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6B9" w:rsidRDefault="007346B9" w:rsidP="007F0C1C">
      <w:pPr>
        <w:pStyle w:val="Nzev"/>
      </w:pPr>
      <w:r>
        <w:rPr>
          <w:spacing w:val="40"/>
          <w:sz w:val="32"/>
          <w:szCs w:val="32"/>
        </w:rPr>
        <w:t xml:space="preserve"> </w:t>
      </w:r>
      <w:r>
        <w:t>Obec Svébohov</w:t>
      </w:r>
      <w:r>
        <w:br/>
        <w:t>Zastupitelstvo obce Svébohov</w:t>
      </w:r>
    </w:p>
    <w:p w:rsidR="007F0C1C" w:rsidRPr="007F0C1C" w:rsidRDefault="007F0C1C" w:rsidP="007F0C1C"/>
    <w:p w:rsidR="003A4EE9" w:rsidRDefault="00301EBE" w:rsidP="003A4EE9">
      <w:pPr>
        <w:jc w:val="center"/>
        <w:rPr>
          <w:noProof/>
        </w:rPr>
      </w:pPr>
      <w:r w:rsidRPr="00AA5EB7">
        <w:rPr>
          <w:noProof/>
        </w:rPr>
        <w:drawing>
          <wp:inline distT="0" distB="0" distL="0" distR="0">
            <wp:extent cx="676275" cy="847725"/>
            <wp:effectExtent l="0" t="0" r="0" b="0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73568" name="Grafický objekt 5680735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C1C" w:rsidRPr="00125ED9" w:rsidRDefault="007F0C1C" w:rsidP="003A4E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A4EE9" w:rsidRPr="000024B6" w:rsidRDefault="003A4EE9" w:rsidP="003A4EE9">
      <w:pPr>
        <w:jc w:val="center"/>
        <w:rPr>
          <w:rFonts w:ascii="Arial" w:hAnsi="Arial" w:cs="Arial"/>
          <w:b/>
          <w:bCs/>
        </w:rPr>
      </w:pPr>
      <w:r w:rsidRPr="000024B6">
        <w:rPr>
          <w:rFonts w:ascii="Arial" w:hAnsi="Arial" w:cs="Arial"/>
          <w:b/>
          <w:bCs/>
        </w:rPr>
        <w:t xml:space="preserve">Obecně závazná vyhláška </w:t>
      </w:r>
    </w:p>
    <w:p w:rsidR="00E310D3" w:rsidRPr="003A4EE9" w:rsidRDefault="00E310D3" w:rsidP="00E310D3">
      <w:pPr>
        <w:jc w:val="center"/>
        <w:rPr>
          <w:rFonts w:ascii="Arial" w:hAnsi="Arial" w:cs="Arial"/>
          <w:b/>
        </w:rPr>
      </w:pPr>
      <w:r w:rsidRPr="003A4EE9">
        <w:rPr>
          <w:rFonts w:ascii="Arial" w:hAnsi="Arial" w:cs="Arial"/>
          <w:b/>
        </w:rPr>
        <w:t>o nočním klidu</w:t>
      </w:r>
    </w:p>
    <w:p w:rsidR="00E310D3" w:rsidRDefault="00E310D3" w:rsidP="00E310D3">
      <w:pPr>
        <w:spacing w:after="120"/>
        <w:rPr>
          <w:rFonts w:ascii="Arial" w:hAnsi="Arial" w:cs="Arial"/>
          <w:sz w:val="22"/>
          <w:szCs w:val="22"/>
        </w:rPr>
      </w:pPr>
    </w:p>
    <w:p w:rsidR="007346B9" w:rsidRPr="003F3C1F" w:rsidRDefault="007346B9" w:rsidP="00734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Svébohov</w:t>
      </w:r>
      <w:r w:rsidRPr="00EF44C3">
        <w:rPr>
          <w:rFonts w:ascii="Arial" w:hAnsi="Arial" w:cs="Arial"/>
        </w:rPr>
        <w:t xml:space="preserve"> se na sv</w:t>
      </w:r>
      <w:r>
        <w:rPr>
          <w:rFonts w:ascii="Arial" w:hAnsi="Arial" w:cs="Arial"/>
        </w:rPr>
        <w:t xml:space="preserve">ém zasedání </w:t>
      </w:r>
      <w:r w:rsidRPr="00B1637F">
        <w:rPr>
          <w:rFonts w:ascii="Arial" w:hAnsi="Arial" w:cs="Arial"/>
        </w:rPr>
        <w:t xml:space="preserve">dne </w:t>
      </w:r>
      <w:r w:rsidR="007F0C1C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.5.2025 </w:t>
      </w:r>
      <w:r w:rsidRPr="006B22D2">
        <w:rPr>
          <w:rFonts w:ascii="Arial" w:hAnsi="Arial" w:cs="Arial"/>
        </w:rPr>
        <w:t xml:space="preserve">usneslo vydat </w:t>
      </w:r>
      <w:r w:rsidR="007F0C1C">
        <w:rPr>
          <w:rFonts w:ascii="Arial" w:hAnsi="Arial" w:cs="Arial"/>
        </w:rPr>
        <w:br/>
      </w:r>
      <w:r w:rsidRPr="006B22D2">
        <w:rPr>
          <w:rFonts w:ascii="Arial" w:hAnsi="Arial" w:cs="Arial"/>
        </w:rPr>
        <w:t>na základě ustanovení § 10 písm. d) a ustanovení § 84 odst. 2 písm. h) zákona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B22D2">
        <w:rPr>
          <w:rFonts w:ascii="Arial" w:hAnsi="Arial" w:cs="Arial"/>
        </w:rPr>
        <w:t xml:space="preserve">č. 128/2000 Sb., o obcích (obecní zřízení), ve znění pozdějších předpisů, a na základě ustanovení § 5 odst. 7 zákona č. 251/2016 Sb., o některých přestupcích, </w:t>
      </w:r>
      <w:r w:rsidR="007F0C1C">
        <w:rPr>
          <w:rFonts w:ascii="Arial" w:hAnsi="Arial" w:cs="Arial"/>
        </w:rPr>
        <w:br/>
      </w:r>
      <w:r w:rsidRPr="006B22D2">
        <w:rPr>
          <w:rFonts w:ascii="Arial" w:hAnsi="Arial" w:cs="Arial"/>
        </w:rPr>
        <w:t>ve znění pozdějších předpisů, tuto obecně závaznou vyhlášku:</w:t>
      </w:r>
    </w:p>
    <w:p w:rsidR="007346B9" w:rsidRDefault="007346B9" w:rsidP="007346B9">
      <w:pPr>
        <w:jc w:val="center"/>
        <w:rPr>
          <w:rFonts w:ascii="Arial" w:hAnsi="Arial" w:cs="Arial"/>
          <w:b/>
        </w:rPr>
      </w:pPr>
    </w:p>
    <w:p w:rsidR="007346B9" w:rsidRPr="00EF44C3" w:rsidRDefault="007346B9" w:rsidP="007346B9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1</w:t>
      </w:r>
    </w:p>
    <w:p w:rsidR="007346B9" w:rsidRPr="00EF44C3" w:rsidRDefault="007346B9" w:rsidP="007346B9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Předmět</w:t>
      </w:r>
    </w:p>
    <w:p w:rsidR="007346B9" w:rsidRPr="00EF44C3" w:rsidRDefault="007346B9" w:rsidP="007346B9">
      <w:pPr>
        <w:jc w:val="both"/>
        <w:rPr>
          <w:rFonts w:ascii="Arial" w:hAnsi="Arial" w:cs="Arial"/>
          <w:b/>
        </w:rPr>
      </w:pPr>
    </w:p>
    <w:p w:rsidR="007346B9" w:rsidRDefault="007346B9" w:rsidP="007346B9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 xml:space="preserve">Předmětem této obecně závazné vyhlášky je stanovení výjimečných případů, </w:t>
      </w:r>
      <w:r w:rsidR="007F0C1C">
        <w:rPr>
          <w:rFonts w:ascii="Arial" w:hAnsi="Arial" w:cs="Arial"/>
        </w:rPr>
        <w:br/>
      </w:r>
      <w:r w:rsidRPr="00EF44C3">
        <w:rPr>
          <w:rFonts w:ascii="Arial" w:hAnsi="Arial" w:cs="Arial"/>
        </w:rPr>
        <w:t>při nichž je doba nočního klidu v</w:t>
      </w:r>
      <w:r>
        <w:rPr>
          <w:rFonts w:ascii="Arial" w:hAnsi="Arial" w:cs="Arial"/>
        </w:rPr>
        <w:t>ymezena odlišně od zákona o některých přestupcích.</w:t>
      </w:r>
    </w:p>
    <w:p w:rsidR="007346B9" w:rsidRPr="00EF44C3" w:rsidRDefault="007346B9" w:rsidP="007346B9">
      <w:pPr>
        <w:spacing w:after="120"/>
        <w:jc w:val="both"/>
        <w:rPr>
          <w:rFonts w:ascii="Arial" w:hAnsi="Arial" w:cs="Arial"/>
        </w:rPr>
      </w:pPr>
    </w:p>
    <w:p w:rsidR="007346B9" w:rsidRPr="00EF44C3" w:rsidRDefault="007346B9" w:rsidP="007346B9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2</w:t>
      </w:r>
    </w:p>
    <w:p w:rsidR="007346B9" w:rsidRPr="00EF44C3" w:rsidRDefault="007346B9" w:rsidP="007346B9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Doba nočního klidu</w:t>
      </w:r>
    </w:p>
    <w:p w:rsidR="007346B9" w:rsidRPr="00EF44C3" w:rsidRDefault="007346B9" w:rsidP="007346B9">
      <w:pPr>
        <w:jc w:val="both"/>
        <w:rPr>
          <w:rFonts w:ascii="Arial" w:hAnsi="Arial" w:cs="Arial"/>
          <w:b/>
        </w:rPr>
      </w:pPr>
    </w:p>
    <w:p w:rsidR="007346B9" w:rsidRPr="00EF44C3" w:rsidRDefault="007346B9" w:rsidP="007346B9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Dobou no</w:t>
      </w:r>
      <w:r>
        <w:rPr>
          <w:rFonts w:ascii="Arial" w:hAnsi="Arial" w:cs="Arial"/>
        </w:rPr>
        <w:t>čního klidu se rozumí doba od dvacáté druhé do šesté</w:t>
      </w:r>
      <w:r w:rsidRPr="00EF44C3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>y</w:t>
      </w:r>
      <w:r w:rsidRPr="00EF44C3">
        <w:rPr>
          <w:rFonts w:ascii="Arial" w:hAnsi="Arial" w:cs="Arial"/>
        </w:rPr>
        <w:t>.</w:t>
      </w:r>
      <w:r w:rsidRPr="00EF44C3">
        <w:rPr>
          <w:rStyle w:val="Znakapoznpodarou"/>
          <w:rFonts w:ascii="Arial" w:hAnsi="Arial" w:cs="Arial"/>
        </w:rPr>
        <w:footnoteReference w:id="1"/>
      </w:r>
    </w:p>
    <w:p w:rsidR="007346B9" w:rsidRPr="00EF44C3" w:rsidRDefault="007346B9" w:rsidP="007346B9">
      <w:pPr>
        <w:spacing w:after="120"/>
        <w:jc w:val="both"/>
        <w:rPr>
          <w:rFonts w:ascii="Arial" w:hAnsi="Arial" w:cs="Arial"/>
        </w:rPr>
      </w:pPr>
    </w:p>
    <w:p w:rsidR="007346B9" w:rsidRPr="00EF44C3" w:rsidRDefault="007346B9" w:rsidP="007346B9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3</w:t>
      </w:r>
    </w:p>
    <w:p w:rsidR="007346B9" w:rsidRPr="00EF44C3" w:rsidRDefault="007346B9" w:rsidP="007346B9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Stanovení výjimečných případů, při nichž je doba nočního klidu v</w:t>
      </w:r>
      <w:r>
        <w:rPr>
          <w:rFonts w:ascii="Arial" w:hAnsi="Arial" w:cs="Arial"/>
          <w:b/>
        </w:rPr>
        <w:t>ymezena odlišně od zákona</w:t>
      </w:r>
    </w:p>
    <w:p w:rsidR="007346B9" w:rsidRPr="00805465" w:rsidRDefault="007346B9" w:rsidP="007346B9">
      <w:pPr>
        <w:tabs>
          <w:tab w:val="left" w:pos="284"/>
        </w:tabs>
        <w:spacing w:after="120"/>
        <w:jc w:val="center"/>
        <w:rPr>
          <w:rFonts w:ascii="Arial" w:hAnsi="Arial" w:cs="Arial"/>
          <w:i/>
          <w:color w:val="FF0000"/>
        </w:rPr>
      </w:pPr>
    </w:p>
    <w:p w:rsidR="007346B9" w:rsidRPr="00805465" w:rsidRDefault="007346B9" w:rsidP="007346B9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 w:rsidRPr="00805465">
        <w:rPr>
          <w:rFonts w:ascii="Arial" w:hAnsi="Arial" w:cs="Arial"/>
        </w:rPr>
        <w:t>1) Doba nočního klidu nemusí být dodržována v noci z 31. prosince na 1. ledna z důvodu oslav příchodu nového roku.</w:t>
      </w:r>
    </w:p>
    <w:p w:rsidR="007346B9" w:rsidRPr="00805465" w:rsidRDefault="007346B9" w:rsidP="007346B9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 w:rsidRPr="00805465">
        <w:rPr>
          <w:rFonts w:ascii="Arial" w:hAnsi="Arial" w:cs="Arial"/>
        </w:rPr>
        <w:t xml:space="preserve">2) Doba nočního klidu se vymezuje </w:t>
      </w:r>
      <w:r w:rsidRPr="00805465">
        <w:rPr>
          <w:rFonts w:ascii="Arial" w:hAnsi="Arial" w:cs="Arial"/>
          <w:b/>
        </w:rPr>
        <w:t>od 03:00 do 06:00 hodin,</w:t>
      </w:r>
      <w:r w:rsidRPr="00805465">
        <w:rPr>
          <w:rFonts w:ascii="Arial" w:hAnsi="Arial" w:cs="Arial"/>
        </w:rPr>
        <w:t xml:space="preserve"> a to v následujících případech:</w:t>
      </w:r>
    </w:p>
    <w:p w:rsidR="00805465" w:rsidRDefault="00805465" w:rsidP="007346B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805465">
        <w:rPr>
          <w:rFonts w:ascii="Arial" w:hAnsi="Arial" w:cs="Arial"/>
          <w:sz w:val="24"/>
          <w:szCs w:val="24"/>
        </w:rPr>
        <w:t xml:space="preserve">v noci ze </w:t>
      </w:r>
      <w:r>
        <w:rPr>
          <w:rFonts w:ascii="Arial" w:hAnsi="Arial" w:cs="Arial"/>
          <w:sz w:val="24"/>
          <w:szCs w:val="24"/>
        </w:rPr>
        <w:t>7.</w:t>
      </w:r>
      <w:r w:rsidRPr="008054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června</w:t>
      </w:r>
      <w:r w:rsidRPr="00805465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8</w:t>
      </w:r>
      <w:r w:rsidRPr="0080546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června</w:t>
      </w:r>
      <w:r w:rsidRPr="00805465">
        <w:rPr>
          <w:rFonts w:ascii="Arial" w:hAnsi="Arial" w:cs="Arial"/>
          <w:sz w:val="24"/>
          <w:szCs w:val="24"/>
        </w:rPr>
        <w:t xml:space="preserve"> 2025 z důvodu konání akce „</w:t>
      </w:r>
      <w:r>
        <w:rPr>
          <w:rFonts w:ascii="Arial" w:hAnsi="Arial" w:cs="Arial"/>
          <w:b/>
          <w:sz w:val="24"/>
          <w:szCs w:val="24"/>
        </w:rPr>
        <w:t>Kácení máje</w:t>
      </w:r>
      <w:r w:rsidRPr="00805465">
        <w:rPr>
          <w:rFonts w:ascii="Arial" w:hAnsi="Arial" w:cs="Arial"/>
          <w:sz w:val="24"/>
          <w:szCs w:val="24"/>
        </w:rPr>
        <w:t>“,</w:t>
      </w:r>
    </w:p>
    <w:p w:rsidR="007346B9" w:rsidRPr="00805465" w:rsidRDefault="00805465" w:rsidP="007346B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805465">
        <w:rPr>
          <w:rFonts w:ascii="Arial" w:hAnsi="Arial" w:cs="Arial"/>
          <w:sz w:val="24"/>
          <w:szCs w:val="24"/>
        </w:rPr>
        <w:lastRenderedPageBreak/>
        <w:t xml:space="preserve">celkem </w:t>
      </w:r>
      <w:r w:rsidR="007F0C1C">
        <w:rPr>
          <w:rFonts w:ascii="Arial" w:hAnsi="Arial" w:cs="Arial"/>
          <w:sz w:val="24"/>
          <w:szCs w:val="24"/>
        </w:rPr>
        <w:t>2</w:t>
      </w:r>
      <w:r w:rsidRPr="00805465">
        <w:rPr>
          <w:rFonts w:ascii="Arial" w:hAnsi="Arial" w:cs="Arial"/>
          <w:sz w:val="24"/>
          <w:szCs w:val="24"/>
        </w:rPr>
        <w:t xml:space="preserve"> noci (z pátku na sobotu a ze soboty na neděli) 27.června až 29. června 2025 z</w:t>
      </w:r>
      <w:r w:rsidR="007346B9" w:rsidRPr="00805465">
        <w:rPr>
          <w:rFonts w:ascii="Arial" w:hAnsi="Arial" w:cs="Arial"/>
          <w:sz w:val="24"/>
          <w:szCs w:val="24"/>
        </w:rPr>
        <w:t> důvodu konání</w:t>
      </w:r>
      <w:r w:rsidRPr="00805465">
        <w:rPr>
          <w:rFonts w:ascii="Arial" w:hAnsi="Arial" w:cs="Arial"/>
          <w:sz w:val="24"/>
          <w:szCs w:val="24"/>
        </w:rPr>
        <w:t xml:space="preserve"> charitativní akce „</w:t>
      </w:r>
      <w:r w:rsidRPr="00805465">
        <w:rPr>
          <w:rFonts w:ascii="Arial" w:hAnsi="Arial" w:cs="Arial"/>
          <w:b/>
          <w:bCs/>
          <w:sz w:val="24"/>
          <w:szCs w:val="24"/>
        </w:rPr>
        <w:t>Svébohov a kamiony pomáhají</w:t>
      </w:r>
      <w:r w:rsidRPr="00805465">
        <w:rPr>
          <w:rFonts w:ascii="Arial" w:hAnsi="Arial" w:cs="Arial"/>
          <w:sz w:val="24"/>
          <w:szCs w:val="24"/>
        </w:rPr>
        <w:t>“</w:t>
      </w:r>
      <w:r w:rsidR="007346B9" w:rsidRPr="00805465">
        <w:rPr>
          <w:rFonts w:ascii="Arial" w:hAnsi="Arial" w:cs="Arial"/>
          <w:sz w:val="24"/>
          <w:szCs w:val="24"/>
        </w:rPr>
        <w:t>,</w:t>
      </w:r>
    </w:p>
    <w:p w:rsidR="007346B9" w:rsidRPr="00853CF8" w:rsidRDefault="007346B9" w:rsidP="007346B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 w:rsidRPr="00805465">
        <w:rPr>
          <w:rFonts w:ascii="Arial" w:hAnsi="Arial" w:cs="Arial"/>
          <w:sz w:val="24"/>
          <w:szCs w:val="24"/>
        </w:rPr>
        <w:t xml:space="preserve">v noci ze </w:t>
      </w:r>
      <w:r w:rsidR="00805465" w:rsidRPr="00805465">
        <w:rPr>
          <w:rFonts w:ascii="Arial" w:hAnsi="Arial" w:cs="Arial"/>
          <w:sz w:val="24"/>
          <w:szCs w:val="24"/>
        </w:rPr>
        <w:t>16</w:t>
      </w:r>
      <w:r w:rsidRPr="00805465">
        <w:rPr>
          <w:rFonts w:ascii="Arial" w:hAnsi="Arial" w:cs="Arial"/>
          <w:sz w:val="24"/>
          <w:szCs w:val="24"/>
        </w:rPr>
        <w:t xml:space="preserve">. </w:t>
      </w:r>
      <w:r w:rsidR="00805465" w:rsidRPr="00805465">
        <w:rPr>
          <w:rFonts w:ascii="Arial" w:hAnsi="Arial" w:cs="Arial"/>
          <w:sz w:val="24"/>
          <w:szCs w:val="24"/>
        </w:rPr>
        <w:t>srpna</w:t>
      </w:r>
      <w:r w:rsidRPr="00805465">
        <w:rPr>
          <w:rFonts w:ascii="Arial" w:hAnsi="Arial" w:cs="Arial"/>
          <w:sz w:val="24"/>
          <w:szCs w:val="24"/>
        </w:rPr>
        <w:t xml:space="preserve"> na </w:t>
      </w:r>
      <w:r w:rsidR="00805465" w:rsidRPr="00805465">
        <w:rPr>
          <w:rFonts w:ascii="Arial" w:hAnsi="Arial" w:cs="Arial"/>
          <w:sz w:val="24"/>
          <w:szCs w:val="24"/>
        </w:rPr>
        <w:t>17</w:t>
      </w:r>
      <w:r w:rsidRPr="00805465">
        <w:rPr>
          <w:rFonts w:ascii="Arial" w:hAnsi="Arial" w:cs="Arial"/>
          <w:sz w:val="24"/>
          <w:szCs w:val="24"/>
        </w:rPr>
        <w:t xml:space="preserve">. </w:t>
      </w:r>
      <w:r w:rsidR="00805465" w:rsidRPr="00805465">
        <w:rPr>
          <w:rFonts w:ascii="Arial" w:hAnsi="Arial" w:cs="Arial"/>
          <w:sz w:val="24"/>
          <w:szCs w:val="24"/>
        </w:rPr>
        <w:t>srpna</w:t>
      </w:r>
      <w:r w:rsidRPr="00805465">
        <w:rPr>
          <w:rFonts w:ascii="Arial" w:hAnsi="Arial" w:cs="Arial"/>
          <w:sz w:val="24"/>
          <w:szCs w:val="24"/>
        </w:rPr>
        <w:t xml:space="preserve"> 2025 z důvodu konání akce „</w:t>
      </w:r>
      <w:r w:rsidR="00805465" w:rsidRPr="00805465">
        <w:rPr>
          <w:rFonts w:ascii="Arial" w:hAnsi="Arial" w:cs="Arial"/>
          <w:b/>
          <w:sz w:val="24"/>
          <w:szCs w:val="24"/>
        </w:rPr>
        <w:t>Pouťové posezení</w:t>
      </w:r>
      <w:r w:rsidRPr="00805465">
        <w:rPr>
          <w:rFonts w:ascii="Arial" w:hAnsi="Arial" w:cs="Arial"/>
          <w:sz w:val="24"/>
          <w:szCs w:val="24"/>
        </w:rPr>
        <w:t>“,</w:t>
      </w:r>
      <w:r w:rsidR="00805465">
        <w:rPr>
          <w:rFonts w:ascii="Arial" w:hAnsi="Arial" w:cs="Arial"/>
          <w:sz w:val="24"/>
          <w:szCs w:val="24"/>
        </w:rPr>
        <w:br/>
      </w:r>
    </w:p>
    <w:p w:rsidR="007346B9" w:rsidRDefault="007346B9" w:rsidP="007346B9">
      <w:pPr>
        <w:tabs>
          <w:tab w:val="left" w:pos="284"/>
        </w:tabs>
        <w:jc w:val="both"/>
        <w:rPr>
          <w:rFonts w:ascii="Arial" w:hAnsi="Arial" w:cs="Arial"/>
        </w:rPr>
      </w:pPr>
    </w:p>
    <w:p w:rsidR="007346B9" w:rsidRPr="00421211" w:rsidRDefault="007346B9" w:rsidP="007346B9">
      <w:pPr>
        <w:tabs>
          <w:tab w:val="left" w:pos="284"/>
        </w:tabs>
        <w:jc w:val="both"/>
        <w:rPr>
          <w:rFonts w:ascii="Arial" w:hAnsi="Arial" w:cs="Arial"/>
        </w:rPr>
      </w:pPr>
    </w:p>
    <w:p w:rsidR="007346B9" w:rsidRDefault="007346B9" w:rsidP="007346B9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4</w:t>
      </w:r>
    </w:p>
    <w:p w:rsidR="007346B9" w:rsidRDefault="00805465" w:rsidP="007346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Účinnost </w:t>
      </w:r>
    </w:p>
    <w:p w:rsidR="007346B9" w:rsidRDefault="007346B9" w:rsidP="007346B9">
      <w:pPr>
        <w:jc w:val="both"/>
        <w:rPr>
          <w:rFonts w:ascii="Arial" w:hAnsi="Arial" w:cs="Arial"/>
          <w:b/>
        </w:rPr>
      </w:pPr>
    </w:p>
    <w:p w:rsidR="007346B9" w:rsidRPr="00CC1B59" w:rsidRDefault="007346B9" w:rsidP="00805465">
      <w:pPr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805465" w:rsidRPr="00805465">
        <w:rPr>
          <w:rFonts w:ascii="Arial" w:hAnsi="Arial" w:cs="Arial"/>
        </w:rPr>
        <w:t>Tato vyhláška nabývá účinnosti počátkem patnáctého dne po dni jejího vyhlášení.</w:t>
      </w:r>
    </w:p>
    <w:p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:rsidR="00D976CB" w:rsidRDefault="00D976CB" w:rsidP="00D976CB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05465" w:rsidRPr="0080546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5465" w:rsidRPr="00805465" w:rsidRDefault="00805465" w:rsidP="0080546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805465">
              <w:rPr>
                <w:rFonts w:ascii="Arial" w:eastAsia="Arial" w:hAnsi="Arial" w:cs="Arial"/>
                <w:kern w:val="3"/>
                <w:lang w:eastAsia="zh-CN" w:bidi="hi-IN"/>
              </w:rPr>
              <w:t>Ing. Martina Šťastná v. r.</w:t>
            </w:r>
            <w:r w:rsidRPr="00805465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5465" w:rsidRPr="00805465" w:rsidRDefault="00805465" w:rsidP="0080546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805465">
              <w:rPr>
                <w:rFonts w:ascii="Arial" w:eastAsia="Arial" w:hAnsi="Arial" w:cs="Arial"/>
                <w:kern w:val="3"/>
                <w:lang w:eastAsia="zh-CN" w:bidi="hi-IN"/>
              </w:rPr>
              <w:t>Bc. Lukáš Frank v. r.</w:t>
            </w:r>
            <w:r w:rsidRPr="00805465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:rsidR="00E4581F" w:rsidRDefault="00E4581F" w:rsidP="00E4581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976CB" w:rsidRDefault="00D976CB" w:rsidP="00D976CB">
      <w:pPr>
        <w:rPr>
          <w:rFonts w:ascii="Arial" w:hAnsi="Arial" w:cs="Arial"/>
        </w:rPr>
      </w:pPr>
    </w:p>
    <w:p w:rsidR="00D976CB" w:rsidRDefault="00D976CB" w:rsidP="00D976CB">
      <w:pPr>
        <w:rPr>
          <w:rFonts w:ascii="Arial" w:hAnsi="Arial" w:cs="Arial"/>
        </w:rPr>
      </w:pPr>
    </w:p>
    <w:p w:rsidR="00D976CB" w:rsidRDefault="00D976CB" w:rsidP="00D976CB">
      <w:pPr>
        <w:rPr>
          <w:rFonts w:ascii="Arial" w:hAnsi="Arial" w:cs="Arial"/>
        </w:rPr>
      </w:pPr>
    </w:p>
    <w:p w:rsidR="00D976CB" w:rsidRDefault="00D976CB" w:rsidP="00D976CB">
      <w:pPr>
        <w:rPr>
          <w:rFonts w:ascii="Arial" w:hAnsi="Arial" w:cs="Arial"/>
        </w:rPr>
      </w:pPr>
    </w:p>
    <w:p w:rsidR="00D976CB" w:rsidRDefault="00D976CB" w:rsidP="00D976CB">
      <w:pPr>
        <w:rPr>
          <w:rFonts w:ascii="Arial" w:hAnsi="Arial" w:cs="Arial"/>
        </w:rPr>
      </w:pPr>
    </w:p>
    <w:p w:rsidR="00901BDD" w:rsidRDefault="00901BDD" w:rsidP="00901BDD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:rsidR="00901BDD" w:rsidRPr="002A16E0" w:rsidRDefault="00901BDD" w:rsidP="009F1291">
      <w:pPr>
        <w:rPr>
          <w:rFonts w:ascii="Arial" w:hAnsi="Arial" w:cs="Arial"/>
          <w:sz w:val="22"/>
          <w:szCs w:val="22"/>
        </w:rPr>
      </w:pPr>
    </w:p>
    <w:sectPr w:rsidR="00901BDD" w:rsidRPr="002A16E0" w:rsidSect="007F0C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D17" w:rsidRDefault="00A33D17" w:rsidP="00901BDD">
      <w:r>
        <w:separator/>
      </w:r>
    </w:p>
  </w:endnote>
  <w:endnote w:type="continuationSeparator" w:id="0">
    <w:p w:rsidR="00A33D17" w:rsidRDefault="00A33D17" w:rsidP="0090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D17" w:rsidRDefault="00A33D17" w:rsidP="00901BDD">
      <w:r>
        <w:separator/>
      </w:r>
    </w:p>
  </w:footnote>
  <w:footnote w:type="continuationSeparator" w:id="0">
    <w:p w:rsidR="00A33D17" w:rsidRDefault="00A33D17" w:rsidP="00901BDD">
      <w:r>
        <w:continuationSeparator/>
      </w:r>
    </w:p>
  </w:footnote>
  <w:footnote w:id="1">
    <w:p w:rsidR="007346B9" w:rsidRDefault="007346B9" w:rsidP="007346B9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dle ustanovení § 5 odst. 7 zákona č. 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</w:t>
      </w:r>
      <w:r>
        <w:rPr>
          <w:rFonts w:ascii="Arial" w:hAnsi="Arial" w:cs="Arial"/>
          <w:i/>
        </w:rPr>
        <w:t>od dvacáté druhé do šesté hodiny.</w:t>
      </w:r>
      <w:r w:rsidRPr="004F7360">
        <w:rPr>
          <w:rFonts w:ascii="Arial" w:hAnsi="Arial" w:cs="Arial"/>
          <w:i/>
        </w:rPr>
        <w:t>Obec</w:t>
      </w:r>
      <w:r w:rsidRPr="00877265">
        <w:rPr>
          <w:rFonts w:ascii="Arial" w:hAnsi="Arial" w:cs="Arial"/>
          <w:i/>
        </w:rPr>
        <w:t xml:space="preserve"> může obecně závaznou vyhláškou stanovit výjimečné případy, zejména slavnosti nebo obdobné společenské nebo rodinné akce, při nichž je doba nočního klidu v</w:t>
      </w:r>
      <w:r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:rsidR="007346B9" w:rsidRDefault="007346B9" w:rsidP="007346B9">
      <w:pPr>
        <w:pStyle w:val="Textpoznpodarou"/>
        <w:jc w:val="both"/>
        <w:rPr>
          <w:rFonts w:ascii="Arial" w:hAnsi="Arial" w:cs="Arial"/>
        </w:rPr>
      </w:pPr>
    </w:p>
    <w:p w:rsidR="007346B9" w:rsidRDefault="007346B9" w:rsidP="007346B9">
      <w:pPr>
        <w:pStyle w:val="Textpoznpodarou"/>
        <w:jc w:val="both"/>
        <w:rPr>
          <w:rFonts w:ascii="Arial" w:hAnsi="Arial" w:cs="Arial"/>
        </w:rPr>
      </w:pPr>
    </w:p>
    <w:p w:rsidR="007346B9" w:rsidRPr="00856F33" w:rsidRDefault="007346B9" w:rsidP="007346B9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37C75"/>
    <w:multiLevelType w:val="hybridMultilevel"/>
    <w:tmpl w:val="9CACE4C6"/>
    <w:lvl w:ilvl="0" w:tplc="FD9AB4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B5812"/>
    <w:multiLevelType w:val="hybridMultilevel"/>
    <w:tmpl w:val="F27618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821BB"/>
    <w:multiLevelType w:val="hybridMultilevel"/>
    <w:tmpl w:val="712063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5152483">
    <w:abstractNumId w:val="4"/>
  </w:num>
  <w:num w:numId="2" w16cid:durableId="895773916">
    <w:abstractNumId w:val="13"/>
  </w:num>
  <w:num w:numId="3" w16cid:durableId="2122648571">
    <w:abstractNumId w:val="3"/>
  </w:num>
  <w:num w:numId="4" w16cid:durableId="1053042381">
    <w:abstractNumId w:val="8"/>
  </w:num>
  <w:num w:numId="5" w16cid:durableId="986930695">
    <w:abstractNumId w:val="7"/>
  </w:num>
  <w:num w:numId="6" w16cid:durableId="1795175522">
    <w:abstractNumId w:val="10"/>
  </w:num>
  <w:num w:numId="7" w16cid:durableId="1230381070">
    <w:abstractNumId w:val="5"/>
  </w:num>
  <w:num w:numId="8" w16cid:durableId="1762141337">
    <w:abstractNumId w:val="0"/>
  </w:num>
  <w:num w:numId="9" w16cid:durableId="1304389232">
    <w:abstractNumId w:val="9"/>
  </w:num>
  <w:num w:numId="10" w16cid:durableId="64821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0102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353811">
    <w:abstractNumId w:val="6"/>
  </w:num>
  <w:num w:numId="13" w16cid:durableId="420181863">
    <w:abstractNumId w:val="11"/>
  </w:num>
  <w:num w:numId="14" w16cid:durableId="1858538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DD4"/>
    <w:rsid w:val="00031FE8"/>
    <w:rsid w:val="00037502"/>
    <w:rsid w:val="00062ABF"/>
    <w:rsid w:val="00065F16"/>
    <w:rsid w:val="000834B1"/>
    <w:rsid w:val="000D499E"/>
    <w:rsid w:val="000D672D"/>
    <w:rsid w:val="000E2B38"/>
    <w:rsid w:val="000E59F3"/>
    <w:rsid w:val="000F0912"/>
    <w:rsid w:val="001052A7"/>
    <w:rsid w:val="00155E8A"/>
    <w:rsid w:val="001B27B5"/>
    <w:rsid w:val="001B6349"/>
    <w:rsid w:val="001C27A3"/>
    <w:rsid w:val="002126A4"/>
    <w:rsid w:val="0024722A"/>
    <w:rsid w:val="00273DA7"/>
    <w:rsid w:val="002A16E0"/>
    <w:rsid w:val="002D1C4A"/>
    <w:rsid w:val="002D6D3B"/>
    <w:rsid w:val="002F264B"/>
    <w:rsid w:val="002F4F31"/>
    <w:rsid w:val="00300C90"/>
    <w:rsid w:val="00301EBE"/>
    <w:rsid w:val="00323F6D"/>
    <w:rsid w:val="003A4EE9"/>
    <w:rsid w:val="003E7C11"/>
    <w:rsid w:val="00490221"/>
    <w:rsid w:val="004A7BCC"/>
    <w:rsid w:val="004B78E3"/>
    <w:rsid w:val="004C04D4"/>
    <w:rsid w:val="004D79A1"/>
    <w:rsid w:val="00532B0E"/>
    <w:rsid w:val="00535E30"/>
    <w:rsid w:val="00536997"/>
    <w:rsid w:val="00587AEE"/>
    <w:rsid w:val="00595C23"/>
    <w:rsid w:val="00641107"/>
    <w:rsid w:val="00652A5B"/>
    <w:rsid w:val="006A12E0"/>
    <w:rsid w:val="006A3109"/>
    <w:rsid w:val="006B0F17"/>
    <w:rsid w:val="006C6DAB"/>
    <w:rsid w:val="0071350B"/>
    <w:rsid w:val="007165BA"/>
    <w:rsid w:val="00724AB1"/>
    <w:rsid w:val="007346B9"/>
    <w:rsid w:val="00745168"/>
    <w:rsid w:val="0078667E"/>
    <w:rsid w:val="007B5DB6"/>
    <w:rsid w:val="007C22EA"/>
    <w:rsid w:val="007C2744"/>
    <w:rsid w:val="007E1DB2"/>
    <w:rsid w:val="007E53B6"/>
    <w:rsid w:val="007F0C1C"/>
    <w:rsid w:val="00805465"/>
    <w:rsid w:val="00822C16"/>
    <w:rsid w:val="008A33D8"/>
    <w:rsid w:val="00901BDD"/>
    <w:rsid w:val="009178CC"/>
    <w:rsid w:val="00994F6E"/>
    <w:rsid w:val="009A0435"/>
    <w:rsid w:val="009F1291"/>
    <w:rsid w:val="009F4B6B"/>
    <w:rsid w:val="009F4C3E"/>
    <w:rsid w:val="00A33D17"/>
    <w:rsid w:val="00A41B70"/>
    <w:rsid w:val="00A54D5E"/>
    <w:rsid w:val="00B17F64"/>
    <w:rsid w:val="00B22978"/>
    <w:rsid w:val="00B31C87"/>
    <w:rsid w:val="00B77E81"/>
    <w:rsid w:val="00BA1153"/>
    <w:rsid w:val="00BD07F6"/>
    <w:rsid w:val="00C01D15"/>
    <w:rsid w:val="00C14207"/>
    <w:rsid w:val="00C246E6"/>
    <w:rsid w:val="00C71EEC"/>
    <w:rsid w:val="00CA3DAA"/>
    <w:rsid w:val="00CE71E0"/>
    <w:rsid w:val="00CF5C34"/>
    <w:rsid w:val="00D662D2"/>
    <w:rsid w:val="00D976CB"/>
    <w:rsid w:val="00DC3592"/>
    <w:rsid w:val="00E310D3"/>
    <w:rsid w:val="00E4581F"/>
    <w:rsid w:val="00E529AD"/>
    <w:rsid w:val="00F91363"/>
    <w:rsid w:val="00F9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51908-6B17-4834-A28D-735D553C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link w:val="Textpoznpodarou"/>
    <w:uiPriority w:val="99"/>
    <w:rsid w:val="00901BDD"/>
    <w:rPr>
      <w:noProof/>
    </w:rPr>
  </w:style>
  <w:style w:type="paragraph" w:styleId="Normlnweb">
    <w:name w:val="Normal (Web)"/>
    <w:basedOn w:val="Normln"/>
    <w:uiPriority w:val="99"/>
    <w:unhideWhenUsed/>
    <w:rsid w:val="00901BDD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901BD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BDD"/>
  </w:style>
  <w:style w:type="paragraph" w:styleId="Bezmezer">
    <w:name w:val="No Spacing"/>
    <w:qFormat/>
    <w:rsid w:val="00E310D3"/>
    <w:pPr>
      <w:suppressAutoHyphens/>
    </w:pPr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7346B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7346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346B9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CD495A-D884-4604-B174-7F61A8272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586F3-C832-4BBA-8861-47989D3E8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1C627-7FBC-4B9E-8571-B74DBE8AF1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Svébohov</cp:lastModifiedBy>
  <cp:revision>2</cp:revision>
  <cp:lastPrinted>2022-05-16T06:27:00Z</cp:lastPrinted>
  <dcterms:created xsi:type="dcterms:W3CDTF">2025-05-19T06:27:00Z</dcterms:created>
  <dcterms:modified xsi:type="dcterms:W3CDTF">2025-05-19T06:27:00Z</dcterms:modified>
</cp:coreProperties>
</file>