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7180" w14:textId="583BF3C5" w:rsidR="00C63B23" w:rsidRDefault="00C63B23" w:rsidP="00667169">
      <w:pPr>
        <w:pBdr>
          <w:bottom w:val="single" w:sz="4" w:space="1" w:color="auto"/>
        </w:pBd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DOLNÍ ŘEDICE</w:t>
      </w:r>
    </w:p>
    <w:p w14:paraId="1CCBD4B9" w14:textId="77777777" w:rsidR="00667169" w:rsidRDefault="00667169" w:rsidP="00667169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44D2E648" w14:textId="72C45894" w:rsidR="00667169" w:rsidRDefault="00667169" w:rsidP="00667169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Dolní Ředice</w:t>
      </w:r>
    </w:p>
    <w:p w14:paraId="3FEC92E6" w14:textId="77777777" w:rsidR="00667169" w:rsidRDefault="00667169" w:rsidP="00667169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71B8E79" w14:textId="52AC880F" w:rsidR="0006724E" w:rsidRPr="0006724E" w:rsidRDefault="0006724E" w:rsidP="00667169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6724E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C63B23">
        <w:rPr>
          <w:rFonts w:ascii="Arial" w:hAnsi="Arial" w:cs="Arial"/>
          <w:b/>
          <w:sz w:val="28"/>
          <w:szCs w:val="28"/>
        </w:rPr>
        <w:t>Dolní Ředice</w:t>
      </w:r>
      <w:r w:rsidRPr="0006724E">
        <w:rPr>
          <w:rFonts w:ascii="Arial" w:hAnsi="Arial" w:cs="Arial"/>
          <w:b/>
          <w:sz w:val="28"/>
          <w:szCs w:val="28"/>
        </w:rPr>
        <w:t xml:space="preserve">, </w:t>
      </w:r>
    </w:p>
    <w:p w14:paraId="3E1ABFD8" w14:textId="77777777" w:rsidR="00667169" w:rsidRDefault="0065481A" w:rsidP="00667169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6724E">
        <w:rPr>
          <w:rFonts w:ascii="Arial" w:hAnsi="Arial" w:cs="Arial"/>
          <w:b/>
          <w:sz w:val="28"/>
          <w:szCs w:val="28"/>
        </w:rPr>
        <w:t xml:space="preserve">kterou se </w:t>
      </w:r>
      <w:r w:rsidR="00CF08FF" w:rsidRPr="0006724E">
        <w:rPr>
          <w:rFonts w:ascii="Arial" w:hAnsi="Arial" w:cs="Arial"/>
          <w:b/>
          <w:sz w:val="28"/>
          <w:szCs w:val="28"/>
        </w:rPr>
        <w:t xml:space="preserve">stanovují pravidla pro pohyb psů </w:t>
      </w:r>
    </w:p>
    <w:p w14:paraId="664EB5FE" w14:textId="0DF654AA" w:rsidR="006A579C" w:rsidRPr="0006724E" w:rsidRDefault="00CF08FF" w:rsidP="00667169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6724E">
        <w:rPr>
          <w:rFonts w:ascii="Arial" w:hAnsi="Arial" w:cs="Arial"/>
          <w:b/>
          <w:sz w:val="28"/>
          <w:szCs w:val="28"/>
        </w:rPr>
        <w:t xml:space="preserve">na veřejném prostranství v obci </w:t>
      </w:r>
      <w:r w:rsidR="00C63B23">
        <w:rPr>
          <w:rFonts w:ascii="Arial" w:hAnsi="Arial" w:cs="Arial"/>
          <w:b/>
          <w:sz w:val="28"/>
          <w:szCs w:val="28"/>
        </w:rPr>
        <w:t>Dolní Ředice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3EB3FD5A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C63B23">
        <w:rPr>
          <w:rFonts w:ascii="Arial" w:hAnsi="Arial" w:cs="Arial"/>
        </w:rPr>
        <w:t>Dolní Ředice</w:t>
      </w:r>
      <w:r w:rsidRPr="001D37AD">
        <w:rPr>
          <w:rFonts w:ascii="Arial" w:hAnsi="Arial" w:cs="Arial"/>
        </w:rPr>
        <w:t xml:space="preserve"> </w:t>
      </w:r>
      <w:r w:rsidR="001F028E">
        <w:rPr>
          <w:rFonts w:ascii="Arial" w:hAnsi="Arial" w:cs="Arial"/>
        </w:rPr>
        <w:t xml:space="preserve">se na svém zasedání dne </w:t>
      </w:r>
      <w:r w:rsidR="00555FAC">
        <w:rPr>
          <w:rFonts w:ascii="Arial" w:hAnsi="Arial" w:cs="Arial"/>
        </w:rPr>
        <w:t>17.9.</w:t>
      </w:r>
      <w:r w:rsidR="003833EC">
        <w:rPr>
          <w:rFonts w:ascii="Arial" w:hAnsi="Arial" w:cs="Arial"/>
        </w:rPr>
        <w:t>2025</w:t>
      </w:r>
      <w:r w:rsidR="001F028E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</w:t>
      </w:r>
      <w:r w:rsidR="008F4927">
        <w:rPr>
          <w:rFonts w:ascii="Arial" w:hAnsi="Arial" w:cs="Arial"/>
        </w:rPr>
        <w:t xml:space="preserve"> a),</w:t>
      </w:r>
      <w:r w:rsidRPr="0062486B">
        <w:rPr>
          <w:rFonts w:ascii="Arial" w:hAnsi="Arial" w:cs="Arial"/>
        </w:rPr>
        <w:t> </w:t>
      </w:r>
      <w:r w:rsidR="0006724E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2FCD3782" w:rsidR="000A6458" w:rsidRPr="00BC4AEC" w:rsidRDefault="000A6458" w:rsidP="00F53C2C">
      <w:pPr>
        <w:pStyle w:val="Odstavecseseznamem"/>
        <w:numPr>
          <w:ilvl w:val="0"/>
          <w:numId w:val="32"/>
        </w:numPr>
        <w:tabs>
          <w:tab w:val="left" w:pos="709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C63B23">
        <w:rPr>
          <w:rFonts w:ascii="Arial" w:hAnsi="Arial" w:cs="Arial"/>
        </w:rPr>
        <w:t>Dolní Ředice</w:t>
      </w:r>
      <w:r w:rsidR="007B0B47" w:rsidRPr="00BC4AEC">
        <w:rPr>
          <w:rFonts w:ascii="Arial" w:hAnsi="Arial" w:cs="Arial"/>
        </w:rPr>
        <w:t>:</w:t>
      </w:r>
      <w:r w:rsidRPr="00BC4AEC">
        <w:rPr>
          <w:rStyle w:val="Znakapoznpodarou"/>
          <w:rFonts w:ascii="Arial" w:hAnsi="Arial" w:cs="Arial"/>
        </w:rPr>
        <w:footnoteReference w:id="1"/>
      </w:r>
    </w:p>
    <w:p w14:paraId="33C71CF6" w14:textId="5CCF878C" w:rsidR="000A6458" w:rsidRPr="00BC4AEC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BC4AEC">
        <w:rPr>
          <w:rFonts w:ascii="Arial" w:hAnsi="Arial" w:cs="Arial"/>
        </w:rPr>
        <w:t xml:space="preserve">na všech veřejných prostranstvích </w:t>
      </w:r>
      <w:r w:rsidR="008F4927">
        <w:rPr>
          <w:rFonts w:ascii="Arial" w:hAnsi="Arial" w:cs="Arial"/>
        </w:rPr>
        <w:t>v</w:t>
      </w:r>
      <w:r w:rsidR="0006724E">
        <w:rPr>
          <w:rFonts w:ascii="Arial" w:hAnsi="Arial" w:cs="Arial"/>
        </w:rPr>
        <w:t xml:space="preserve"> </w:t>
      </w:r>
      <w:r w:rsidR="00667169">
        <w:rPr>
          <w:rFonts w:ascii="Arial" w:hAnsi="Arial" w:cs="Arial"/>
        </w:rPr>
        <w:t xml:space="preserve">katastrálním </w:t>
      </w:r>
      <w:r w:rsidR="0006724E">
        <w:rPr>
          <w:rFonts w:ascii="Arial" w:hAnsi="Arial" w:cs="Arial"/>
        </w:rPr>
        <w:t xml:space="preserve">území </w:t>
      </w:r>
      <w:r w:rsidR="001D37AD" w:rsidRPr="00BC4AEC">
        <w:rPr>
          <w:rFonts w:ascii="Arial" w:hAnsi="Arial" w:cs="Arial"/>
        </w:rPr>
        <w:t xml:space="preserve">obce je možný pohyb psů pouze </w:t>
      </w:r>
      <w:r w:rsidR="00922BB4" w:rsidRPr="00BC4AEC">
        <w:rPr>
          <w:rFonts w:ascii="Arial" w:hAnsi="Arial" w:cs="Arial"/>
        </w:rPr>
        <w:t>na vodítku</w:t>
      </w:r>
      <w:r w:rsidR="00667169">
        <w:rPr>
          <w:rFonts w:ascii="Arial" w:hAnsi="Arial" w:cs="Arial"/>
        </w:rPr>
        <w:t>; n</w:t>
      </w:r>
      <w:r w:rsidR="00C63B23">
        <w:rPr>
          <w:rFonts w:ascii="Arial" w:hAnsi="Arial" w:cs="Arial"/>
        </w:rPr>
        <w:t>ení-li osoba, která má psa na veřejném prostranství pod kontrolou či dohledem</w:t>
      </w:r>
      <w:r w:rsidR="00667169">
        <w:rPr>
          <w:rFonts w:ascii="Arial" w:hAnsi="Arial" w:cs="Arial"/>
        </w:rPr>
        <w:t>,</w:t>
      </w:r>
      <w:r w:rsidR="00C63B23">
        <w:rPr>
          <w:rFonts w:ascii="Arial" w:hAnsi="Arial" w:cs="Arial"/>
        </w:rPr>
        <w:t xml:space="preserve"> schopna</w:t>
      </w:r>
      <w:r w:rsidR="00667169">
        <w:rPr>
          <w:rFonts w:ascii="Arial" w:hAnsi="Arial" w:cs="Arial"/>
        </w:rPr>
        <w:t xml:space="preserve"> vzhledem</w:t>
      </w:r>
      <w:r w:rsidR="00C63B23">
        <w:rPr>
          <w:rFonts w:ascii="Arial" w:hAnsi="Arial" w:cs="Arial"/>
        </w:rPr>
        <w:t xml:space="preserve"> ke svému věku, fyzickému stavu či zdatnosti zajistit ovladatelnost psa pomocí vodítka, je tato osoba povinna psa při pohybu na veřejném prostranství opatřit současně vodítkem i náhubkem</w:t>
      </w:r>
      <w:r w:rsidR="00667169">
        <w:rPr>
          <w:rFonts w:ascii="Arial" w:hAnsi="Arial" w:cs="Arial"/>
        </w:rPr>
        <w:t>,</w:t>
      </w:r>
    </w:p>
    <w:p w14:paraId="78AECBAD" w14:textId="13229D7E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1D37AD">
        <w:rPr>
          <w:rFonts w:ascii="Arial" w:hAnsi="Arial" w:cs="Arial"/>
        </w:rPr>
        <w:t xml:space="preserve">všech </w:t>
      </w:r>
      <w:r>
        <w:rPr>
          <w:rFonts w:ascii="Arial" w:hAnsi="Arial" w:cs="Arial"/>
        </w:rPr>
        <w:t xml:space="preserve">veřejných prostranstvích </w:t>
      </w:r>
      <w:r w:rsidR="00CD37DB">
        <w:rPr>
          <w:rFonts w:ascii="Arial" w:hAnsi="Arial" w:cs="Arial"/>
        </w:rPr>
        <w:t>v</w:t>
      </w:r>
      <w:r w:rsidR="0006724E">
        <w:rPr>
          <w:rFonts w:ascii="Arial" w:hAnsi="Arial" w:cs="Arial"/>
        </w:rPr>
        <w:t xml:space="preserve"> </w:t>
      </w:r>
      <w:r w:rsidR="00667169">
        <w:rPr>
          <w:rFonts w:ascii="Arial" w:hAnsi="Arial" w:cs="Arial"/>
        </w:rPr>
        <w:t xml:space="preserve">katastrálním </w:t>
      </w:r>
      <w:r w:rsidR="001D37AD">
        <w:rPr>
          <w:rFonts w:ascii="Arial" w:hAnsi="Arial" w:cs="Arial"/>
        </w:rPr>
        <w:t>území obce</w:t>
      </w:r>
      <w:r w:rsidR="00C63B23">
        <w:rPr>
          <w:rFonts w:ascii="Arial" w:hAnsi="Arial" w:cs="Arial"/>
        </w:rPr>
        <w:t xml:space="preserve"> </w:t>
      </w:r>
      <w:r w:rsidR="00922BB4">
        <w:rPr>
          <w:rFonts w:ascii="Arial" w:hAnsi="Arial" w:cs="Arial"/>
        </w:rPr>
        <w:t>se zakazuje výcvik psů,</w:t>
      </w:r>
    </w:p>
    <w:p w14:paraId="3F1B98BB" w14:textId="5EDA60D5" w:rsidR="007162B1" w:rsidRDefault="007162B1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veřejn</w:t>
      </w:r>
      <w:r w:rsidR="008F4927">
        <w:rPr>
          <w:rFonts w:ascii="Arial" w:hAnsi="Arial" w:cs="Arial"/>
        </w:rPr>
        <w:t xml:space="preserve">ě přístupné pozemky p.č. 36/37, p.č. 36/227, p.č. </w:t>
      </w:r>
      <w:r w:rsidR="003C04C0">
        <w:rPr>
          <w:rFonts w:ascii="Arial" w:hAnsi="Arial" w:cs="Arial"/>
        </w:rPr>
        <w:t xml:space="preserve">19/1, p.č. 19/4, p.č. 19/5, p.č. 19/9 a p.č. 1709/1 </w:t>
      </w:r>
      <w:r>
        <w:rPr>
          <w:rFonts w:ascii="Arial" w:hAnsi="Arial" w:cs="Arial"/>
        </w:rPr>
        <w:t>se zakazuje vstup se psy.</w:t>
      </w:r>
    </w:p>
    <w:p w14:paraId="001030D3" w14:textId="72A187D4" w:rsidR="000A6458" w:rsidRDefault="000A6458" w:rsidP="00F53C2C">
      <w:pPr>
        <w:pStyle w:val="Odstavecseseznamem"/>
        <w:numPr>
          <w:ilvl w:val="0"/>
          <w:numId w:val="32"/>
        </w:numPr>
        <w:tabs>
          <w:tab w:val="left" w:pos="709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3FADB357" w:rsidR="000A6458" w:rsidRPr="00CD37DB" w:rsidRDefault="000A6458" w:rsidP="00CD37DB">
      <w:pPr>
        <w:pStyle w:val="Odstavecseseznamem"/>
        <w:widowControl w:val="0"/>
        <w:numPr>
          <w:ilvl w:val="0"/>
          <w:numId w:val="32"/>
        </w:numPr>
        <w:tabs>
          <w:tab w:val="left" w:pos="426"/>
        </w:tabs>
        <w:spacing w:line="276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Pravidla stanovená v odstavci 1 se nevztahují na </w:t>
      </w:r>
      <w:r w:rsidR="00D10E64">
        <w:rPr>
          <w:rFonts w:ascii="Arial" w:hAnsi="Arial" w:cs="Arial"/>
        </w:rPr>
        <w:t xml:space="preserve">osoby doprovázené vodicími </w:t>
      </w:r>
      <w:r w:rsidR="00CD37DB">
        <w:rPr>
          <w:rFonts w:ascii="Arial" w:hAnsi="Arial" w:cs="Arial"/>
        </w:rPr>
        <w:t xml:space="preserve">    </w:t>
      </w:r>
      <w:r w:rsidR="00D10E64" w:rsidRPr="00CD37DB">
        <w:rPr>
          <w:rFonts w:ascii="Arial" w:hAnsi="Arial" w:cs="Arial"/>
        </w:rPr>
        <w:t>a</w:t>
      </w:r>
      <w:r w:rsidR="00CD37DB" w:rsidRPr="00CD37DB">
        <w:rPr>
          <w:rFonts w:ascii="Arial" w:hAnsi="Arial" w:cs="Arial"/>
        </w:rPr>
        <w:t> </w:t>
      </w:r>
      <w:r w:rsidR="00D10E64" w:rsidRPr="00CD37DB">
        <w:rPr>
          <w:rFonts w:ascii="Arial" w:hAnsi="Arial" w:cs="Arial"/>
        </w:rPr>
        <w:t xml:space="preserve">asistenčními psy a na osoby provádějící odborný výcvik těchto psů a na </w:t>
      </w:r>
      <w:r w:rsidRPr="00CD37DB">
        <w:rPr>
          <w:rFonts w:ascii="Arial" w:hAnsi="Arial" w:cs="Arial"/>
        </w:rPr>
        <w:t>psy při jejich použití dle zvláštních právních předpisů</w:t>
      </w:r>
      <w:r w:rsidR="007B0B47" w:rsidRPr="00CD37DB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33340647" w14:textId="1D1A8E94" w:rsidR="003833EC" w:rsidRPr="0006724E" w:rsidRDefault="003833EC" w:rsidP="00CD37DB">
      <w:pPr>
        <w:pStyle w:val="Odstavecseseznamem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25" w:hanging="425"/>
        <w:contextualSpacing w:val="0"/>
        <w:rPr>
          <w:rFonts w:ascii="Arial" w:hAnsi="Arial"/>
        </w:rPr>
      </w:pPr>
      <w:r w:rsidRPr="0006724E">
        <w:rPr>
          <w:rFonts w:ascii="Arial" w:hAnsi="Arial" w:cs="Arial"/>
        </w:rPr>
        <w:t xml:space="preserve">Osoba, </w:t>
      </w:r>
      <w:r w:rsidRPr="0006724E">
        <w:rPr>
          <w:rFonts w:ascii="Arial" w:hAnsi="Arial"/>
        </w:rPr>
        <w:t>která má psa na veřejném prostranství pod kontrolou či dohledem</w:t>
      </w:r>
      <w:r w:rsidRPr="0006724E">
        <w:rPr>
          <w:rFonts w:ascii="Arial" w:hAnsi="Arial" w:cs="Arial"/>
        </w:rPr>
        <w:t>, je povinna odstranit znečištění (exkrementy) způsobené psem.</w:t>
      </w:r>
    </w:p>
    <w:p w14:paraId="5C5DF61A" w14:textId="77777777" w:rsidR="000A6458" w:rsidRDefault="000A6458" w:rsidP="000A6458">
      <w:pPr>
        <w:spacing w:line="276" w:lineRule="auto"/>
        <w:rPr>
          <w:rFonts w:ascii="Arial" w:hAnsi="Arial" w:cs="Arial"/>
        </w:rPr>
      </w:pPr>
    </w:p>
    <w:p w14:paraId="55819826" w14:textId="77777777" w:rsidR="00BA3F04" w:rsidRDefault="00BA3F04" w:rsidP="00BA3F04">
      <w:pPr>
        <w:widowControl w:val="0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lastRenderedPageBreak/>
        <w:t>Čl. 2</w:t>
      </w:r>
    </w:p>
    <w:p w14:paraId="67B6C225" w14:textId="77777777" w:rsidR="00BA3F04" w:rsidRPr="009B0262" w:rsidRDefault="00BA3F04" w:rsidP="00BA3F04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Vymezení prostor pro volné pobíhání psů</w:t>
      </w:r>
    </w:p>
    <w:p w14:paraId="6942E533" w14:textId="51753FAE" w:rsidR="00BA3F04" w:rsidRDefault="00BA3F04" w:rsidP="00BA3F04">
      <w:pPr>
        <w:widowControl w:val="0"/>
        <w:rPr>
          <w:rFonts w:ascii="Arial" w:hAnsi="Arial"/>
        </w:rPr>
      </w:pPr>
      <w:r w:rsidRPr="00482AF3">
        <w:rPr>
          <w:rFonts w:ascii="Arial" w:hAnsi="Arial"/>
        </w:rPr>
        <w:t>Pro volné pobíhání psů, které je možné pouze pod neustálým dohledem a přímým vlivem fyzické osoby doprovázející psa, se vymezuj</w:t>
      </w:r>
      <w:r w:rsidR="00667169">
        <w:rPr>
          <w:rFonts w:ascii="Arial" w:hAnsi="Arial"/>
        </w:rPr>
        <w:t>e</w:t>
      </w:r>
      <w:r>
        <w:rPr>
          <w:rFonts w:ascii="Arial" w:hAnsi="Arial"/>
        </w:rPr>
        <w:t xml:space="preserve"> </w:t>
      </w:r>
      <w:r w:rsidR="00667169">
        <w:rPr>
          <w:rFonts w:ascii="Arial" w:hAnsi="Arial"/>
        </w:rPr>
        <w:t>pozemek</w:t>
      </w:r>
      <w:r>
        <w:rPr>
          <w:rFonts w:ascii="Arial" w:hAnsi="Arial"/>
        </w:rPr>
        <w:t xml:space="preserve"> p.č. </w:t>
      </w:r>
      <w:r w:rsidR="00667169">
        <w:rPr>
          <w:rFonts w:ascii="Arial" w:hAnsi="Arial"/>
        </w:rPr>
        <w:t>36/229</w:t>
      </w:r>
      <w:r>
        <w:rPr>
          <w:rFonts w:ascii="Arial" w:hAnsi="Arial"/>
        </w:rPr>
        <w:t>.</w:t>
      </w:r>
    </w:p>
    <w:p w14:paraId="379882C5" w14:textId="77777777" w:rsidR="00BA3F04" w:rsidRDefault="00BA3F04" w:rsidP="000A6458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BB7361B" w14:textId="6EA8F3C9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BA3F04">
        <w:rPr>
          <w:rFonts w:ascii="Arial" w:hAnsi="Arial" w:cs="Arial"/>
          <w:b/>
        </w:rPr>
        <w:t>3</w:t>
      </w:r>
    </w:p>
    <w:p w14:paraId="5EA37855" w14:textId="7D15EEC0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</w:t>
      </w:r>
      <w:r w:rsidR="001F028E">
        <w:rPr>
          <w:rFonts w:ascii="Arial" w:hAnsi="Arial" w:cs="Arial"/>
          <w:b/>
        </w:rPr>
        <w:t>ávěrečná ustanovení</w:t>
      </w:r>
    </w:p>
    <w:p w14:paraId="04D507DD" w14:textId="7E0464F0" w:rsidR="001F028E" w:rsidRDefault="000A6458" w:rsidP="00F53C2C">
      <w:pPr>
        <w:pStyle w:val="Odstavecseseznamem"/>
        <w:numPr>
          <w:ilvl w:val="0"/>
          <w:numId w:val="41"/>
        </w:numPr>
        <w:spacing w:line="276" w:lineRule="auto"/>
        <w:ind w:left="426" w:hanging="426"/>
        <w:rPr>
          <w:rFonts w:ascii="Arial" w:hAnsi="Arial" w:cs="Arial"/>
        </w:rPr>
      </w:pPr>
      <w:r w:rsidRPr="001F028E">
        <w:rPr>
          <w:rFonts w:ascii="Arial" w:hAnsi="Arial" w:cs="Arial"/>
        </w:rPr>
        <w:t xml:space="preserve">Zrušuje se obecně závazná vyhláška obce </w:t>
      </w:r>
      <w:r w:rsidR="00C63B23">
        <w:rPr>
          <w:rFonts w:ascii="Arial" w:hAnsi="Arial" w:cs="Arial"/>
        </w:rPr>
        <w:t>Dolní Ředice</w:t>
      </w:r>
      <w:r w:rsidR="001F028E">
        <w:rPr>
          <w:rFonts w:ascii="Arial" w:hAnsi="Arial" w:cs="Arial"/>
        </w:rPr>
        <w:t xml:space="preserve">, č. </w:t>
      </w:r>
      <w:r w:rsidR="0006724E">
        <w:rPr>
          <w:rFonts w:ascii="Arial" w:hAnsi="Arial" w:cs="Arial"/>
        </w:rPr>
        <w:t>1/201</w:t>
      </w:r>
      <w:r w:rsidR="00C63B23">
        <w:rPr>
          <w:rFonts w:ascii="Arial" w:hAnsi="Arial" w:cs="Arial"/>
        </w:rPr>
        <w:t>3</w:t>
      </w:r>
      <w:r w:rsidR="001F028E" w:rsidRPr="001F028E">
        <w:rPr>
          <w:rFonts w:ascii="Arial" w:hAnsi="Arial" w:cs="Arial"/>
        </w:rPr>
        <w:t xml:space="preserve">, </w:t>
      </w:r>
      <w:r w:rsidR="00C63B23">
        <w:rPr>
          <w:rFonts w:ascii="Arial" w:hAnsi="Arial" w:cs="Arial"/>
        </w:rPr>
        <w:t>kterou se stanovují pravidla pro pohyb psů na veřejném prostranství v obci Dolní Ředice, ze dne 12.</w:t>
      </w:r>
      <w:r w:rsidR="00667169">
        <w:rPr>
          <w:rFonts w:ascii="Arial" w:hAnsi="Arial" w:cs="Arial"/>
        </w:rPr>
        <w:t>3.</w:t>
      </w:r>
      <w:r w:rsidR="00C63B23">
        <w:rPr>
          <w:rFonts w:ascii="Arial" w:hAnsi="Arial" w:cs="Arial"/>
        </w:rPr>
        <w:t>2013.</w:t>
      </w:r>
    </w:p>
    <w:p w14:paraId="59D223B3" w14:textId="77777777" w:rsidR="001F028E" w:rsidRPr="001F028E" w:rsidRDefault="001F028E" w:rsidP="001F028E">
      <w:pPr>
        <w:pStyle w:val="Odstavecseseznamem"/>
        <w:spacing w:line="276" w:lineRule="auto"/>
        <w:rPr>
          <w:rFonts w:ascii="Arial" w:hAnsi="Arial" w:cs="Arial"/>
        </w:rPr>
      </w:pPr>
    </w:p>
    <w:p w14:paraId="69E4D417" w14:textId="7A2F17F2" w:rsidR="000A6458" w:rsidRDefault="000A6458" w:rsidP="00F53C2C">
      <w:pPr>
        <w:pStyle w:val="Odstavecseseznamem"/>
        <w:numPr>
          <w:ilvl w:val="0"/>
          <w:numId w:val="41"/>
        </w:numPr>
        <w:spacing w:line="276" w:lineRule="auto"/>
        <w:ind w:left="426" w:hanging="426"/>
        <w:rPr>
          <w:rFonts w:ascii="Arial" w:hAnsi="Arial" w:cs="Arial"/>
        </w:rPr>
      </w:pPr>
      <w:r w:rsidRPr="001F028E">
        <w:rPr>
          <w:rFonts w:ascii="Arial" w:hAnsi="Arial" w:cs="Arial"/>
        </w:rPr>
        <w:t xml:space="preserve">Tato </w:t>
      </w:r>
      <w:r w:rsidR="00EB0779">
        <w:rPr>
          <w:rFonts w:ascii="Arial" w:hAnsi="Arial" w:cs="Arial"/>
        </w:rPr>
        <w:t xml:space="preserve">obecně závazná </w:t>
      </w:r>
      <w:r w:rsidRPr="001F028E">
        <w:rPr>
          <w:rFonts w:ascii="Arial" w:hAnsi="Arial" w:cs="Arial"/>
        </w:rPr>
        <w:t xml:space="preserve">vyhláška nabývá účinnosti </w:t>
      </w:r>
      <w:r w:rsidR="003833EC" w:rsidRPr="00997B3B">
        <w:rPr>
          <w:rFonts w:ascii="Arial" w:hAnsi="Arial" w:cs="Arial"/>
        </w:rPr>
        <w:t>počátkem patnáctého dne následujícího po dni jejího vyhlášení.</w:t>
      </w:r>
    </w:p>
    <w:p w14:paraId="028EA62A" w14:textId="77777777" w:rsidR="003C04C0" w:rsidRDefault="003C04C0" w:rsidP="003C04C0">
      <w:pPr>
        <w:spacing w:line="276" w:lineRule="auto"/>
        <w:rPr>
          <w:rFonts w:ascii="Arial" w:hAnsi="Arial" w:cs="Arial"/>
        </w:rPr>
      </w:pPr>
    </w:p>
    <w:p w14:paraId="708C3470" w14:textId="77777777" w:rsidR="003C04C0" w:rsidRDefault="003C04C0" w:rsidP="003C04C0">
      <w:pPr>
        <w:spacing w:line="276" w:lineRule="auto"/>
        <w:rPr>
          <w:rFonts w:ascii="Arial" w:hAnsi="Arial" w:cs="Arial"/>
        </w:rPr>
      </w:pPr>
    </w:p>
    <w:p w14:paraId="7B911F30" w14:textId="77777777" w:rsidR="003C04C0" w:rsidRDefault="003C04C0" w:rsidP="003C04C0">
      <w:pPr>
        <w:spacing w:line="276" w:lineRule="auto"/>
        <w:rPr>
          <w:rFonts w:ascii="Arial" w:hAnsi="Arial" w:cs="Arial"/>
        </w:rPr>
      </w:pPr>
    </w:p>
    <w:p w14:paraId="5891EA4E" w14:textId="77777777" w:rsidR="003C04C0" w:rsidRDefault="003C04C0" w:rsidP="003C04C0">
      <w:pPr>
        <w:spacing w:line="276" w:lineRule="auto"/>
        <w:rPr>
          <w:rFonts w:ascii="Arial" w:hAnsi="Arial" w:cs="Arial"/>
        </w:rPr>
      </w:pPr>
    </w:p>
    <w:p w14:paraId="7181AF61" w14:textId="77777777" w:rsidR="003C04C0" w:rsidRDefault="003C04C0" w:rsidP="003C04C0">
      <w:pPr>
        <w:spacing w:line="276" w:lineRule="auto"/>
        <w:rPr>
          <w:rFonts w:ascii="Arial" w:hAnsi="Arial" w:cs="Arial"/>
        </w:rPr>
      </w:pPr>
    </w:p>
    <w:p w14:paraId="7737FB47" w14:textId="77777777" w:rsidR="003C04C0" w:rsidRDefault="003C04C0" w:rsidP="003C04C0">
      <w:pPr>
        <w:spacing w:line="276" w:lineRule="auto"/>
        <w:rPr>
          <w:rFonts w:ascii="Arial" w:hAnsi="Arial" w:cs="Arial"/>
        </w:rPr>
      </w:pPr>
    </w:p>
    <w:p w14:paraId="37510EE2" w14:textId="32C8ED79" w:rsidR="003C04C0" w:rsidRDefault="003C04C0" w:rsidP="003C04C0">
      <w:pPr>
        <w:spacing w:after="0" w:line="276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>Michal Kurka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Tomáš Košťál v.r.</w:t>
      </w:r>
    </w:p>
    <w:p w14:paraId="1886667E" w14:textId="61044B8E" w:rsidR="003C04C0" w:rsidRPr="003C04C0" w:rsidRDefault="003C04C0" w:rsidP="003C04C0">
      <w:p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místostarosta</w:t>
      </w:r>
    </w:p>
    <w:p w14:paraId="0AA964BA" w14:textId="77777777" w:rsidR="000A6458" w:rsidRDefault="000A6458" w:rsidP="000A6458">
      <w:pPr>
        <w:spacing w:line="276" w:lineRule="auto"/>
        <w:rPr>
          <w:rFonts w:ascii="Arial" w:hAnsi="Arial" w:cs="Arial"/>
        </w:rPr>
      </w:pPr>
    </w:p>
    <w:p w14:paraId="08D0CFF1" w14:textId="77777777" w:rsidR="00667169" w:rsidRDefault="00667169" w:rsidP="000A6458">
      <w:pPr>
        <w:spacing w:line="276" w:lineRule="auto"/>
        <w:rPr>
          <w:rFonts w:ascii="Arial" w:hAnsi="Arial" w:cs="Arial"/>
        </w:rPr>
      </w:pPr>
    </w:p>
    <w:p w14:paraId="63DB2A3A" w14:textId="77777777" w:rsidR="003C04C0" w:rsidRDefault="003C04C0" w:rsidP="000A6458">
      <w:pPr>
        <w:spacing w:line="276" w:lineRule="auto"/>
        <w:rPr>
          <w:rFonts w:ascii="Arial" w:hAnsi="Arial" w:cs="Arial"/>
        </w:rPr>
      </w:pPr>
    </w:p>
    <w:p w14:paraId="77EAA1A6" w14:textId="77777777" w:rsidR="006B752C" w:rsidRDefault="006B752C" w:rsidP="00EB0779">
      <w:pPr>
        <w:spacing w:line="276" w:lineRule="auto"/>
        <w:rPr>
          <w:rFonts w:ascii="Arial" w:hAnsi="Arial" w:cs="Arial"/>
        </w:rPr>
      </w:pPr>
    </w:p>
    <w:p w14:paraId="1335B8A3" w14:textId="77777777" w:rsidR="006B752C" w:rsidRDefault="006B752C" w:rsidP="00EB0779">
      <w:pPr>
        <w:spacing w:line="276" w:lineRule="auto"/>
        <w:rPr>
          <w:rFonts w:ascii="Arial" w:hAnsi="Arial" w:cs="Arial"/>
        </w:rPr>
      </w:pPr>
    </w:p>
    <w:p w14:paraId="002FF290" w14:textId="77777777" w:rsidR="006B752C" w:rsidRDefault="006B752C" w:rsidP="00EB0779">
      <w:pPr>
        <w:spacing w:line="276" w:lineRule="auto"/>
        <w:rPr>
          <w:rFonts w:ascii="Arial" w:hAnsi="Arial" w:cs="Arial"/>
        </w:rPr>
      </w:pPr>
    </w:p>
    <w:p w14:paraId="27411B01" w14:textId="77777777" w:rsidR="006B752C" w:rsidRDefault="006B752C" w:rsidP="00EB0779">
      <w:pPr>
        <w:spacing w:line="276" w:lineRule="auto"/>
        <w:rPr>
          <w:rFonts w:ascii="Arial" w:hAnsi="Arial" w:cs="Arial"/>
        </w:rPr>
      </w:pPr>
    </w:p>
    <w:p w14:paraId="2E447DD9" w14:textId="77777777" w:rsidR="003C191A" w:rsidRPr="006B752C" w:rsidRDefault="003C191A" w:rsidP="00B573FF">
      <w:pPr>
        <w:spacing w:after="0" w:line="276" w:lineRule="auto"/>
        <w:jc w:val="left"/>
        <w:rPr>
          <w:rFonts w:ascii="Arial" w:hAnsi="Arial" w:cs="Arial"/>
          <w:bCs/>
        </w:rPr>
      </w:pPr>
    </w:p>
    <w:p w14:paraId="3CC962F1" w14:textId="06DAED03" w:rsidR="00B573FF" w:rsidRDefault="00B573FF" w:rsidP="00EB0779">
      <w:pPr>
        <w:spacing w:line="276" w:lineRule="auto"/>
        <w:rPr>
          <w:rFonts w:ascii="Arial" w:hAnsi="Arial" w:cs="Arial"/>
        </w:rPr>
      </w:pPr>
    </w:p>
    <w:p w14:paraId="77259681" w14:textId="77777777" w:rsidR="003C191A" w:rsidRDefault="003C191A" w:rsidP="00EB0779">
      <w:pPr>
        <w:spacing w:line="276" w:lineRule="auto"/>
        <w:rPr>
          <w:rFonts w:ascii="Arial" w:hAnsi="Arial" w:cs="Arial"/>
        </w:rPr>
      </w:pPr>
    </w:p>
    <w:p w14:paraId="7593F5B1" w14:textId="77777777" w:rsidR="003C191A" w:rsidRDefault="003C191A" w:rsidP="003C191A">
      <w:pPr>
        <w:spacing w:line="276" w:lineRule="auto"/>
        <w:rPr>
          <w:rFonts w:ascii="Arial" w:hAnsi="Arial" w:cs="Arial"/>
        </w:rPr>
      </w:pPr>
    </w:p>
    <w:p w14:paraId="4540FC5A" w14:textId="77777777" w:rsidR="003C191A" w:rsidRDefault="003C191A" w:rsidP="003C191A">
      <w:pPr>
        <w:spacing w:after="0" w:line="276" w:lineRule="auto"/>
        <w:jc w:val="left"/>
        <w:rPr>
          <w:rFonts w:ascii="Arial" w:hAnsi="Arial" w:cs="Arial"/>
        </w:rPr>
      </w:pPr>
    </w:p>
    <w:p w14:paraId="3BADA640" w14:textId="77777777" w:rsidR="003C191A" w:rsidRDefault="003C191A" w:rsidP="003C191A">
      <w:pPr>
        <w:spacing w:after="0" w:line="276" w:lineRule="auto"/>
        <w:jc w:val="left"/>
        <w:rPr>
          <w:rFonts w:ascii="Arial" w:hAnsi="Arial" w:cs="Arial"/>
        </w:rPr>
      </w:pPr>
    </w:p>
    <w:p w14:paraId="6DFF070D" w14:textId="17C3505A" w:rsidR="00B573FF" w:rsidRDefault="00B573FF" w:rsidP="00EB0779">
      <w:pPr>
        <w:spacing w:line="276" w:lineRule="auto"/>
        <w:rPr>
          <w:rFonts w:ascii="Arial" w:hAnsi="Arial" w:cs="Arial"/>
        </w:rPr>
      </w:pPr>
    </w:p>
    <w:p w14:paraId="5B631D26" w14:textId="77777777" w:rsidR="003C191A" w:rsidRDefault="003C191A" w:rsidP="00EB0779">
      <w:pPr>
        <w:spacing w:line="276" w:lineRule="auto"/>
        <w:rPr>
          <w:rFonts w:ascii="Arial" w:hAnsi="Arial" w:cs="Arial"/>
        </w:rPr>
      </w:pPr>
    </w:p>
    <w:p w14:paraId="441B9A70" w14:textId="77777777" w:rsidR="003C191A" w:rsidRPr="00851AAA" w:rsidRDefault="003C191A" w:rsidP="00EB0779">
      <w:pPr>
        <w:spacing w:line="276" w:lineRule="auto"/>
        <w:rPr>
          <w:rFonts w:ascii="Arial" w:hAnsi="Arial" w:cs="Arial"/>
        </w:rPr>
      </w:pPr>
    </w:p>
    <w:sectPr w:rsidR="003C191A" w:rsidRPr="00851AAA" w:rsidSect="001D37AD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DBCE1" w14:textId="77777777" w:rsidR="00B42DF2" w:rsidRDefault="00B42DF2" w:rsidP="006A579C">
      <w:pPr>
        <w:spacing w:after="0"/>
      </w:pPr>
      <w:r>
        <w:separator/>
      </w:r>
    </w:p>
  </w:endnote>
  <w:endnote w:type="continuationSeparator" w:id="0">
    <w:p w14:paraId="10A38BDC" w14:textId="77777777" w:rsidR="00B42DF2" w:rsidRDefault="00B42DF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65916B8B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01E44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2462F" w14:textId="77777777" w:rsidR="00B42DF2" w:rsidRDefault="00B42DF2" w:rsidP="006A579C">
      <w:pPr>
        <w:spacing w:after="0"/>
      </w:pPr>
      <w:r>
        <w:separator/>
      </w:r>
    </w:p>
  </w:footnote>
  <w:footnote w:type="continuationSeparator" w:id="0">
    <w:p w14:paraId="2D9A6222" w14:textId="77777777" w:rsidR="00B42DF2" w:rsidRDefault="00B42DF2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3437BC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 w:rsidRPr="003437BC">
        <w:rPr>
          <w:rFonts w:ascii="Arial" w:hAnsi="Arial" w:cs="Arial"/>
          <w:sz w:val="18"/>
          <w:szCs w:val="18"/>
        </w:rPr>
        <w:t xml:space="preserve">Ustanovení </w:t>
      </w:r>
      <w:r w:rsidRPr="003437BC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3437BC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3437BC">
        <w:rPr>
          <w:rStyle w:val="Znakapoznpodarou"/>
          <w:rFonts w:ascii="Arial" w:hAnsi="Arial" w:cs="Arial"/>
          <w:sz w:val="18"/>
          <w:szCs w:val="18"/>
        </w:rPr>
        <w:footnoteRef/>
      </w:r>
      <w:r w:rsidRPr="003437BC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3437BC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3437BC">
        <w:rPr>
          <w:rStyle w:val="Znakapoznpodarou"/>
          <w:rFonts w:ascii="Arial" w:hAnsi="Arial" w:cs="Arial"/>
          <w:sz w:val="18"/>
          <w:szCs w:val="18"/>
        </w:rPr>
        <w:footnoteRef/>
      </w:r>
      <w:r w:rsidRPr="003437BC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 w:rsidRPr="003437BC">
        <w:rPr>
          <w:rFonts w:ascii="Arial" w:hAnsi="Arial" w:cs="Arial"/>
          <w:sz w:val="18"/>
          <w:szCs w:val="18"/>
        </w:rPr>
        <w:t> </w:t>
      </w:r>
      <w:r w:rsidRPr="003437BC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 w:rsidRPr="003437BC">
        <w:rPr>
          <w:rFonts w:ascii="Arial" w:hAnsi="Arial" w:cs="Arial"/>
          <w:sz w:val="18"/>
          <w:szCs w:val="18"/>
        </w:rPr>
        <w:t>,</w:t>
      </w:r>
      <w:r w:rsidR="00851AAA" w:rsidRPr="003437BC">
        <w:rPr>
          <w:rFonts w:ascii="Arial" w:hAnsi="Arial" w:cs="Arial"/>
          <w:sz w:val="18"/>
          <w:szCs w:val="18"/>
        </w:rPr>
        <w:t xml:space="preserve"> nebo</w:t>
      </w:r>
      <w:r w:rsidRPr="003437BC"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A4CAF"/>
    <w:multiLevelType w:val="hybridMultilevel"/>
    <w:tmpl w:val="69DC766C"/>
    <w:lvl w:ilvl="0" w:tplc="0388E3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8693E"/>
    <w:multiLevelType w:val="hybridMultilevel"/>
    <w:tmpl w:val="6FFC9F9E"/>
    <w:numStyleLink w:val="Importovanstyl3"/>
  </w:abstractNum>
  <w:abstractNum w:abstractNumId="12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49430">
    <w:abstractNumId w:val="24"/>
  </w:num>
  <w:num w:numId="2" w16cid:durableId="1792555589">
    <w:abstractNumId w:val="22"/>
  </w:num>
  <w:num w:numId="3" w16cid:durableId="1454399973">
    <w:abstractNumId w:val="9"/>
  </w:num>
  <w:num w:numId="4" w16cid:durableId="500700915">
    <w:abstractNumId w:val="23"/>
  </w:num>
  <w:num w:numId="5" w16cid:durableId="961763984">
    <w:abstractNumId w:val="21"/>
  </w:num>
  <w:num w:numId="6" w16cid:durableId="1975911304">
    <w:abstractNumId w:val="1"/>
  </w:num>
  <w:num w:numId="7" w16cid:durableId="1777018574">
    <w:abstractNumId w:val="3"/>
  </w:num>
  <w:num w:numId="8" w16cid:durableId="1153981770">
    <w:abstractNumId w:val="25"/>
  </w:num>
  <w:num w:numId="9" w16cid:durableId="200099818">
    <w:abstractNumId w:val="36"/>
  </w:num>
  <w:num w:numId="10" w16cid:durableId="1833448333">
    <w:abstractNumId w:val="16"/>
  </w:num>
  <w:num w:numId="11" w16cid:durableId="234751373">
    <w:abstractNumId w:val="13"/>
  </w:num>
  <w:num w:numId="12" w16cid:durableId="1516067579">
    <w:abstractNumId w:val="29"/>
  </w:num>
  <w:num w:numId="13" w16cid:durableId="663051997">
    <w:abstractNumId w:val="32"/>
  </w:num>
  <w:num w:numId="14" w16cid:durableId="1269115892">
    <w:abstractNumId w:val="30"/>
  </w:num>
  <w:num w:numId="15" w16cid:durableId="887573351">
    <w:abstractNumId w:val="37"/>
  </w:num>
  <w:num w:numId="16" w16cid:durableId="258762483">
    <w:abstractNumId w:val="10"/>
  </w:num>
  <w:num w:numId="17" w16cid:durableId="1850170572">
    <w:abstractNumId w:val="42"/>
  </w:num>
  <w:num w:numId="18" w16cid:durableId="1524052172">
    <w:abstractNumId w:val="34"/>
  </w:num>
  <w:num w:numId="19" w16cid:durableId="1083991613">
    <w:abstractNumId w:val="26"/>
  </w:num>
  <w:num w:numId="20" w16cid:durableId="531847301">
    <w:abstractNumId w:val="27"/>
  </w:num>
  <w:num w:numId="21" w16cid:durableId="469593381">
    <w:abstractNumId w:val="18"/>
  </w:num>
  <w:num w:numId="22" w16cid:durableId="933703550">
    <w:abstractNumId w:val="20"/>
  </w:num>
  <w:num w:numId="23" w16cid:durableId="527260490">
    <w:abstractNumId w:val="14"/>
  </w:num>
  <w:num w:numId="24" w16cid:durableId="189148619">
    <w:abstractNumId w:val="7"/>
  </w:num>
  <w:num w:numId="25" w16cid:durableId="257493441">
    <w:abstractNumId w:val="41"/>
  </w:num>
  <w:num w:numId="26" w16cid:durableId="1539124933">
    <w:abstractNumId w:val="39"/>
  </w:num>
  <w:num w:numId="27" w16cid:durableId="376395436">
    <w:abstractNumId w:val="15"/>
  </w:num>
  <w:num w:numId="28" w16cid:durableId="490173455">
    <w:abstractNumId w:val="17"/>
  </w:num>
  <w:num w:numId="29" w16cid:durableId="2093964353">
    <w:abstractNumId w:val="38"/>
  </w:num>
  <w:num w:numId="30" w16cid:durableId="1113743123">
    <w:abstractNumId w:val="8"/>
  </w:num>
  <w:num w:numId="31" w16cid:durableId="399521265">
    <w:abstractNumId w:val="33"/>
  </w:num>
  <w:num w:numId="32" w16cid:durableId="1159031753">
    <w:abstractNumId w:val="31"/>
  </w:num>
  <w:num w:numId="33" w16cid:durableId="372732834">
    <w:abstractNumId w:val="40"/>
  </w:num>
  <w:num w:numId="34" w16cid:durableId="1364550906">
    <w:abstractNumId w:val="2"/>
  </w:num>
  <w:num w:numId="35" w16cid:durableId="702441580">
    <w:abstractNumId w:val="35"/>
  </w:num>
  <w:num w:numId="36" w16cid:durableId="262880900">
    <w:abstractNumId w:val="6"/>
  </w:num>
  <w:num w:numId="37" w16cid:durableId="699935344">
    <w:abstractNumId w:val="4"/>
  </w:num>
  <w:num w:numId="38" w16cid:durableId="1867985104">
    <w:abstractNumId w:val="19"/>
  </w:num>
  <w:num w:numId="39" w16cid:durableId="865018531">
    <w:abstractNumId w:val="28"/>
  </w:num>
  <w:num w:numId="40" w16cid:durableId="1578903883">
    <w:abstractNumId w:val="0"/>
  </w:num>
  <w:num w:numId="41" w16cid:durableId="796219232">
    <w:abstractNumId w:val="5"/>
  </w:num>
  <w:num w:numId="42" w16cid:durableId="476067259">
    <w:abstractNumId w:val="12"/>
  </w:num>
  <w:num w:numId="43" w16cid:durableId="1680963029">
    <w:abstractNumId w:val="11"/>
    <w:lvlOverride w:ilvl="0">
      <w:lvl w:ilvl="0" w:tplc="EFA05D2C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C70A75B8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F5AB168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75A6002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0E81EF8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2CF50C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E00CAC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9FE7482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CA275D8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6724E"/>
    <w:rsid w:val="00077332"/>
    <w:rsid w:val="000825C7"/>
    <w:rsid w:val="000874EF"/>
    <w:rsid w:val="000A6458"/>
    <w:rsid w:val="000B05CF"/>
    <w:rsid w:val="000B231D"/>
    <w:rsid w:val="000E05BE"/>
    <w:rsid w:val="000E523A"/>
    <w:rsid w:val="00101E44"/>
    <w:rsid w:val="001327AA"/>
    <w:rsid w:val="001C55C2"/>
    <w:rsid w:val="001D37AD"/>
    <w:rsid w:val="001E13DF"/>
    <w:rsid w:val="001F028E"/>
    <w:rsid w:val="00243C48"/>
    <w:rsid w:val="002A49BF"/>
    <w:rsid w:val="002B5A8C"/>
    <w:rsid w:val="002B784A"/>
    <w:rsid w:val="002C2179"/>
    <w:rsid w:val="002F306E"/>
    <w:rsid w:val="0031629B"/>
    <w:rsid w:val="00320B83"/>
    <w:rsid w:val="0032173C"/>
    <w:rsid w:val="003331F0"/>
    <w:rsid w:val="003437BC"/>
    <w:rsid w:val="00350CEA"/>
    <w:rsid w:val="00351BCA"/>
    <w:rsid w:val="00353A66"/>
    <w:rsid w:val="003833EC"/>
    <w:rsid w:val="00385F05"/>
    <w:rsid w:val="003C04C0"/>
    <w:rsid w:val="003C191A"/>
    <w:rsid w:val="003E4092"/>
    <w:rsid w:val="003E7B8F"/>
    <w:rsid w:val="00404FBB"/>
    <w:rsid w:val="00431EE6"/>
    <w:rsid w:val="004413D5"/>
    <w:rsid w:val="00454309"/>
    <w:rsid w:val="00456B24"/>
    <w:rsid w:val="00494E10"/>
    <w:rsid w:val="004C338C"/>
    <w:rsid w:val="004C46E4"/>
    <w:rsid w:val="004C67D4"/>
    <w:rsid w:val="004F6AE0"/>
    <w:rsid w:val="00511967"/>
    <w:rsid w:val="00530113"/>
    <w:rsid w:val="00532B5A"/>
    <w:rsid w:val="00555FAC"/>
    <w:rsid w:val="00591AAA"/>
    <w:rsid w:val="00591EC3"/>
    <w:rsid w:val="005B181B"/>
    <w:rsid w:val="005B7929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67169"/>
    <w:rsid w:val="00677DEE"/>
    <w:rsid w:val="00693268"/>
    <w:rsid w:val="006A579C"/>
    <w:rsid w:val="006B04F4"/>
    <w:rsid w:val="006B752C"/>
    <w:rsid w:val="00700F9A"/>
    <w:rsid w:val="0070259B"/>
    <w:rsid w:val="007162B1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8F4927"/>
    <w:rsid w:val="00922BB4"/>
    <w:rsid w:val="00925061"/>
    <w:rsid w:val="00932C21"/>
    <w:rsid w:val="00945FCF"/>
    <w:rsid w:val="0096577E"/>
    <w:rsid w:val="0097144B"/>
    <w:rsid w:val="00971E71"/>
    <w:rsid w:val="00990770"/>
    <w:rsid w:val="009F74FB"/>
    <w:rsid w:val="00A07872"/>
    <w:rsid w:val="00A2120E"/>
    <w:rsid w:val="00A35B28"/>
    <w:rsid w:val="00A451FE"/>
    <w:rsid w:val="00A57AF1"/>
    <w:rsid w:val="00A611E0"/>
    <w:rsid w:val="00A6397B"/>
    <w:rsid w:val="00A64EEE"/>
    <w:rsid w:val="00A66F60"/>
    <w:rsid w:val="00A71ACE"/>
    <w:rsid w:val="00A73A3F"/>
    <w:rsid w:val="00A73A90"/>
    <w:rsid w:val="00AC786D"/>
    <w:rsid w:val="00AF60FC"/>
    <w:rsid w:val="00B05C96"/>
    <w:rsid w:val="00B42DF2"/>
    <w:rsid w:val="00B573FF"/>
    <w:rsid w:val="00B77994"/>
    <w:rsid w:val="00B922C0"/>
    <w:rsid w:val="00B97081"/>
    <w:rsid w:val="00BA3F04"/>
    <w:rsid w:val="00BC4AEC"/>
    <w:rsid w:val="00BE624E"/>
    <w:rsid w:val="00C15179"/>
    <w:rsid w:val="00C24386"/>
    <w:rsid w:val="00C520D3"/>
    <w:rsid w:val="00C5262D"/>
    <w:rsid w:val="00C63B23"/>
    <w:rsid w:val="00CA0E05"/>
    <w:rsid w:val="00CA7C69"/>
    <w:rsid w:val="00CC6EC1"/>
    <w:rsid w:val="00CD37DB"/>
    <w:rsid w:val="00CF08FF"/>
    <w:rsid w:val="00D10E64"/>
    <w:rsid w:val="00D300EC"/>
    <w:rsid w:val="00D32BC8"/>
    <w:rsid w:val="00D4368B"/>
    <w:rsid w:val="00D47652"/>
    <w:rsid w:val="00D909A3"/>
    <w:rsid w:val="00DB4C26"/>
    <w:rsid w:val="00DE6259"/>
    <w:rsid w:val="00DE6BC1"/>
    <w:rsid w:val="00DE7160"/>
    <w:rsid w:val="00DF0B57"/>
    <w:rsid w:val="00E05DD7"/>
    <w:rsid w:val="00E36564"/>
    <w:rsid w:val="00E3733C"/>
    <w:rsid w:val="00E63815"/>
    <w:rsid w:val="00E7765B"/>
    <w:rsid w:val="00E872FB"/>
    <w:rsid w:val="00E9753A"/>
    <w:rsid w:val="00EB0779"/>
    <w:rsid w:val="00EB318C"/>
    <w:rsid w:val="00EC763D"/>
    <w:rsid w:val="00EE1B83"/>
    <w:rsid w:val="00F21A0F"/>
    <w:rsid w:val="00F53C2C"/>
    <w:rsid w:val="00F72311"/>
    <w:rsid w:val="00F73C03"/>
    <w:rsid w:val="00FA073A"/>
    <w:rsid w:val="00FA34D6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Default">
    <w:name w:val="Default"/>
    <w:rsid w:val="001D37AD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1D37AD"/>
    <w:pPr>
      <w:suppressAutoHyphens/>
      <w:spacing w:after="140" w:line="288" w:lineRule="auto"/>
      <w:jc w:val="left"/>
    </w:pPr>
    <w:rPr>
      <w:rFonts w:ascii="Times New Roman" w:eastAsia="Times New Roman" w:hAnsi="Times New Roman" w:cs="Times New Roman"/>
      <w:sz w:val="16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1D37AD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styleId="Nzev">
    <w:name w:val="Title"/>
    <w:basedOn w:val="Normln"/>
    <w:next w:val="Normln"/>
    <w:link w:val="NzevChar"/>
    <w:rsid w:val="001F028E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1F028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1F028E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A71A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1ACE"/>
    <w:rPr>
      <w:color w:val="605E5C"/>
      <w:shd w:val="clear" w:color="auto" w:fill="E1DFDD"/>
    </w:rPr>
  </w:style>
  <w:style w:type="numbering" w:customStyle="1" w:styleId="Importovanstyl3">
    <w:name w:val="Importovaný styl 3"/>
    <w:rsid w:val="003833EC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38291-B0A4-4F2A-AC23-093600545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Dita Hálová</cp:lastModifiedBy>
  <cp:revision>14</cp:revision>
  <cp:lastPrinted>2025-08-25T08:20:00Z</cp:lastPrinted>
  <dcterms:created xsi:type="dcterms:W3CDTF">2023-11-15T11:51:00Z</dcterms:created>
  <dcterms:modified xsi:type="dcterms:W3CDTF">2025-09-15T13:04:00Z</dcterms:modified>
</cp:coreProperties>
</file>