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04FC1" w14:textId="48BFBE0D" w:rsidR="006E240A" w:rsidRPr="0091051C" w:rsidRDefault="00674E77" w:rsidP="00FE3A96">
      <w:pPr>
        <w:pStyle w:val="AdresaOJ"/>
        <w:rPr>
          <w:bCs/>
        </w:rPr>
      </w:pPr>
      <w:r w:rsidRPr="009B78B0">
        <w:drawing>
          <wp:anchor distT="0" distB="0" distL="114300" distR="114300" simplePos="0" relativeHeight="251659264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E15113C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SVS/2026/084886</w:t>
              </w:r>
            </w:sdtContent>
          </w:sdt>
        </w:sdtContent>
      </w:sdt>
    </w:p>
    <w:p w14:paraId="03DA5DB4" w14:textId="77777777" w:rsidR="00FE3A96" w:rsidRPr="00C15F8F" w:rsidRDefault="00FE3A96" w:rsidP="00FE3A96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15F8F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6B49774A" w14:textId="77777777" w:rsidR="00FE3A96" w:rsidRPr="00BE6E50" w:rsidRDefault="00FE3A96" w:rsidP="00FE3A96">
      <w:pPr>
        <w:tabs>
          <w:tab w:val="left" w:pos="709"/>
          <w:tab w:val="left" w:pos="5387"/>
        </w:tabs>
        <w:spacing w:before="120"/>
        <w:rPr>
          <w:rFonts w:eastAsia="Times New Roman"/>
          <w:sz w:val="22"/>
          <w:szCs w:val="22"/>
        </w:rPr>
      </w:pPr>
      <w:r w:rsidRPr="00BE6E50">
        <w:rPr>
          <w:rFonts w:eastAsia="Times New Roman"/>
          <w:sz w:val="22"/>
          <w:szCs w:val="22"/>
        </w:rPr>
        <w:t>Krajská veterinární správa Státní veterinární správy pro Středočeský kraj (dále též KVS SVS pro Středočeský kraj)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a vyhlášky č. 144/2023 Sb. o veterinárních požadavcích na chov včel a včelstev a o opatřeních pro předcházení a tlumení některých nákaz včel, ve znění pozdějších předpisů, nařizuje tato</w:t>
      </w:r>
    </w:p>
    <w:p w14:paraId="7C7234DC" w14:textId="77777777" w:rsidR="00FE3A96" w:rsidRPr="00D54FCC" w:rsidRDefault="00FE3A96" w:rsidP="00316280">
      <w:pPr>
        <w:spacing w:before="120" w:after="120"/>
        <w:jc w:val="center"/>
        <w:rPr>
          <w:rFonts w:eastAsia="Times New Roman" w:cs="Arial"/>
          <w:b/>
          <w:iCs/>
          <w:spacing w:val="15"/>
          <w:sz w:val="26"/>
          <w:szCs w:val="26"/>
        </w:rPr>
      </w:pPr>
      <w:r w:rsidRPr="00D54FCC">
        <w:rPr>
          <w:rFonts w:eastAsia="Times New Roman" w:cs="Arial"/>
          <w:b/>
          <w:iCs/>
          <w:spacing w:val="15"/>
          <w:sz w:val="26"/>
          <w:szCs w:val="26"/>
        </w:rPr>
        <w:t>mimořádná veterinární opatření</w:t>
      </w:r>
    </w:p>
    <w:p w14:paraId="4462DA2D" w14:textId="77777777" w:rsidR="00FE3A96" w:rsidRPr="00BE6E50" w:rsidRDefault="00FE3A96" w:rsidP="00FE3A96">
      <w:pPr>
        <w:spacing w:after="220"/>
        <w:jc w:val="center"/>
        <w:rPr>
          <w:rFonts w:eastAsia="Times New Roman" w:cs="Arial"/>
          <w:color w:val="000000"/>
          <w:sz w:val="22"/>
          <w:szCs w:val="22"/>
        </w:rPr>
      </w:pPr>
      <w:r w:rsidRPr="00BE6E50">
        <w:rPr>
          <w:rFonts w:eastAsia="Times New Roman" w:cs="Arial"/>
          <w:b/>
          <w:color w:val="000000"/>
          <w:sz w:val="22"/>
          <w:szCs w:val="22"/>
        </w:rPr>
        <w:t>k zamezení šíření nebezpečné nákazy – moru včelího plodu ve Středočeském kraji:</w:t>
      </w:r>
    </w:p>
    <w:p w14:paraId="1F58CCBD" w14:textId="77777777" w:rsidR="00FE3A96" w:rsidRPr="00BE6E50" w:rsidRDefault="00FE3A96" w:rsidP="00316280">
      <w:pPr>
        <w:spacing w:before="360" w:after="120" w:line="248" w:lineRule="auto"/>
        <w:ind w:left="10" w:right="215" w:hanging="10"/>
        <w:jc w:val="center"/>
        <w:rPr>
          <w:rFonts w:eastAsia="Times New Roman" w:cs="Arial"/>
          <w:color w:val="000000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 xml:space="preserve">Čl. 1 </w:t>
      </w:r>
    </w:p>
    <w:p w14:paraId="2CB320B7" w14:textId="5549A8CD" w:rsidR="00FE3A96" w:rsidRPr="00BE6E50" w:rsidRDefault="00FE3A96" w:rsidP="00316280">
      <w:pPr>
        <w:keepNext/>
        <w:keepLines/>
        <w:spacing w:before="120" w:after="120"/>
        <w:ind w:left="10" w:right="9" w:hanging="10"/>
        <w:jc w:val="center"/>
        <w:outlineLvl w:val="1"/>
        <w:rPr>
          <w:rFonts w:eastAsia="Times New Roman" w:cs="Arial"/>
          <w:b/>
          <w:color w:val="000000"/>
          <w:sz w:val="22"/>
          <w:szCs w:val="22"/>
        </w:rPr>
      </w:pPr>
      <w:r w:rsidRPr="00BE6E50">
        <w:rPr>
          <w:rFonts w:eastAsia="Times New Roman" w:cs="Arial"/>
          <w:b/>
          <w:color w:val="000000"/>
          <w:sz w:val="22"/>
          <w:szCs w:val="22"/>
        </w:rPr>
        <w:t>Vymezení</w:t>
      </w:r>
      <w:r w:rsidR="00316280">
        <w:rPr>
          <w:rFonts w:eastAsia="Times New Roman" w:cs="Arial"/>
          <w:b/>
          <w:color w:val="000000"/>
          <w:sz w:val="22"/>
          <w:szCs w:val="22"/>
        </w:rPr>
        <w:t xml:space="preserve"> nového</w:t>
      </w:r>
      <w:r w:rsidRPr="00BE6E50">
        <w:rPr>
          <w:rFonts w:eastAsia="Times New Roman" w:cs="Arial"/>
          <w:b/>
          <w:color w:val="000000"/>
          <w:sz w:val="22"/>
          <w:szCs w:val="22"/>
        </w:rPr>
        <w:t xml:space="preserve"> ochranného pásma </w:t>
      </w:r>
    </w:p>
    <w:p w14:paraId="1D12848C" w14:textId="410AE7F5" w:rsidR="00BE6E50" w:rsidRPr="00BE6E50" w:rsidRDefault="00FE3A96" w:rsidP="00316280">
      <w:pPr>
        <w:spacing w:before="120" w:after="240" w:line="250" w:lineRule="auto"/>
        <w:ind w:left="-13" w:right="1"/>
        <w:rPr>
          <w:rFonts w:eastAsia="Times New Roman" w:cs="Arial"/>
          <w:color w:val="000000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 xml:space="preserve">Ochranným pásmem vymezeným kolem ohniska nákazy, s přihlédnutím k epizootologickým, zeměpisným, ekologickým a administrativním podmínkám, se stanovují tato katastrální území v okrese Beroun a Praha-Západ: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68"/>
        <w:gridCol w:w="1195"/>
        <w:gridCol w:w="222"/>
        <w:gridCol w:w="2968"/>
        <w:gridCol w:w="1195"/>
      </w:tblGrid>
      <w:tr w:rsidR="00FE3A96" w:rsidRPr="00BE6E50" w14:paraId="0C933C18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30874A95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b/>
                <w:bCs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b/>
                <w:bCs/>
                <w:color w:val="000000"/>
                <w:szCs w:val="22"/>
                <w:lang w:eastAsia="cs-CZ"/>
              </w:rPr>
              <w:t>Název katastrálního území</w:t>
            </w:r>
          </w:p>
        </w:tc>
        <w:tc>
          <w:tcPr>
            <w:tcW w:w="0" w:type="auto"/>
            <w:vAlign w:val="bottom"/>
          </w:tcPr>
          <w:p w14:paraId="51450600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b/>
                <w:bCs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b/>
                <w:bCs/>
                <w:color w:val="000000"/>
                <w:szCs w:val="22"/>
                <w:lang w:eastAsia="cs-CZ"/>
              </w:rPr>
              <w:t>Číslo k.ú.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0041FF7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194B2B23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b/>
                <w:bCs/>
                <w:color w:val="000000"/>
                <w:szCs w:val="22"/>
                <w:lang w:eastAsia="cs-CZ"/>
              </w:rPr>
              <w:t>Název katastrálního území</w:t>
            </w:r>
          </w:p>
        </w:tc>
        <w:tc>
          <w:tcPr>
            <w:tcW w:w="0" w:type="auto"/>
          </w:tcPr>
          <w:p w14:paraId="73C2A079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b/>
                <w:bCs/>
                <w:color w:val="000000"/>
                <w:szCs w:val="22"/>
                <w:lang w:eastAsia="cs-CZ"/>
              </w:rPr>
              <w:t>Číslo k.ú.</w:t>
            </w:r>
          </w:p>
        </w:tc>
      </w:tr>
      <w:tr w:rsidR="00FE3A96" w:rsidRPr="00BE6E50" w14:paraId="367E878D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07751B32" w14:textId="77777777" w:rsidR="00FE3A96" w:rsidRPr="00BE6E50" w:rsidRDefault="00FE3A96" w:rsidP="00BE6E50">
            <w:pPr>
              <w:spacing w:before="0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Beroun</w:t>
            </w:r>
          </w:p>
        </w:tc>
        <w:tc>
          <w:tcPr>
            <w:tcW w:w="0" w:type="auto"/>
            <w:vAlign w:val="bottom"/>
          </w:tcPr>
          <w:p w14:paraId="32A102AA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602868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5F001C2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43804CB0" w14:textId="3D35CDE2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Malé Přílepy</w:t>
            </w:r>
          </w:p>
        </w:tc>
        <w:tc>
          <w:tcPr>
            <w:tcW w:w="0" w:type="auto"/>
          </w:tcPr>
          <w:p w14:paraId="2C0AD448" w14:textId="54283E94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690538</w:t>
            </w:r>
          </w:p>
        </w:tc>
      </w:tr>
      <w:tr w:rsidR="00FE3A96" w:rsidRPr="00BE6E50" w14:paraId="22590729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2F230B4F" w14:textId="274A1E42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Drahelčice</w:t>
            </w:r>
          </w:p>
        </w:tc>
        <w:tc>
          <w:tcPr>
            <w:tcW w:w="0" w:type="auto"/>
            <w:vAlign w:val="bottom"/>
          </w:tcPr>
          <w:p w14:paraId="6E759C6E" w14:textId="6177A15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631531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0FF13C9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44A6C82E" w14:textId="572DA4FA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Mezouň</w:t>
            </w:r>
          </w:p>
        </w:tc>
        <w:tc>
          <w:tcPr>
            <w:tcW w:w="0" w:type="auto"/>
          </w:tcPr>
          <w:p w14:paraId="4D5A7576" w14:textId="0D1EE244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693863</w:t>
            </w:r>
          </w:p>
        </w:tc>
      </w:tr>
      <w:tr w:rsidR="00FE3A96" w:rsidRPr="00BE6E50" w14:paraId="4CAF85AB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4C747AD3" w14:textId="3B9CEC24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 xml:space="preserve">Dušníky u Rudné </w:t>
            </w:r>
          </w:p>
        </w:tc>
        <w:tc>
          <w:tcPr>
            <w:tcW w:w="0" w:type="auto"/>
            <w:vAlign w:val="bottom"/>
          </w:tcPr>
          <w:p w14:paraId="2B98BCB5" w14:textId="55232669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743313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D8C2D3E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25B073EC" w14:textId="74DAFD34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Nenačovice</w:t>
            </w:r>
          </w:p>
        </w:tc>
        <w:tc>
          <w:tcPr>
            <w:tcW w:w="0" w:type="auto"/>
          </w:tcPr>
          <w:p w14:paraId="7D5BFAC0" w14:textId="10309E11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703354</w:t>
            </w:r>
          </w:p>
        </w:tc>
      </w:tr>
      <w:tr w:rsidR="00FE3A96" w:rsidRPr="00BE6E50" w14:paraId="2ED23C5E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04A7DCF2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Hořelice</w:t>
            </w:r>
          </w:p>
        </w:tc>
        <w:tc>
          <w:tcPr>
            <w:tcW w:w="0" w:type="auto"/>
            <w:vAlign w:val="bottom"/>
          </w:tcPr>
          <w:p w14:paraId="36D3F200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743321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BF7CBC7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6C519311" w14:textId="342CB47D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Nučice u Rudné</w:t>
            </w:r>
          </w:p>
        </w:tc>
        <w:tc>
          <w:tcPr>
            <w:tcW w:w="0" w:type="auto"/>
          </w:tcPr>
          <w:p w14:paraId="1083E419" w14:textId="3214EFBC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708062</w:t>
            </w:r>
          </w:p>
        </w:tc>
      </w:tr>
      <w:tr w:rsidR="00FE3A96" w:rsidRPr="00BE6E50" w14:paraId="50F5075A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5262BF35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Hostim u Berouna</w:t>
            </w:r>
          </w:p>
        </w:tc>
        <w:tc>
          <w:tcPr>
            <w:tcW w:w="0" w:type="auto"/>
            <w:vAlign w:val="bottom"/>
          </w:tcPr>
          <w:p w14:paraId="314E4506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645737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2BAB8D2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70510842" w14:textId="683DCE58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Ptice</w:t>
            </w:r>
          </w:p>
        </w:tc>
        <w:tc>
          <w:tcPr>
            <w:tcW w:w="0" w:type="auto"/>
          </w:tcPr>
          <w:p w14:paraId="6FB6C01D" w14:textId="2621F803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736635</w:t>
            </w:r>
          </w:p>
        </w:tc>
      </w:tr>
      <w:tr w:rsidR="00FE3A96" w:rsidRPr="00BE6E50" w14:paraId="6BA521C6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6327FA69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Hýskov</w:t>
            </w:r>
          </w:p>
        </w:tc>
        <w:tc>
          <w:tcPr>
            <w:tcW w:w="0" w:type="auto"/>
            <w:vAlign w:val="bottom"/>
          </w:tcPr>
          <w:p w14:paraId="0FBE6B82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650471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72F1A25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050AAE99" w14:textId="0034501A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Svatý Jan pod Skalou</w:t>
            </w:r>
          </w:p>
        </w:tc>
        <w:tc>
          <w:tcPr>
            <w:tcW w:w="0" w:type="auto"/>
          </w:tcPr>
          <w:p w14:paraId="05D8DD0E" w14:textId="71F1B415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760269</w:t>
            </w:r>
          </w:p>
        </w:tc>
      </w:tr>
      <w:tr w:rsidR="00FE3A96" w:rsidRPr="00BE6E50" w14:paraId="291E53DB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390D91E8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Chrustenice</w:t>
            </w:r>
          </w:p>
        </w:tc>
        <w:tc>
          <w:tcPr>
            <w:tcW w:w="0" w:type="auto"/>
            <w:vAlign w:val="bottom"/>
          </w:tcPr>
          <w:p w14:paraId="58A33730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654400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8891857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0E77644D" w14:textId="60968423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Tetín u Berouna</w:t>
            </w:r>
          </w:p>
        </w:tc>
        <w:tc>
          <w:tcPr>
            <w:tcW w:w="0" w:type="auto"/>
          </w:tcPr>
          <w:p w14:paraId="154F9546" w14:textId="09581A58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766917</w:t>
            </w:r>
          </w:p>
        </w:tc>
      </w:tr>
      <w:tr w:rsidR="00FE3A96" w:rsidRPr="00BE6E50" w14:paraId="3FF90BEC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0B83BF98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Jarov u Berouna</w:t>
            </w:r>
          </w:p>
        </w:tc>
        <w:tc>
          <w:tcPr>
            <w:tcW w:w="0" w:type="auto"/>
            <w:vAlign w:val="bottom"/>
          </w:tcPr>
          <w:p w14:paraId="5859E530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603091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BBA3A68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025F64B4" w14:textId="13F75D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Úhonice</w:t>
            </w:r>
          </w:p>
        </w:tc>
        <w:tc>
          <w:tcPr>
            <w:tcW w:w="0" w:type="auto"/>
          </w:tcPr>
          <w:p w14:paraId="20A6F45B" w14:textId="13C95A40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773247</w:t>
            </w:r>
          </w:p>
        </w:tc>
      </w:tr>
      <w:tr w:rsidR="00FE3A96" w:rsidRPr="00BE6E50" w14:paraId="579699C6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504B2471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Králův Dvůr</w:t>
            </w:r>
          </w:p>
        </w:tc>
        <w:tc>
          <w:tcPr>
            <w:tcW w:w="0" w:type="auto"/>
            <w:vAlign w:val="bottom"/>
          </w:tcPr>
          <w:p w14:paraId="6DC1D65E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672947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049D3C0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6B4D5379" w14:textId="2E980FAF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Vráž u Berouna</w:t>
            </w:r>
          </w:p>
        </w:tc>
        <w:tc>
          <w:tcPr>
            <w:tcW w:w="0" w:type="auto"/>
          </w:tcPr>
          <w:p w14:paraId="10884A49" w14:textId="1A9E7C86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785717</w:t>
            </w:r>
          </w:p>
        </w:tc>
      </w:tr>
      <w:tr w:rsidR="00FE3A96" w:rsidRPr="00BE6E50" w14:paraId="454956CC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4796372B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Lhotka u Berouna</w:t>
            </w:r>
          </w:p>
        </w:tc>
        <w:tc>
          <w:tcPr>
            <w:tcW w:w="0" w:type="auto"/>
            <w:vAlign w:val="bottom"/>
          </w:tcPr>
          <w:p w14:paraId="68CF3839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796034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0ACC71C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2F5F664C" w14:textId="4D1BF340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Vysoký Újezd u Berouna</w:t>
            </w:r>
          </w:p>
        </w:tc>
        <w:tc>
          <w:tcPr>
            <w:tcW w:w="0" w:type="auto"/>
          </w:tcPr>
          <w:p w14:paraId="79E44573" w14:textId="444FBE88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788449</w:t>
            </w:r>
          </w:p>
        </w:tc>
      </w:tr>
      <w:tr w:rsidR="00FE3A96" w:rsidRPr="00BE6E50" w14:paraId="0D5956CF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29939A11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Libečov</w:t>
            </w:r>
          </w:p>
        </w:tc>
        <w:tc>
          <w:tcPr>
            <w:tcW w:w="0" w:type="auto"/>
            <w:vAlign w:val="bottom"/>
          </w:tcPr>
          <w:p w14:paraId="1E8A3C5E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681881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83AB2D9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3EEBFA5C" w14:textId="61575D05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Zdejcina</w:t>
            </w:r>
          </w:p>
        </w:tc>
        <w:tc>
          <w:tcPr>
            <w:tcW w:w="0" w:type="auto"/>
          </w:tcPr>
          <w:p w14:paraId="7DF078DB" w14:textId="6F9862A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603074</w:t>
            </w:r>
          </w:p>
        </w:tc>
      </w:tr>
      <w:tr w:rsidR="00FE3A96" w:rsidRPr="00BE6E50" w14:paraId="63166B06" w14:textId="77777777" w:rsidTr="00BE6E50">
        <w:trPr>
          <w:cantSplit/>
          <w:trHeight w:hRule="exact" w:val="284"/>
        </w:trPr>
        <w:tc>
          <w:tcPr>
            <w:tcW w:w="0" w:type="auto"/>
            <w:vAlign w:val="bottom"/>
          </w:tcPr>
          <w:p w14:paraId="3763F062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Loděnice u Berouna</w:t>
            </w:r>
          </w:p>
        </w:tc>
        <w:tc>
          <w:tcPr>
            <w:tcW w:w="0" w:type="auto"/>
            <w:vAlign w:val="bottom"/>
          </w:tcPr>
          <w:p w14:paraId="1009A763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  <w:r w:rsidRPr="00BE6E50">
              <w:rPr>
                <w:rFonts w:eastAsia="Times New Roman" w:cs="Arial"/>
                <w:color w:val="000000"/>
                <w:szCs w:val="22"/>
                <w:lang w:eastAsia="cs-CZ"/>
              </w:rPr>
              <w:t>686328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D6734E4" w14:textId="77777777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  <w:vAlign w:val="bottom"/>
          </w:tcPr>
          <w:p w14:paraId="5B64E3F2" w14:textId="4CAAEC2D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  <w:tc>
          <w:tcPr>
            <w:tcW w:w="0" w:type="auto"/>
          </w:tcPr>
          <w:p w14:paraId="4889A1F1" w14:textId="440D98B4" w:rsidR="00FE3A96" w:rsidRPr="00BE6E50" w:rsidRDefault="00FE3A96" w:rsidP="00BE6E50">
            <w:pPr>
              <w:spacing w:before="0" w:after="9" w:line="250" w:lineRule="auto"/>
              <w:ind w:right="1"/>
              <w:rPr>
                <w:rFonts w:eastAsia="Times New Roman" w:cs="Arial"/>
                <w:color w:val="000000"/>
                <w:szCs w:val="22"/>
                <w:lang w:eastAsia="cs-CZ"/>
              </w:rPr>
            </w:pPr>
          </w:p>
        </w:tc>
      </w:tr>
    </w:tbl>
    <w:p w14:paraId="7C52CBB1" w14:textId="77777777" w:rsidR="00BE6E50" w:rsidRPr="00BE6E50" w:rsidRDefault="00BE6E50" w:rsidP="00BE6E50">
      <w:pPr>
        <w:spacing w:before="0" w:after="114" w:line="248" w:lineRule="auto"/>
        <w:ind w:left="10" w:right="7" w:hanging="10"/>
        <w:jc w:val="center"/>
        <w:rPr>
          <w:rFonts w:eastAsia="Times New Roman" w:cs="Arial"/>
          <w:color w:val="000000"/>
          <w:sz w:val="22"/>
          <w:szCs w:val="22"/>
        </w:rPr>
      </w:pPr>
    </w:p>
    <w:p w14:paraId="4813A034" w14:textId="2AF10B7F" w:rsidR="00FE3A96" w:rsidRPr="00BE6E50" w:rsidRDefault="00FE3A96" w:rsidP="00BE6E50">
      <w:pPr>
        <w:spacing w:before="0" w:after="114" w:line="248" w:lineRule="auto"/>
        <w:ind w:left="10" w:right="7" w:hanging="10"/>
        <w:jc w:val="center"/>
        <w:rPr>
          <w:rFonts w:eastAsia="Times New Roman" w:cs="Arial"/>
          <w:color w:val="000000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>Čl.2</w:t>
      </w:r>
    </w:p>
    <w:p w14:paraId="33F5C183" w14:textId="77777777" w:rsidR="00FE3A96" w:rsidRPr="00BE6E50" w:rsidRDefault="00FE3A96" w:rsidP="00CB42CF">
      <w:pPr>
        <w:keepNext/>
        <w:keepLines/>
        <w:spacing w:before="0"/>
        <w:ind w:left="10" w:right="8" w:hanging="10"/>
        <w:jc w:val="center"/>
        <w:outlineLvl w:val="1"/>
        <w:rPr>
          <w:rFonts w:eastAsia="Times New Roman" w:cs="Arial"/>
          <w:b/>
          <w:color w:val="000000"/>
          <w:sz w:val="22"/>
          <w:szCs w:val="22"/>
        </w:rPr>
      </w:pPr>
      <w:r w:rsidRPr="00BE6E50">
        <w:rPr>
          <w:rFonts w:eastAsia="Times New Roman" w:cs="Arial"/>
          <w:b/>
          <w:color w:val="000000"/>
          <w:sz w:val="22"/>
          <w:szCs w:val="22"/>
        </w:rPr>
        <w:t xml:space="preserve">Opatření v ochranném pásmu 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 </w:t>
      </w:r>
    </w:p>
    <w:p w14:paraId="760D7F8D" w14:textId="00282340" w:rsidR="00FE3A96" w:rsidRPr="00BE6E50" w:rsidRDefault="00FE3A96" w:rsidP="00A274E4">
      <w:pPr>
        <w:spacing w:after="113" w:line="250" w:lineRule="auto"/>
        <w:ind w:left="-10" w:firstLine="10"/>
        <w:rPr>
          <w:rFonts w:eastAsia="Times New Roman" w:cs="Arial"/>
          <w:color w:val="000000"/>
          <w:sz w:val="22"/>
          <w:szCs w:val="22"/>
        </w:rPr>
      </w:pPr>
      <w:r w:rsidRPr="000003A0">
        <w:rPr>
          <w:rFonts w:eastAsia="Times New Roman" w:cs="Arial"/>
          <w:b/>
          <w:bCs/>
          <w:color w:val="000000"/>
          <w:sz w:val="22"/>
          <w:szCs w:val="22"/>
        </w:rPr>
        <w:t>Všem chovatelům včel</w:t>
      </w:r>
      <w:r w:rsidRPr="00BE6E50">
        <w:rPr>
          <w:rFonts w:eastAsia="Times New Roman" w:cs="Arial"/>
          <w:color w:val="000000"/>
          <w:sz w:val="22"/>
          <w:szCs w:val="22"/>
        </w:rPr>
        <w:t>, jejichž včel</w:t>
      </w:r>
      <w:r w:rsidR="000003A0">
        <w:rPr>
          <w:rFonts w:eastAsia="Times New Roman" w:cs="Arial"/>
          <w:color w:val="000000"/>
          <w:sz w:val="22"/>
          <w:szCs w:val="22"/>
        </w:rPr>
        <w:t>stva a stanoviště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 se nacházejí ve výše vymezeném ochranném pásmu, </w:t>
      </w:r>
      <w:r w:rsidRPr="000003A0">
        <w:rPr>
          <w:rFonts w:eastAsia="Times New Roman" w:cs="Arial"/>
          <w:b/>
          <w:bCs/>
          <w:color w:val="000000"/>
          <w:sz w:val="22"/>
          <w:szCs w:val="22"/>
        </w:rPr>
        <w:t>se nařizují tato opatření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:  </w:t>
      </w:r>
    </w:p>
    <w:p w14:paraId="7EE33091" w14:textId="77777777" w:rsidR="00FE3A96" w:rsidRPr="00BE6E50" w:rsidRDefault="00FE3A96" w:rsidP="000003A0">
      <w:pPr>
        <w:numPr>
          <w:ilvl w:val="0"/>
          <w:numId w:val="31"/>
        </w:numPr>
        <w:spacing w:before="120" w:after="120" w:line="249" w:lineRule="auto"/>
        <w:ind w:left="426" w:hanging="426"/>
        <w:rPr>
          <w:rFonts w:eastAsia="Times New Roman" w:cs="Arial"/>
          <w:color w:val="000000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 xml:space="preserve">Zakazují se přesuny včel a včelstev (včetně včelích matek) z ochranného pásma. </w:t>
      </w:r>
    </w:p>
    <w:p w14:paraId="6CCB1DB0" w14:textId="48C07E37" w:rsidR="00FE3A96" w:rsidRPr="00BE6E50" w:rsidRDefault="00FE3A96" w:rsidP="000003A0">
      <w:pPr>
        <w:numPr>
          <w:ilvl w:val="0"/>
          <w:numId w:val="31"/>
        </w:numPr>
        <w:spacing w:before="120" w:after="120"/>
        <w:ind w:left="426" w:hanging="426"/>
        <w:rPr>
          <w:rFonts w:eastAsia="Times New Roman" w:cs="Arial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>Přemístění včel a včelstev (včetně včelích matek) uvnitř ochranného pásma je možné jen se souhlasem KVS SVS pro Středočeský kraj vydaným na základě žádosti chovatele doložené negativním výsledkem laboratorního vyšetření směsného vzorku měli</w:t>
      </w:r>
      <w:r w:rsidR="00BA0E2E">
        <w:rPr>
          <w:rFonts w:eastAsia="Times New Roman" w:cs="Arial"/>
          <w:color w:val="000000"/>
          <w:sz w:val="22"/>
          <w:szCs w:val="22"/>
        </w:rPr>
        <w:t xml:space="preserve"> nebo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 včel ošetřujících plod na mor včelího plodu. </w:t>
      </w:r>
      <w:r w:rsidRPr="00BE6E50">
        <w:rPr>
          <w:rFonts w:eastAsia="Times New Roman" w:cs="Arial"/>
          <w:sz w:val="22"/>
          <w:szCs w:val="22"/>
        </w:rPr>
        <w:t xml:space="preserve">Toto laboratorní vyšetření musí být provedeno v 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úřední laboratoři podle článku 37 Nařízení Evropského parlamentu a Rady (EU) 2017/625 </w:t>
      </w:r>
      <w:r w:rsidRPr="00BE6E50">
        <w:rPr>
          <w:rFonts w:eastAsia="Times New Roman" w:cs="Arial"/>
          <w:color w:val="000000"/>
          <w:sz w:val="22"/>
          <w:szCs w:val="22"/>
        </w:rPr>
        <w:lastRenderedPageBreak/>
        <w:t xml:space="preserve">ze dne 15. března 2017 o úředních kontrolách, tj. </w:t>
      </w:r>
      <w:r w:rsidRPr="00BE6E50">
        <w:rPr>
          <w:rFonts w:eastAsia="Times New Roman" w:cs="Arial"/>
          <w:sz w:val="22"/>
          <w:szCs w:val="22"/>
        </w:rPr>
        <w:t xml:space="preserve">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 </w:t>
      </w:r>
    </w:p>
    <w:p w14:paraId="71C41DE8" w14:textId="68EB248F" w:rsidR="00A274E4" w:rsidRPr="00BE6E50" w:rsidRDefault="00FE3A96" w:rsidP="000003A0">
      <w:pPr>
        <w:widowControl/>
        <w:numPr>
          <w:ilvl w:val="0"/>
          <w:numId w:val="31"/>
        </w:numPr>
        <w:autoSpaceDE/>
        <w:autoSpaceDN/>
        <w:adjustRightInd/>
        <w:spacing w:before="120" w:after="120" w:line="259" w:lineRule="auto"/>
        <w:ind w:hanging="426"/>
        <w:rPr>
          <w:rFonts w:eastAsia="Times New Roman" w:cs="Arial"/>
          <w:color w:val="000000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 xml:space="preserve">Všem chovatelům včelstev na stanovištích v ochranném pásmu se nařizuje </w:t>
      </w:r>
      <w:r w:rsidRPr="00BE6E50">
        <w:rPr>
          <w:rFonts w:eastAsia="Times New Roman" w:cs="Arial"/>
          <w:b/>
          <w:color w:val="000000"/>
          <w:sz w:val="22"/>
          <w:szCs w:val="22"/>
        </w:rPr>
        <w:t>provést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 </w:t>
      </w:r>
      <w:r w:rsidRPr="00BE6E50">
        <w:rPr>
          <w:rFonts w:eastAsia="Times New Roman" w:cs="Arial"/>
          <w:b/>
          <w:color w:val="000000"/>
          <w:sz w:val="22"/>
          <w:szCs w:val="22"/>
          <w:u w:val="single" w:color="000000"/>
        </w:rPr>
        <w:t>první</w:t>
      </w:r>
      <w:r w:rsidRPr="00BE6E50">
        <w:rPr>
          <w:rFonts w:eastAsia="Times New Roman" w:cs="Arial"/>
          <w:b/>
          <w:color w:val="000000"/>
          <w:sz w:val="22"/>
          <w:szCs w:val="22"/>
        </w:rPr>
        <w:t xml:space="preserve"> </w:t>
      </w:r>
      <w:r w:rsidRPr="00BE6E50">
        <w:rPr>
          <w:rFonts w:eastAsia="Times New Roman" w:cs="Arial"/>
          <w:b/>
          <w:color w:val="000000"/>
          <w:sz w:val="22"/>
          <w:szCs w:val="22"/>
          <w:u w:val="single" w:color="000000"/>
        </w:rPr>
        <w:t>odběr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 vzorků měli</w:t>
      </w:r>
      <w:r w:rsidR="00A274E4" w:rsidRPr="00BE6E50">
        <w:rPr>
          <w:rFonts w:eastAsia="Times New Roman" w:cs="Arial"/>
          <w:color w:val="000000"/>
          <w:sz w:val="22"/>
          <w:szCs w:val="22"/>
        </w:rPr>
        <w:t xml:space="preserve"> </w:t>
      </w:r>
      <w:r w:rsidRPr="00BE6E50">
        <w:rPr>
          <w:rFonts w:eastAsia="Times New Roman" w:cs="Arial"/>
          <w:color w:val="000000"/>
          <w:sz w:val="22"/>
          <w:szCs w:val="22"/>
        </w:rPr>
        <w:t>nebo včel ošetřujících plod od všech včelstev na stanovišti včelstev a zajistit jejich neprodlené laboratorní vyšetření ve státním veterinárním ústavu,</w:t>
      </w:r>
      <w:r w:rsidRPr="00BE6E50">
        <w:rPr>
          <w:rFonts w:eastAsia="Times New Roman" w:cs="Arial"/>
          <w:b/>
          <w:color w:val="000000"/>
          <w:sz w:val="22"/>
          <w:szCs w:val="22"/>
        </w:rPr>
        <w:t xml:space="preserve"> </w:t>
      </w:r>
      <w:r w:rsidRPr="00BE6E50">
        <w:rPr>
          <w:rFonts w:eastAsia="Times New Roman" w:cs="Arial"/>
          <w:b/>
          <w:bCs/>
          <w:color w:val="000000"/>
          <w:sz w:val="22"/>
          <w:szCs w:val="22"/>
          <w:u w:val="single"/>
        </w:rPr>
        <w:t xml:space="preserve">pokud toto vyšetření (např. vyšetření pod kódem EpM160) nebylo již provedeno v posledních </w:t>
      </w:r>
      <w:r w:rsidR="00A274E4" w:rsidRPr="00BE6E50">
        <w:rPr>
          <w:rFonts w:eastAsia="Times New Roman" w:cs="Arial"/>
          <w:b/>
          <w:bCs/>
          <w:color w:val="000000"/>
          <w:sz w:val="22"/>
          <w:szCs w:val="22"/>
          <w:u w:val="single"/>
        </w:rPr>
        <w:t>6</w:t>
      </w:r>
      <w:r w:rsidRPr="00BE6E50">
        <w:rPr>
          <w:rFonts w:eastAsia="Times New Roman" w:cs="Arial"/>
          <w:b/>
          <w:bCs/>
          <w:color w:val="000000"/>
          <w:sz w:val="22"/>
          <w:szCs w:val="22"/>
          <w:u w:val="single"/>
        </w:rPr>
        <w:t xml:space="preserve"> měsících před účinností tohoto nařízení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.  </w:t>
      </w:r>
      <w:r w:rsidR="00316280">
        <w:rPr>
          <w:rFonts w:eastAsia="Times New Roman" w:cs="Arial"/>
          <w:b/>
          <w:color w:val="000000"/>
          <w:sz w:val="22"/>
          <w:szCs w:val="22"/>
        </w:rPr>
        <w:t>Tyto v</w:t>
      </w:r>
      <w:r w:rsidRPr="00BE6E50">
        <w:rPr>
          <w:rFonts w:eastAsia="Times New Roman" w:cs="Arial"/>
          <w:b/>
          <w:color w:val="000000"/>
          <w:sz w:val="22"/>
          <w:szCs w:val="22"/>
        </w:rPr>
        <w:t xml:space="preserve">zorky musí být předány k laboratornímu vyšetření nejpozději </w:t>
      </w:r>
      <w:r w:rsidRPr="00BE6E50">
        <w:rPr>
          <w:rFonts w:eastAsia="Times New Roman" w:cs="Arial"/>
          <w:b/>
          <w:color w:val="000000"/>
          <w:sz w:val="22"/>
          <w:szCs w:val="22"/>
          <w:u w:val="single"/>
        </w:rPr>
        <w:t xml:space="preserve">do 30. </w:t>
      </w:r>
      <w:r w:rsidR="00A274E4" w:rsidRPr="00BE6E50">
        <w:rPr>
          <w:rFonts w:eastAsia="Times New Roman" w:cs="Arial"/>
          <w:b/>
          <w:color w:val="000000"/>
          <w:sz w:val="22"/>
          <w:szCs w:val="22"/>
          <w:u w:val="single"/>
        </w:rPr>
        <w:t>6</w:t>
      </w:r>
      <w:r w:rsidRPr="00BE6E50">
        <w:rPr>
          <w:rFonts w:eastAsia="Times New Roman" w:cs="Arial"/>
          <w:b/>
          <w:color w:val="000000"/>
          <w:sz w:val="22"/>
          <w:szCs w:val="22"/>
          <w:u w:val="single"/>
        </w:rPr>
        <w:t>. 202</w:t>
      </w:r>
      <w:r w:rsidR="00A274E4" w:rsidRPr="00BE6E50">
        <w:rPr>
          <w:rFonts w:eastAsia="Times New Roman" w:cs="Arial"/>
          <w:b/>
          <w:color w:val="000000"/>
          <w:sz w:val="22"/>
          <w:szCs w:val="22"/>
          <w:u w:val="single"/>
        </w:rPr>
        <w:t>6</w:t>
      </w:r>
      <w:r w:rsidRPr="00BE6E50">
        <w:rPr>
          <w:rFonts w:eastAsia="Times New Roman" w:cs="Arial"/>
          <w:b/>
          <w:color w:val="000000"/>
          <w:sz w:val="22"/>
          <w:szCs w:val="22"/>
          <w:u w:val="single"/>
        </w:rPr>
        <w:t>.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 </w:t>
      </w:r>
    </w:p>
    <w:p w14:paraId="473EE23F" w14:textId="68A3DF8D" w:rsidR="00FE3A96" w:rsidRPr="00BE6E50" w:rsidRDefault="00FE3A96" w:rsidP="00A274E4">
      <w:pPr>
        <w:widowControl/>
        <w:autoSpaceDE/>
        <w:autoSpaceDN/>
        <w:adjustRightInd/>
        <w:spacing w:before="120" w:after="120" w:line="259" w:lineRule="auto"/>
        <w:ind w:left="360"/>
        <w:rPr>
          <w:rFonts w:eastAsia="Times New Roman" w:cs="Arial"/>
          <w:color w:val="000000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>Odběr vzorků se provádí následujícím způsobem:</w:t>
      </w:r>
    </w:p>
    <w:p w14:paraId="527A67B9" w14:textId="77777777" w:rsidR="00FE3A96" w:rsidRPr="00BE6E50" w:rsidRDefault="00FE3A96" w:rsidP="00FE3A96">
      <w:pPr>
        <w:widowControl/>
        <w:numPr>
          <w:ilvl w:val="1"/>
          <w:numId w:val="31"/>
        </w:numPr>
        <w:autoSpaceDE/>
        <w:autoSpaceDN/>
        <w:adjustRightInd/>
        <w:spacing w:before="120" w:after="120" w:line="259" w:lineRule="auto"/>
        <w:ind w:hanging="299"/>
        <w:rPr>
          <w:rFonts w:eastAsia="Times New Roman" w:cs="Arial"/>
          <w:color w:val="000000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 xml:space="preserve">v případě odběru směsných vzorků </w:t>
      </w:r>
      <w:r w:rsidRPr="00BE6E50">
        <w:rPr>
          <w:rFonts w:eastAsia="Times New Roman" w:cs="Arial"/>
          <w:b/>
          <w:color w:val="000000"/>
          <w:sz w:val="22"/>
          <w:szCs w:val="22"/>
        </w:rPr>
        <w:t>včelí měli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 chovatelé vloží do všech včelstev chovaných v ochranném pásmu jednorázové podložky určené k odběru vzorků včelí měli ve vegetačním období. Nejdříve po 14 dnech od umístění jednorázových podložek do včelstev chovatelé měl vyjmou, zabalí, označí adresou, registračním číslem včelaře, registračním číslem stanoviště a čísly úlů, ze kterých směsný vzorek pochází. Jeden směsný vzorek může zahrnovat maximálně 10 včelstev. Směsné vzorky včelí měli chovatelé předají k bakteriologickému vyšetření do Státního veterinárního ústavu. Požadavek na vyšetření moru včelího plodu musí být vyznačen na objednávce laboratorního vyšetření (kód vyšetření EpM 160) i na obalu vzorků;</w:t>
      </w:r>
    </w:p>
    <w:p w14:paraId="3CEA0012" w14:textId="671C3ADC" w:rsidR="00FE3A96" w:rsidRPr="00BE6E50" w:rsidRDefault="00FE3A96" w:rsidP="00FE3A96">
      <w:pPr>
        <w:widowControl/>
        <w:numPr>
          <w:ilvl w:val="1"/>
          <w:numId w:val="31"/>
        </w:numPr>
        <w:autoSpaceDE/>
        <w:autoSpaceDN/>
        <w:adjustRightInd/>
        <w:spacing w:before="120" w:after="120" w:line="259" w:lineRule="auto"/>
        <w:ind w:hanging="299"/>
        <w:rPr>
          <w:rFonts w:eastAsia="Times New Roman" w:cs="Arial"/>
          <w:color w:val="000000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 xml:space="preserve">v případě odběru vzorku </w:t>
      </w:r>
      <w:r w:rsidRPr="00BE6E50">
        <w:rPr>
          <w:rFonts w:eastAsia="Times New Roman" w:cs="Arial"/>
          <w:b/>
          <w:color w:val="000000"/>
          <w:sz w:val="22"/>
          <w:szCs w:val="22"/>
        </w:rPr>
        <w:t>včel ošetřujících plod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 je nutné včely před odesláním do laboratoře utratit mrazem. Vzorek v množství minimálně 6 g (což odpovídá asi </w:t>
      </w:r>
      <w:r w:rsidR="00316280">
        <w:rPr>
          <w:rFonts w:eastAsia="Times New Roman" w:cs="Arial"/>
          <w:color w:val="000000"/>
          <w:sz w:val="22"/>
          <w:szCs w:val="22"/>
        </w:rPr>
        <w:t>5</w:t>
      </w:r>
      <w:r w:rsidRPr="00BE6E50">
        <w:rPr>
          <w:rFonts w:eastAsia="Times New Roman" w:cs="Arial"/>
          <w:color w:val="000000"/>
          <w:sz w:val="22"/>
          <w:szCs w:val="22"/>
        </w:rPr>
        <w:t>0 ks včel) je nutné vložit do nepropustné vzorkovnice,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EpM 160) i na obalu vzorků;</w:t>
      </w:r>
    </w:p>
    <w:p w14:paraId="527D0B58" w14:textId="267ED0E6" w:rsidR="00FE3A96" w:rsidRPr="00BE6E50" w:rsidRDefault="00FE3A96" w:rsidP="000003A0">
      <w:pPr>
        <w:widowControl/>
        <w:numPr>
          <w:ilvl w:val="0"/>
          <w:numId w:val="31"/>
        </w:numPr>
        <w:autoSpaceDE/>
        <w:autoSpaceDN/>
        <w:adjustRightInd/>
        <w:spacing w:after="160" w:line="259" w:lineRule="auto"/>
        <w:ind w:hanging="360"/>
        <w:contextualSpacing/>
        <w:rPr>
          <w:rFonts w:eastAsia="Times New Roman" w:cs="Arial"/>
          <w:color w:val="000000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 xml:space="preserve">Všem chovatelům včelstev na stanovištích v ochranném pásmu se nařizuje provést </w:t>
      </w:r>
      <w:r w:rsidRPr="00BE6E50">
        <w:rPr>
          <w:rFonts w:eastAsia="Times New Roman" w:cs="Arial"/>
          <w:b/>
          <w:color w:val="000000"/>
          <w:sz w:val="22"/>
          <w:szCs w:val="22"/>
          <w:u w:val="single" w:color="000000"/>
        </w:rPr>
        <w:t>druhý</w:t>
      </w:r>
      <w:r w:rsidRPr="00BE6E50">
        <w:rPr>
          <w:rFonts w:eastAsia="Times New Roman" w:cs="Arial"/>
          <w:b/>
          <w:color w:val="000000"/>
          <w:sz w:val="22"/>
          <w:szCs w:val="22"/>
        </w:rPr>
        <w:t xml:space="preserve"> </w:t>
      </w:r>
      <w:r w:rsidRPr="00BE6E50">
        <w:rPr>
          <w:rFonts w:eastAsia="Times New Roman" w:cs="Arial"/>
          <w:b/>
          <w:color w:val="000000"/>
          <w:sz w:val="22"/>
          <w:szCs w:val="22"/>
          <w:u w:val="single" w:color="000000"/>
        </w:rPr>
        <w:t>odběr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 vzorků ze stanoviště, a to </w:t>
      </w:r>
      <w:r w:rsidRPr="00BE6E50">
        <w:rPr>
          <w:rFonts w:eastAsia="Times New Roman" w:cs="Arial"/>
          <w:b/>
          <w:color w:val="000000"/>
          <w:sz w:val="22"/>
          <w:szCs w:val="22"/>
          <w:u w:val="single" w:color="000000"/>
        </w:rPr>
        <w:t>včelí zimní měli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 od všech včelstev na stanovišti</w:t>
      </w:r>
      <w:r w:rsidR="00911DFE" w:rsidRPr="00BE6E50">
        <w:rPr>
          <w:rFonts w:eastAsia="Times New Roman" w:cs="Arial"/>
          <w:color w:val="000000"/>
          <w:sz w:val="22"/>
          <w:szCs w:val="22"/>
        </w:rPr>
        <w:t xml:space="preserve"> </w:t>
      </w:r>
      <w:r w:rsidR="00911DFE" w:rsidRPr="00BE6E50">
        <w:rPr>
          <w:rFonts w:eastAsia="Times New Roman" w:cs="Arial"/>
          <w:b/>
          <w:bCs/>
          <w:color w:val="000000"/>
          <w:sz w:val="22"/>
          <w:szCs w:val="22"/>
          <w:u w:val="single"/>
        </w:rPr>
        <w:t>v období od 1.1.2027 do 28.2.2027</w:t>
      </w:r>
      <w:r w:rsidRPr="00BE6E50">
        <w:rPr>
          <w:rFonts w:eastAsia="Times New Roman" w:cs="Arial"/>
          <w:color w:val="000000"/>
          <w:sz w:val="22"/>
          <w:szCs w:val="22"/>
        </w:rPr>
        <w:t>, a předat je k bakteriologickému vyšetření na mor včelího plodu do státního veterinárního ústavu</w:t>
      </w:r>
      <w:r w:rsidR="00911DFE" w:rsidRPr="00BE6E50">
        <w:rPr>
          <w:rFonts w:eastAsia="Times New Roman" w:cs="Arial"/>
          <w:color w:val="000000"/>
          <w:sz w:val="22"/>
          <w:szCs w:val="22"/>
        </w:rPr>
        <w:t xml:space="preserve">. </w:t>
      </w:r>
      <w:r w:rsidRPr="00BE6E50">
        <w:rPr>
          <w:rFonts w:eastAsia="Times New Roman" w:cs="Arial"/>
          <w:color w:val="000000"/>
          <w:sz w:val="22"/>
          <w:szCs w:val="22"/>
        </w:rPr>
        <w:t xml:space="preserve">Vzorek zimní úlové měli musí být </w:t>
      </w:r>
      <w:r w:rsidR="00911DFE" w:rsidRPr="00BE6E50">
        <w:rPr>
          <w:rFonts w:eastAsia="Times New Roman" w:cs="Arial"/>
          <w:color w:val="000000"/>
          <w:sz w:val="22"/>
          <w:szCs w:val="22"/>
        </w:rPr>
        <w:t xml:space="preserve">sbírán nejméně po dobu 30 dní </w:t>
      </w:r>
      <w:r w:rsidRPr="00BE6E50">
        <w:rPr>
          <w:rFonts w:eastAsia="Times New Roman" w:cs="Arial"/>
          <w:color w:val="000000"/>
          <w:sz w:val="22"/>
          <w:szCs w:val="22"/>
        </w:rPr>
        <w:t>po vložení ometených a čistých podložek na dna úlů. V jednom směsném vzorku může být zastoupena zimní úlová měl od nejvýše 10 včelstev. Požadavek na vyšetření moru včelího plodu musí být řádně vyznačen na objednávce k vyšetření (kód vyšetření EpM 160) i na obalu vzorků.</w:t>
      </w:r>
    </w:p>
    <w:p w14:paraId="159DB7A3" w14:textId="77777777" w:rsidR="003616B8" w:rsidRPr="00BE6E50" w:rsidRDefault="003616B8" w:rsidP="000003A0">
      <w:pPr>
        <w:keepNext/>
        <w:tabs>
          <w:tab w:val="left" w:pos="709"/>
          <w:tab w:val="left" w:pos="5387"/>
        </w:tabs>
        <w:spacing w:before="360" w:after="120"/>
        <w:jc w:val="center"/>
        <w:outlineLvl w:val="0"/>
        <w:rPr>
          <w:rFonts w:eastAsia="Times New Roman" w:cs="Arial"/>
          <w:b/>
          <w:color w:val="000000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t>Čl. 3</w:t>
      </w:r>
      <w:r w:rsidRPr="00BE6E50">
        <w:rPr>
          <w:rFonts w:eastAsia="Times New Roman" w:cs="Arial"/>
          <w:b/>
          <w:color w:val="000000"/>
          <w:sz w:val="22"/>
          <w:szCs w:val="22"/>
        </w:rPr>
        <w:t xml:space="preserve"> </w:t>
      </w:r>
    </w:p>
    <w:p w14:paraId="140BDD19" w14:textId="262DCEBE" w:rsidR="00316280" w:rsidRDefault="003616B8" w:rsidP="00316280">
      <w:pPr>
        <w:keepNext/>
        <w:tabs>
          <w:tab w:val="left" w:pos="709"/>
          <w:tab w:val="left" w:pos="5387"/>
        </w:tabs>
        <w:spacing w:before="0" w:after="240"/>
        <w:jc w:val="center"/>
        <w:outlineLvl w:val="0"/>
        <w:rPr>
          <w:rFonts w:eastAsia="Times New Roman" w:cs="Arial"/>
          <w:b/>
          <w:color w:val="000000"/>
          <w:sz w:val="22"/>
          <w:szCs w:val="22"/>
        </w:rPr>
      </w:pPr>
      <w:r w:rsidRPr="00BE6E50">
        <w:rPr>
          <w:rFonts w:eastAsia="Times New Roman" w:cs="Arial"/>
          <w:b/>
          <w:color w:val="000000"/>
          <w:sz w:val="22"/>
          <w:szCs w:val="22"/>
        </w:rPr>
        <w:t>Zrušovací ustanovení</w:t>
      </w:r>
    </w:p>
    <w:p w14:paraId="3BA1DE65" w14:textId="6A1C870C" w:rsidR="00316280" w:rsidRPr="00316280" w:rsidRDefault="00316280" w:rsidP="00316280">
      <w:pPr>
        <w:pStyle w:val="Bezmezer"/>
        <w:numPr>
          <w:ilvl w:val="0"/>
          <w:numId w:val="36"/>
        </w:numPr>
        <w:spacing w:before="240"/>
        <w:ind w:left="284" w:hanging="498"/>
        <w:rPr>
          <w:b/>
          <w:bCs/>
          <w:sz w:val="22"/>
          <w:szCs w:val="28"/>
        </w:rPr>
      </w:pPr>
      <w:r w:rsidRPr="00316280">
        <w:rPr>
          <w:b/>
          <w:bCs/>
          <w:sz w:val="22"/>
          <w:szCs w:val="28"/>
        </w:rPr>
        <w:t>Dnem účinnosti tohoto nařízení se zrušuje nařízení Státní veterinární správy č. j. SVS/2024/161285-S ze dne 7. 11. 2024 (č. 189/2024 Sbírky právních předpisů územních samosprávných celků a některých správních úřadů).</w:t>
      </w:r>
    </w:p>
    <w:p w14:paraId="1450472A" w14:textId="49756114" w:rsidR="00316280" w:rsidRPr="00316280" w:rsidRDefault="00316280" w:rsidP="00316280">
      <w:pPr>
        <w:pStyle w:val="Bezmezer"/>
        <w:numPr>
          <w:ilvl w:val="0"/>
          <w:numId w:val="36"/>
        </w:numPr>
        <w:spacing w:before="240"/>
        <w:ind w:left="284" w:hanging="498"/>
        <w:rPr>
          <w:b/>
          <w:bCs/>
          <w:sz w:val="22"/>
          <w:szCs w:val="28"/>
        </w:rPr>
      </w:pPr>
      <w:r w:rsidRPr="00316280">
        <w:rPr>
          <w:b/>
          <w:bCs/>
          <w:sz w:val="22"/>
          <w:szCs w:val="28"/>
        </w:rPr>
        <w:t>Dnem účinnosti tohoto nařízení se zrušuje nařízení Státní veterinární správy č. j. SVS/2025/065474 ze dne 29. 4. 2025 (č. 57/2025 Sbírky právních předpisů územních samosprávných celků a některých správních úřadů).</w:t>
      </w:r>
    </w:p>
    <w:p w14:paraId="1B0A4176" w14:textId="47BBC061" w:rsidR="00FE3A96" w:rsidRPr="00BE6E50" w:rsidRDefault="00FE3A96" w:rsidP="00FE3A96">
      <w:pPr>
        <w:keepNext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kern w:val="32"/>
          <w:sz w:val="22"/>
          <w:szCs w:val="22"/>
        </w:rPr>
      </w:pPr>
      <w:r w:rsidRPr="00BE6E50">
        <w:rPr>
          <w:rFonts w:eastAsia="Times New Roman" w:cs="Arial"/>
          <w:color w:val="000000"/>
          <w:sz w:val="22"/>
          <w:szCs w:val="22"/>
        </w:rPr>
        <w:lastRenderedPageBreak/>
        <w:t>Čl. 4</w:t>
      </w:r>
    </w:p>
    <w:p w14:paraId="737E0496" w14:textId="77777777" w:rsidR="00FE3A96" w:rsidRPr="00C15F8F" w:rsidRDefault="00FE3A96" w:rsidP="004A10D2">
      <w:pPr>
        <w:keepNext/>
        <w:spacing w:before="0" w:after="120"/>
        <w:ind w:left="-142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 w:rsidRPr="00C15F8F">
        <w:rPr>
          <w:rFonts w:eastAsia="Times New Roman" w:cs="Arial"/>
          <w:b/>
          <w:bCs/>
          <w:kern w:val="32"/>
          <w:sz w:val="26"/>
          <w:szCs w:val="26"/>
        </w:rPr>
        <w:t>Sankce</w:t>
      </w:r>
    </w:p>
    <w:p w14:paraId="4482DB96" w14:textId="77777777" w:rsidR="00FE3A96" w:rsidRPr="00BE6E50" w:rsidRDefault="00FE3A96" w:rsidP="008C12FE">
      <w:pPr>
        <w:tabs>
          <w:tab w:val="left" w:pos="709"/>
          <w:tab w:val="left" w:pos="5387"/>
        </w:tabs>
        <w:spacing w:before="120"/>
        <w:rPr>
          <w:rFonts w:eastAsia="Calibri"/>
          <w:sz w:val="22"/>
          <w:szCs w:val="22"/>
        </w:rPr>
      </w:pPr>
      <w:r w:rsidRPr="00BE6E50">
        <w:rPr>
          <w:rFonts w:eastAsia="Calibri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6B2EF550" w14:textId="77777777" w:rsidR="00FE3A96" w:rsidRPr="00BE6E50" w:rsidRDefault="00FE3A96" w:rsidP="00FE3A96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2"/>
        </w:rPr>
      </w:pPr>
      <w:r w:rsidRPr="00BE6E50">
        <w:rPr>
          <w:rFonts w:eastAsia="Calibri" w:cs="Arial"/>
          <w:sz w:val="22"/>
          <w:szCs w:val="22"/>
        </w:rPr>
        <w:t>a) 100 000 Kč, jde-li o fyzickou osobu,</w:t>
      </w:r>
    </w:p>
    <w:p w14:paraId="0385E684" w14:textId="77777777" w:rsidR="00FE3A96" w:rsidRPr="00BE6E50" w:rsidRDefault="00FE3A96" w:rsidP="00FE3A96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2"/>
        </w:rPr>
      </w:pPr>
      <w:r w:rsidRPr="00BE6E50">
        <w:rPr>
          <w:rFonts w:eastAsia="Calibri" w:cs="Arial"/>
          <w:sz w:val="22"/>
          <w:szCs w:val="22"/>
        </w:rPr>
        <w:t>b) 2 000 000 Kč, jde-li o právnickou osobu nebo podnikající fyzickou osobu.</w:t>
      </w:r>
    </w:p>
    <w:p w14:paraId="42E91185" w14:textId="77777777" w:rsidR="00FE3A96" w:rsidRPr="00BE6E50" w:rsidRDefault="00FE3A96" w:rsidP="004A10D2">
      <w:pPr>
        <w:keepNext/>
        <w:tabs>
          <w:tab w:val="left" w:pos="709"/>
          <w:tab w:val="left" w:pos="5387"/>
        </w:tabs>
        <w:spacing w:before="360"/>
        <w:jc w:val="center"/>
        <w:outlineLvl w:val="0"/>
        <w:rPr>
          <w:rFonts w:eastAsia="Times New Roman" w:cs="Arial"/>
          <w:kern w:val="32"/>
          <w:sz w:val="22"/>
          <w:szCs w:val="22"/>
        </w:rPr>
      </w:pPr>
      <w:r w:rsidRPr="00BE6E50">
        <w:rPr>
          <w:rFonts w:eastAsia="Times New Roman" w:cs="Arial"/>
          <w:kern w:val="32"/>
          <w:sz w:val="22"/>
          <w:szCs w:val="22"/>
        </w:rPr>
        <w:t>Čl. 5</w:t>
      </w:r>
    </w:p>
    <w:p w14:paraId="025204AB" w14:textId="77777777" w:rsidR="00FE3A96" w:rsidRPr="00C15F8F" w:rsidRDefault="00FE3A96" w:rsidP="004A10D2">
      <w:pPr>
        <w:keepNext/>
        <w:spacing w:before="120" w:after="12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 w:rsidRPr="00C15F8F">
        <w:rPr>
          <w:rFonts w:eastAsia="Times New Roman" w:cs="Arial"/>
          <w:b/>
          <w:bCs/>
          <w:kern w:val="32"/>
          <w:sz w:val="26"/>
          <w:szCs w:val="26"/>
        </w:rPr>
        <w:t>Poučení</w:t>
      </w:r>
    </w:p>
    <w:p w14:paraId="1F89D66F" w14:textId="77777777" w:rsidR="00FE3A96" w:rsidRPr="008C12FE" w:rsidRDefault="00FE3A96" w:rsidP="008C12FE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2"/>
        </w:rPr>
      </w:pPr>
      <w:r w:rsidRPr="008C12FE">
        <w:rPr>
          <w:rFonts w:eastAsia="Calibri"/>
          <w:sz w:val="22"/>
          <w:szCs w:val="22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05F430A7" w14:textId="77777777" w:rsidR="00FE3A96" w:rsidRPr="00FF6941" w:rsidRDefault="00FE3A96" w:rsidP="004A10D2">
      <w:pPr>
        <w:keepNext/>
        <w:tabs>
          <w:tab w:val="left" w:pos="709"/>
          <w:tab w:val="left" w:pos="5387"/>
        </w:tabs>
        <w:spacing w:before="360"/>
        <w:jc w:val="center"/>
        <w:outlineLvl w:val="0"/>
        <w:rPr>
          <w:rFonts w:eastAsia="Times New Roman" w:cs="Arial"/>
          <w:kern w:val="32"/>
          <w:szCs w:val="20"/>
        </w:rPr>
      </w:pPr>
      <w:r w:rsidRPr="00FF6941">
        <w:rPr>
          <w:rFonts w:eastAsia="Times New Roman" w:cs="Arial"/>
          <w:kern w:val="32"/>
          <w:szCs w:val="20"/>
        </w:rPr>
        <w:t>Čl. 6</w:t>
      </w:r>
    </w:p>
    <w:p w14:paraId="03FB365C" w14:textId="77777777" w:rsidR="00FE3A96" w:rsidRPr="00C15F8F" w:rsidRDefault="00FE3A96" w:rsidP="004A10D2">
      <w:pPr>
        <w:keepNext/>
        <w:spacing w:before="120" w:after="12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 w:rsidRPr="00C15F8F">
        <w:rPr>
          <w:rFonts w:eastAsia="Times New Roman" w:cs="Arial"/>
          <w:b/>
          <w:bCs/>
          <w:kern w:val="32"/>
          <w:sz w:val="26"/>
          <w:szCs w:val="26"/>
        </w:rPr>
        <w:t>Společná a závěrečná ustanovení</w:t>
      </w:r>
    </w:p>
    <w:p w14:paraId="4596611A" w14:textId="7A4C058F" w:rsidR="00FE3A96" w:rsidRPr="000003A0" w:rsidRDefault="00FE3A96" w:rsidP="000003A0">
      <w:pPr>
        <w:pStyle w:val="Odstavecseseznamem"/>
        <w:numPr>
          <w:ilvl w:val="0"/>
          <w:numId w:val="34"/>
        </w:numPr>
        <w:tabs>
          <w:tab w:val="left" w:pos="5387"/>
        </w:tabs>
        <w:autoSpaceDE w:val="0"/>
        <w:autoSpaceDN w:val="0"/>
        <w:adjustRightInd w:val="0"/>
        <w:spacing w:before="120" w:after="120" w:line="240" w:lineRule="auto"/>
        <w:ind w:left="426" w:hanging="357"/>
        <w:contextualSpacing w:val="0"/>
        <w:jc w:val="both"/>
        <w:rPr>
          <w:rFonts w:ascii="Arial" w:eastAsia="Calibri" w:hAnsi="Arial" w:cs="Arial"/>
        </w:rPr>
      </w:pPr>
      <w:r w:rsidRPr="000003A0">
        <w:rPr>
          <w:rFonts w:ascii="Arial" w:eastAsia="Calibri" w:hAnsi="Arial" w:cs="Arial"/>
          <w:lang w:eastAsia="cs-CZ"/>
        </w:rPr>
        <w:t xml:space="preserve">Toto nařízení nabývá podle § 2 odst. 1 a § 4 odst. 1 a 2 zákona č. 35/2021 Sb., </w:t>
      </w:r>
      <w:r w:rsidRPr="000003A0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950DC43ADC014BB4B6490B8F69D49D2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0003A0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0003A0">
        <w:rPr>
          <w:rFonts w:ascii="Arial" w:eastAsia="Calibri" w:hAnsi="Arial" w:cs="Arial"/>
        </w:rPr>
        <w:t>. D</w:t>
      </w:r>
      <w:r w:rsidRPr="000003A0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0003A0">
        <w:rPr>
          <w:rFonts w:ascii="Arial" w:eastAsia="Calibri" w:hAnsi="Arial" w:cs="Arial"/>
        </w:rPr>
        <w:t xml:space="preserve"> je </w:t>
      </w:r>
      <w:r w:rsidRPr="000003A0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0003A0">
        <w:rPr>
          <w:rFonts w:ascii="Arial" w:eastAsia="Calibri" w:hAnsi="Arial" w:cs="Arial"/>
        </w:rPr>
        <w:t xml:space="preserve"> </w:t>
      </w:r>
    </w:p>
    <w:p w14:paraId="35180760" w14:textId="0E6C2489" w:rsidR="00FE3A96" w:rsidRPr="000003A0" w:rsidRDefault="00FE3A96" w:rsidP="000003A0">
      <w:pPr>
        <w:pStyle w:val="Odstavecseseznamem"/>
        <w:numPr>
          <w:ilvl w:val="0"/>
          <w:numId w:val="34"/>
        </w:numPr>
        <w:tabs>
          <w:tab w:val="left" w:pos="5387"/>
        </w:tabs>
        <w:spacing w:before="120" w:after="120"/>
        <w:ind w:left="426" w:hanging="357"/>
        <w:contextualSpacing w:val="0"/>
        <w:jc w:val="both"/>
        <w:rPr>
          <w:rFonts w:ascii="Arial" w:eastAsia="Calibri" w:hAnsi="Arial" w:cs="Arial"/>
        </w:rPr>
      </w:pPr>
      <w:r w:rsidRPr="000003A0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0003A0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0003A0">
        <w:rPr>
          <w:rFonts w:ascii="Arial" w:eastAsia="Calibri" w:hAnsi="Arial" w:cs="Arial"/>
        </w:rPr>
        <w:t xml:space="preserve"> </w:t>
      </w:r>
    </w:p>
    <w:p w14:paraId="75DFBB0C" w14:textId="1407E97F" w:rsidR="00FE3A96" w:rsidRPr="000003A0" w:rsidRDefault="00FE3A96" w:rsidP="000003A0">
      <w:pPr>
        <w:pStyle w:val="Odstavecseseznamem"/>
        <w:numPr>
          <w:ilvl w:val="0"/>
          <w:numId w:val="34"/>
        </w:numPr>
        <w:tabs>
          <w:tab w:val="left" w:pos="5387"/>
        </w:tabs>
        <w:spacing w:before="120" w:after="120"/>
        <w:ind w:left="426" w:hanging="357"/>
        <w:contextualSpacing w:val="0"/>
        <w:jc w:val="both"/>
        <w:rPr>
          <w:rFonts w:ascii="Arial" w:eastAsia="Calibri" w:hAnsi="Arial" w:cs="Arial"/>
        </w:rPr>
      </w:pPr>
      <w:r w:rsidRPr="000003A0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2317BF03" w14:textId="71638A9C" w:rsidR="00FE3A96" w:rsidRPr="008C12FE" w:rsidRDefault="00FE3A96" w:rsidP="004A10D2">
      <w:pPr>
        <w:tabs>
          <w:tab w:val="left" w:pos="709"/>
          <w:tab w:val="left" w:pos="5387"/>
        </w:tabs>
        <w:spacing w:before="480" w:after="400"/>
        <w:rPr>
          <w:rFonts w:eastAsia="Calibri" w:cs="Arial"/>
          <w:color w:val="000000" w:themeColor="text1"/>
          <w:sz w:val="22"/>
          <w:szCs w:val="22"/>
        </w:rPr>
      </w:pPr>
      <w:r w:rsidRPr="008C12FE">
        <w:rPr>
          <w:rFonts w:eastAsia="Calibri" w:cs="Arial"/>
          <w:sz w:val="22"/>
          <w:szCs w:val="22"/>
        </w:rPr>
        <w:t>V </w:t>
      </w:r>
      <w:sdt>
        <w:sdtPr>
          <w:rPr>
            <w:rFonts w:eastAsia="Calibri" w:cs="Arial"/>
            <w:sz w:val="22"/>
            <w:szCs w:val="22"/>
          </w:rPr>
          <w:id w:val="-1513986669"/>
          <w:placeholder>
            <w:docPart w:val="7881DD04BE8146CF92B92154D92374E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8C12FE">
            <w:rPr>
              <w:rFonts w:eastAsia="Calibri" w:cs="Arial"/>
              <w:sz w:val="22"/>
              <w:szCs w:val="22"/>
            </w:rPr>
            <w:t>Benešově</w:t>
          </w:r>
        </w:sdtContent>
      </w:sdt>
      <w:r w:rsidRPr="008C12FE">
        <w:rPr>
          <w:rFonts w:eastAsia="Calibri" w:cs="Arial"/>
          <w:sz w:val="22"/>
          <w:szCs w:val="22"/>
        </w:rPr>
        <w:t xml:space="preserve"> dne </w:t>
      </w:r>
      <w:sdt>
        <w:sdtPr>
          <w:rPr>
            <w:rFonts w:eastAsia="Calibri" w:cs="Arial"/>
            <w:color w:val="000000" w:themeColor="text1"/>
            <w:sz w:val="22"/>
            <w:szCs w:val="22"/>
          </w:rPr>
          <w:alias w:val="Datum"/>
          <w:tag w:val="espis_objektsps/zalozeno_datum/datum"/>
          <w:id w:val="347610703"/>
          <w:placeholder>
            <w:docPart w:val="72ED151C08EA4F56817AA8C3F84F8817"/>
          </w:placeholder>
        </w:sdtPr>
        <w:sdtEndPr/>
        <w:sdtContent>
          <w:r w:rsidRPr="008C12FE">
            <w:rPr>
              <w:rFonts w:eastAsia="Calibri" w:cs="Arial"/>
              <w:color w:val="000000" w:themeColor="text1"/>
              <w:sz w:val="22"/>
              <w:szCs w:val="22"/>
            </w:rPr>
            <w:t>2</w:t>
          </w:r>
          <w:r w:rsidR="000003A0">
            <w:rPr>
              <w:rFonts w:eastAsia="Calibri" w:cs="Arial"/>
              <w:color w:val="000000" w:themeColor="text1"/>
              <w:sz w:val="22"/>
              <w:szCs w:val="22"/>
            </w:rPr>
            <w:t>6</w:t>
          </w:r>
          <w:r w:rsidRPr="008C12FE">
            <w:rPr>
              <w:rFonts w:eastAsia="Calibri" w:cs="Arial"/>
              <w:color w:val="000000" w:themeColor="text1"/>
              <w:sz w:val="22"/>
              <w:szCs w:val="22"/>
            </w:rPr>
            <w:t>.0</w:t>
          </w:r>
          <w:r w:rsidR="0027067C">
            <w:rPr>
              <w:rFonts w:eastAsia="Calibri" w:cs="Arial"/>
              <w:color w:val="000000" w:themeColor="text1"/>
              <w:sz w:val="22"/>
              <w:szCs w:val="22"/>
            </w:rPr>
            <w:t>5</w:t>
          </w:r>
          <w:r w:rsidRPr="008C12FE">
            <w:rPr>
              <w:rFonts w:eastAsia="Calibri" w:cs="Arial"/>
              <w:color w:val="000000" w:themeColor="text1"/>
              <w:sz w:val="22"/>
              <w:szCs w:val="22"/>
            </w:rPr>
            <w:t>.202</w:t>
          </w:r>
          <w:r w:rsidR="0027067C">
            <w:rPr>
              <w:rFonts w:eastAsia="Calibri" w:cs="Arial"/>
              <w:color w:val="000000" w:themeColor="text1"/>
              <w:sz w:val="22"/>
              <w:szCs w:val="22"/>
            </w:rPr>
            <w:t>6</w:t>
          </w:r>
        </w:sdtContent>
      </w:sdt>
    </w:p>
    <w:p w14:paraId="6DD938A1" w14:textId="77777777" w:rsidR="00FE3A96" w:rsidRPr="000A0E0B" w:rsidRDefault="00BA0E2E" w:rsidP="00FE3A96">
      <w:pPr>
        <w:ind w:left="4956"/>
        <w:jc w:val="center"/>
        <w:rPr>
          <w:rFonts w:eastAsia="Calibri"/>
          <w:bCs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692909647"/>
          <w:placeholder>
            <w:docPart w:val="0556B7DDB4DD410CA824B3F402EC0752"/>
          </w:placeholder>
          <w:showingPlcHdr/>
        </w:sdtPr>
        <w:sdtEndPr>
          <w:rPr>
            <w:bCs/>
          </w:rPr>
        </w:sdtEndPr>
        <w:sdtContent>
          <w:r w:rsidR="00FE3A96" w:rsidRPr="000A0E0B">
            <w:rPr>
              <w:rFonts w:eastAsia="Calibri"/>
              <w:bCs/>
            </w:rPr>
            <w:t>MVDr. Otto Vraný</w:t>
          </w:r>
        </w:sdtContent>
      </w:sdt>
    </w:p>
    <w:p w14:paraId="415E6283" w14:textId="77777777" w:rsidR="00FE3A96" w:rsidRPr="000A0E0B" w:rsidRDefault="00FE3A96" w:rsidP="00253051">
      <w:pPr>
        <w:spacing w:before="0"/>
        <w:ind w:left="4963"/>
        <w:jc w:val="center"/>
        <w:rPr>
          <w:rFonts w:cs="Arial"/>
          <w:color w:val="000000"/>
        </w:rPr>
      </w:pPr>
      <w:r w:rsidRPr="000A0E0B">
        <w:rPr>
          <w:rFonts w:cs="Arial"/>
          <w:color w:val="000000"/>
        </w:rPr>
        <w:t xml:space="preserve">ředitel </w:t>
      </w:r>
      <w:sdt>
        <w:sdtPr>
          <w:rPr>
            <w:rFonts w:cs="Arial"/>
            <w:color w:val="000000"/>
          </w:rPr>
          <w:id w:val="842586354"/>
          <w:placeholder>
            <w:docPart w:val="AB35746BF34B4D3C9625AAB57A3DC2A0"/>
          </w:placeholder>
        </w:sdtPr>
        <w:sdtEndPr/>
        <w:sdtContent>
          <w:sdt>
            <w:sdtPr>
              <w:rPr>
                <w:rFonts w:cs="Arial"/>
                <w:color w:val="000000"/>
              </w:rPr>
              <w:id w:val="-472513243"/>
              <w:placeholder>
                <w:docPart w:val="04D9A6815C734D1ABDDED6ADADB977EB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0A0E0B">
                <w:rPr>
                  <w:rFonts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5CF61654" w14:textId="77777777" w:rsidR="00FE3A96" w:rsidRPr="000A0E0B" w:rsidRDefault="00FE3A96" w:rsidP="0027067C">
      <w:pPr>
        <w:spacing w:before="0"/>
        <w:ind w:left="4963"/>
        <w:jc w:val="center"/>
        <w:rPr>
          <w:rFonts w:cs="Arial"/>
          <w:color w:val="000000"/>
        </w:rPr>
      </w:pPr>
      <w:r w:rsidRPr="000A0E0B">
        <w:rPr>
          <w:rFonts w:eastAsia="Calibri"/>
          <w:bCs/>
        </w:rPr>
        <w:t>podepsáno elektronicky</w:t>
      </w:r>
    </w:p>
    <w:p w14:paraId="4DDF120C" w14:textId="77777777" w:rsidR="00BE6E50" w:rsidRDefault="00BE6E50" w:rsidP="00BE6E50">
      <w:pPr>
        <w:keepNext/>
        <w:spacing w:before="0"/>
        <w:rPr>
          <w:rFonts w:eastAsia="Times New Roman" w:cs="Arial"/>
          <w:b/>
          <w:bCs/>
        </w:rPr>
      </w:pPr>
    </w:p>
    <w:p w14:paraId="45803E0E" w14:textId="77777777" w:rsidR="00253051" w:rsidRDefault="00253051" w:rsidP="00BE6E50">
      <w:pPr>
        <w:keepNext/>
        <w:spacing w:before="0"/>
        <w:rPr>
          <w:rFonts w:eastAsia="Times New Roman" w:cs="Arial"/>
          <w:b/>
          <w:bCs/>
          <w:sz w:val="19"/>
          <w:szCs w:val="19"/>
        </w:rPr>
      </w:pPr>
    </w:p>
    <w:p w14:paraId="0D047884" w14:textId="77777777" w:rsidR="004A10D2" w:rsidRDefault="00FE3A96" w:rsidP="00BE6E50">
      <w:pPr>
        <w:keepNext/>
        <w:spacing w:before="0"/>
        <w:rPr>
          <w:rFonts w:eastAsia="Times New Roman" w:cs="Arial"/>
          <w:b/>
          <w:bCs/>
          <w:sz w:val="19"/>
          <w:szCs w:val="19"/>
        </w:rPr>
      </w:pPr>
      <w:r w:rsidRPr="00CB42CF">
        <w:rPr>
          <w:rFonts w:eastAsia="Times New Roman" w:cs="Arial"/>
          <w:b/>
          <w:bCs/>
          <w:sz w:val="19"/>
          <w:szCs w:val="19"/>
        </w:rPr>
        <w:t>Obdrží:</w:t>
      </w:r>
      <w:r w:rsidR="00CB42CF" w:rsidRPr="00CB42CF">
        <w:rPr>
          <w:rFonts w:eastAsia="Times New Roman" w:cs="Arial"/>
          <w:b/>
          <w:bCs/>
          <w:sz w:val="19"/>
          <w:szCs w:val="19"/>
        </w:rPr>
        <w:t xml:space="preserve"> </w:t>
      </w:r>
    </w:p>
    <w:p w14:paraId="5329CCF2" w14:textId="77777777" w:rsidR="004A10D2" w:rsidRPr="004A10D2" w:rsidRDefault="00FE3A96" w:rsidP="004A10D2">
      <w:pPr>
        <w:keepNext/>
        <w:spacing w:before="60"/>
        <w:rPr>
          <w:rFonts w:eastAsia="Times New Roman" w:cs="Arial"/>
          <w:szCs w:val="20"/>
        </w:rPr>
      </w:pPr>
      <w:r w:rsidRPr="004A10D2">
        <w:rPr>
          <w:rFonts w:eastAsia="Times New Roman" w:cs="Arial"/>
          <w:szCs w:val="20"/>
        </w:rPr>
        <w:t xml:space="preserve">Krajský úřad Středočeského kraje, </w:t>
      </w:r>
    </w:p>
    <w:p w14:paraId="4478FC82" w14:textId="7F900557" w:rsidR="00FE3A96" w:rsidRPr="004A10D2" w:rsidRDefault="00FE3A96" w:rsidP="004A10D2">
      <w:pPr>
        <w:keepNext/>
        <w:spacing w:before="60"/>
        <w:rPr>
          <w:rFonts w:eastAsia="Times New Roman" w:cs="Arial"/>
          <w:szCs w:val="20"/>
        </w:rPr>
      </w:pPr>
      <w:r w:rsidRPr="004A10D2">
        <w:rPr>
          <w:rFonts w:eastAsia="Times New Roman" w:cs="Arial"/>
          <w:szCs w:val="20"/>
        </w:rPr>
        <w:t>Obec s rozšířenou působností: Beroun, Černošice</w:t>
      </w:r>
    </w:p>
    <w:p w14:paraId="19A50916" w14:textId="05A840F3" w:rsidR="00FE3A96" w:rsidRPr="004A10D2" w:rsidRDefault="00FE3A96" w:rsidP="004A10D2">
      <w:pPr>
        <w:keepNext/>
        <w:spacing w:before="60"/>
        <w:rPr>
          <w:rFonts w:eastAsia="Times New Roman" w:cs="Arial"/>
          <w:szCs w:val="20"/>
        </w:rPr>
      </w:pPr>
      <w:r w:rsidRPr="004A10D2">
        <w:rPr>
          <w:rFonts w:eastAsia="Times New Roman" w:cs="Arial"/>
          <w:szCs w:val="20"/>
        </w:rPr>
        <w:t xml:space="preserve">Obce: Beroun, Bubovice, Drahelčice, Hýskov, Chrustenice, Chyňava, Králův Dvůr, Loděnice, Lužce, Mezouň, Nenačovice, Nižbor, Nučice, Ptice, Rudná, Srbsko, Svatý Jan pod Skalou, Tetín, Úhonice, Vráž, Vysoký Újezd a </w:t>
      </w:r>
      <w:r w:rsidR="00CB42CF" w:rsidRPr="004A10D2">
        <w:rPr>
          <w:rFonts w:eastAsia="Times New Roman" w:cs="Arial"/>
          <w:szCs w:val="20"/>
        </w:rPr>
        <w:t>Ž</w:t>
      </w:r>
      <w:r w:rsidRPr="004A10D2">
        <w:rPr>
          <w:rFonts w:eastAsia="Times New Roman" w:cs="Arial"/>
          <w:szCs w:val="20"/>
        </w:rPr>
        <w:t>elezná</w:t>
      </w:r>
    </w:p>
    <w:sectPr w:rsidR="00FE3A96" w:rsidRPr="004A10D2" w:rsidSect="000003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7CA4" w14:textId="77777777" w:rsidR="001223E7" w:rsidRDefault="001223E7">
      <w:pPr>
        <w:spacing w:before="0"/>
      </w:pPr>
      <w:r>
        <w:separator/>
      </w:r>
    </w:p>
  </w:endnote>
  <w:endnote w:type="continuationSeparator" w:id="0">
    <w:p w14:paraId="7CD42CE1" w14:textId="77777777" w:rsidR="001223E7" w:rsidRDefault="001223E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FBA0" w14:textId="77777777" w:rsidR="002528E3" w:rsidRDefault="002528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77777777" w:rsidR="0041559C" w:rsidRPr="002528E3" w:rsidRDefault="001A433E" w:rsidP="0041559C">
    <w:pPr>
      <w:pStyle w:val="Zpat"/>
      <w:jc w:val="center"/>
      <w:rPr>
        <w:rFonts w:cs="Arial"/>
        <w:i w:val="0"/>
      </w:rPr>
    </w:pPr>
    <w:r w:rsidRPr="002528E3">
      <w:rPr>
        <w:rFonts w:cs="Arial"/>
        <w:i w:val="0"/>
        <w:szCs w:val="16"/>
      </w:rPr>
      <w:t>Rozhodnutí</w:t>
    </w:r>
    <w:r w:rsidR="0041559C" w:rsidRPr="002528E3">
      <w:rPr>
        <w:rFonts w:cs="Arial"/>
        <w:i w:val="0"/>
        <w:szCs w:val="16"/>
      </w:rPr>
      <w:t xml:space="preserve"> str.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PAGE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  <w:r w:rsidR="0041559C" w:rsidRPr="002528E3">
      <w:rPr>
        <w:rFonts w:cs="Arial"/>
        <w:i w:val="0"/>
        <w:szCs w:val="16"/>
      </w:rPr>
      <w:t xml:space="preserve"> z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NUMPAGES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488E" w14:textId="77777777" w:rsidR="002528E3" w:rsidRDefault="002528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EF9CF" w14:textId="77777777" w:rsidR="001223E7" w:rsidRDefault="001223E7">
      <w:pPr>
        <w:spacing w:before="0"/>
      </w:pPr>
      <w:r>
        <w:separator/>
      </w:r>
    </w:p>
  </w:footnote>
  <w:footnote w:type="continuationSeparator" w:id="0">
    <w:p w14:paraId="7F01348B" w14:textId="77777777" w:rsidR="001223E7" w:rsidRDefault="001223E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ADCB" w14:textId="77777777" w:rsidR="002528E3" w:rsidRDefault="002528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CDA4" w14:textId="77777777" w:rsidR="002528E3" w:rsidRDefault="002528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9E05" w14:textId="77777777" w:rsidR="002528E3" w:rsidRDefault="002528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558"/>
        </w:tabs>
        <w:ind w:left="1558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F2E08DA"/>
    <w:multiLevelType w:val="hybridMultilevel"/>
    <w:tmpl w:val="4EF0CB52"/>
    <w:lvl w:ilvl="0" w:tplc="A40AAF3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ACC3837"/>
    <w:multiLevelType w:val="hybridMultilevel"/>
    <w:tmpl w:val="E766DDD4"/>
    <w:lvl w:ilvl="0" w:tplc="D8B0530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475A9B"/>
    <w:multiLevelType w:val="hybridMultilevel"/>
    <w:tmpl w:val="60423938"/>
    <w:lvl w:ilvl="0" w:tplc="A432900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2AA95D66"/>
    <w:multiLevelType w:val="hybridMultilevel"/>
    <w:tmpl w:val="8688B3C2"/>
    <w:lvl w:ilvl="0" w:tplc="1F1E021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B0976"/>
    <w:multiLevelType w:val="hybridMultilevel"/>
    <w:tmpl w:val="38380414"/>
    <w:lvl w:ilvl="0" w:tplc="A432900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4E7078A"/>
    <w:multiLevelType w:val="hybridMultilevel"/>
    <w:tmpl w:val="E6CE0920"/>
    <w:lvl w:ilvl="0" w:tplc="A432900E">
      <w:start w:val="1"/>
      <w:numFmt w:val="decimal"/>
      <w:lvlText w:val="(%1)"/>
      <w:lvlJc w:val="left"/>
      <w:pPr>
        <w:ind w:left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5FE08636">
      <w:start w:val="1"/>
      <w:numFmt w:val="lowerLetter"/>
      <w:lvlText w:val="%2)"/>
      <w:lvlJc w:val="left"/>
      <w:pPr>
        <w:ind w:left="72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8B20696">
      <w:start w:val="1"/>
      <w:numFmt w:val="lowerRoman"/>
      <w:lvlText w:val="%3"/>
      <w:lvlJc w:val="left"/>
      <w:pPr>
        <w:ind w:left="144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2BD4AEA6">
      <w:start w:val="1"/>
      <w:numFmt w:val="decimal"/>
      <w:lvlText w:val="%4"/>
      <w:lvlJc w:val="left"/>
      <w:pPr>
        <w:ind w:left="216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9FBC7E94">
      <w:start w:val="1"/>
      <w:numFmt w:val="lowerLetter"/>
      <w:lvlText w:val="%5"/>
      <w:lvlJc w:val="left"/>
      <w:pPr>
        <w:ind w:left="288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5B04FCE6">
      <w:start w:val="1"/>
      <w:numFmt w:val="lowerRoman"/>
      <w:lvlText w:val="%6"/>
      <w:lvlJc w:val="left"/>
      <w:pPr>
        <w:ind w:left="360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CEC28784">
      <w:start w:val="1"/>
      <w:numFmt w:val="decimal"/>
      <w:lvlText w:val="%7"/>
      <w:lvlJc w:val="left"/>
      <w:pPr>
        <w:ind w:left="432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39886F46">
      <w:start w:val="1"/>
      <w:numFmt w:val="lowerLetter"/>
      <w:lvlText w:val="%8"/>
      <w:lvlJc w:val="left"/>
      <w:pPr>
        <w:ind w:left="504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5F1E935A">
      <w:start w:val="1"/>
      <w:numFmt w:val="lowerRoman"/>
      <w:lvlText w:val="%9"/>
      <w:lvlJc w:val="left"/>
      <w:pPr>
        <w:ind w:left="576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5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7" w15:restartNumberingAfterBreak="0">
    <w:nsid w:val="5A791CE9"/>
    <w:multiLevelType w:val="multilevel"/>
    <w:tmpl w:val="408229A6"/>
    <w:numStyleLink w:val="StylVcerovovPrvndek125cm3"/>
  </w:abstractNum>
  <w:abstractNum w:abstractNumId="28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598999">
    <w:abstractNumId w:val="25"/>
  </w:num>
  <w:num w:numId="2" w16cid:durableId="1444417830">
    <w:abstractNumId w:val="25"/>
  </w:num>
  <w:num w:numId="3" w16cid:durableId="974874839">
    <w:abstractNumId w:val="25"/>
  </w:num>
  <w:num w:numId="4" w16cid:durableId="1558861627">
    <w:abstractNumId w:val="25"/>
  </w:num>
  <w:num w:numId="5" w16cid:durableId="1512522057">
    <w:abstractNumId w:val="25"/>
  </w:num>
  <w:num w:numId="6" w16cid:durableId="2030523529">
    <w:abstractNumId w:val="14"/>
  </w:num>
  <w:num w:numId="7" w16cid:durableId="539709580">
    <w:abstractNumId w:val="10"/>
  </w:num>
  <w:num w:numId="8" w16cid:durableId="1438138876">
    <w:abstractNumId w:val="11"/>
  </w:num>
  <w:num w:numId="9" w16cid:durableId="126631837">
    <w:abstractNumId w:val="18"/>
  </w:num>
  <w:num w:numId="10" w16cid:durableId="1743062929">
    <w:abstractNumId w:val="9"/>
  </w:num>
  <w:num w:numId="11" w16cid:durableId="1506673358">
    <w:abstractNumId w:val="31"/>
  </w:num>
  <w:num w:numId="12" w16cid:durableId="1230143468">
    <w:abstractNumId w:val="8"/>
  </w:num>
  <w:num w:numId="13" w16cid:durableId="1710254359">
    <w:abstractNumId w:val="3"/>
  </w:num>
  <w:num w:numId="14" w16cid:durableId="1973365340">
    <w:abstractNumId w:val="2"/>
  </w:num>
  <w:num w:numId="15" w16cid:durableId="1149057272">
    <w:abstractNumId w:val="1"/>
  </w:num>
  <w:num w:numId="16" w16cid:durableId="526213424">
    <w:abstractNumId w:val="0"/>
  </w:num>
  <w:num w:numId="17" w16cid:durableId="1002709047">
    <w:abstractNumId w:val="7"/>
  </w:num>
  <w:num w:numId="18" w16cid:durableId="866067643">
    <w:abstractNumId w:val="6"/>
  </w:num>
  <w:num w:numId="19" w16cid:durableId="1236281520">
    <w:abstractNumId w:val="5"/>
  </w:num>
  <w:num w:numId="20" w16cid:durableId="1756241419">
    <w:abstractNumId w:val="4"/>
  </w:num>
  <w:num w:numId="21" w16cid:durableId="104541605">
    <w:abstractNumId w:val="20"/>
  </w:num>
  <w:num w:numId="22" w16cid:durableId="1713773452">
    <w:abstractNumId w:val="19"/>
  </w:num>
  <w:num w:numId="23" w16cid:durableId="1938949744">
    <w:abstractNumId w:val="26"/>
  </w:num>
  <w:num w:numId="24" w16cid:durableId="886377770">
    <w:abstractNumId w:val="30"/>
  </w:num>
  <w:num w:numId="25" w16cid:durableId="811868950">
    <w:abstractNumId w:val="13"/>
  </w:num>
  <w:num w:numId="26" w16cid:durableId="243103364">
    <w:abstractNumId w:val="17"/>
  </w:num>
  <w:num w:numId="27" w16cid:durableId="14234882">
    <w:abstractNumId w:val="29"/>
  </w:num>
  <w:num w:numId="28" w16cid:durableId="685640604">
    <w:abstractNumId w:val="28"/>
  </w:num>
  <w:num w:numId="29" w16cid:durableId="1648825781">
    <w:abstractNumId w:val="23"/>
  </w:num>
  <w:num w:numId="30" w16cid:durableId="647976423">
    <w:abstractNumId w:val="27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1" w16cid:durableId="1884366438">
    <w:abstractNumId w:val="24"/>
  </w:num>
  <w:num w:numId="32" w16cid:durableId="117917257">
    <w:abstractNumId w:val="21"/>
  </w:num>
  <w:num w:numId="33" w16cid:durableId="19057513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62569592">
    <w:abstractNumId w:val="16"/>
  </w:num>
  <w:num w:numId="35" w16cid:durableId="1874220508">
    <w:abstractNumId w:val="22"/>
  </w:num>
  <w:num w:numId="36" w16cid:durableId="3346958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003A0"/>
    <w:rsid w:val="00014060"/>
    <w:rsid w:val="00014E98"/>
    <w:rsid w:val="00015D32"/>
    <w:rsid w:val="00016520"/>
    <w:rsid w:val="00030E8E"/>
    <w:rsid w:val="00032E45"/>
    <w:rsid w:val="00033183"/>
    <w:rsid w:val="00033EDD"/>
    <w:rsid w:val="00036E06"/>
    <w:rsid w:val="00036F7B"/>
    <w:rsid w:val="000376B6"/>
    <w:rsid w:val="000417E3"/>
    <w:rsid w:val="00041B64"/>
    <w:rsid w:val="00050F40"/>
    <w:rsid w:val="000711FB"/>
    <w:rsid w:val="00076CD9"/>
    <w:rsid w:val="00077E95"/>
    <w:rsid w:val="00087BFB"/>
    <w:rsid w:val="00096440"/>
    <w:rsid w:val="000B125C"/>
    <w:rsid w:val="000B3CFB"/>
    <w:rsid w:val="000C187F"/>
    <w:rsid w:val="000C35E6"/>
    <w:rsid w:val="000C4B3F"/>
    <w:rsid w:val="000C7649"/>
    <w:rsid w:val="000F29B8"/>
    <w:rsid w:val="000F4485"/>
    <w:rsid w:val="000F7B30"/>
    <w:rsid w:val="00102ABF"/>
    <w:rsid w:val="001070A7"/>
    <w:rsid w:val="00110B13"/>
    <w:rsid w:val="001223E7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A433E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28E3"/>
    <w:rsid w:val="00253051"/>
    <w:rsid w:val="00254A2E"/>
    <w:rsid w:val="0027067C"/>
    <w:rsid w:val="00275257"/>
    <w:rsid w:val="00284CD4"/>
    <w:rsid w:val="002939DF"/>
    <w:rsid w:val="002A3981"/>
    <w:rsid w:val="002B11BF"/>
    <w:rsid w:val="002B282D"/>
    <w:rsid w:val="002D088D"/>
    <w:rsid w:val="002F5A73"/>
    <w:rsid w:val="00303EEF"/>
    <w:rsid w:val="00307420"/>
    <w:rsid w:val="00311FD9"/>
    <w:rsid w:val="00316280"/>
    <w:rsid w:val="00316509"/>
    <w:rsid w:val="00331726"/>
    <w:rsid w:val="00335972"/>
    <w:rsid w:val="00344F5F"/>
    <w:rsid w:val="00350430"/>
    <w:rsid w:val="00350EF4"/>
    <w:rsid w:val="00356595"/>
    <w:rsid w:val="003616B8"/>
    <w:rsid w:val="003674A7"/>
    <w:rsid w:val="00367F96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41D89"/>
    <w:rsid w:val="00460C0A"/>
    <w:rsid w:val="00471807"/>
    <w:rsid w:val="00482E25"/>
    <w:rsid w:val="00487C04"/>
    <w:rsid w:val="004A10D2"/>
    <w:rsid w:val="004C34DE"/>
    <w:rsid w:val="004D1EF2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A4608"/>
    <w:rsid w:val="005B02F9"/>
    <w:rsid w:val="005C12BC"/>
    <w:rsid w:val="005D3C33"/>
    <w:rsid w:val="005E4F9B"/>
    <w:rsid w:val="005E6AD7"/>
    <w:rsid w:val="005F5F22"/>
    <w:rsid w:val="00621FE2"/>
    <w:rsid w:val="0062723B"/>
    <w:rsid w:val="00644D36"/>
    <w:rsid w:val="0066491C"/>
    <w:rsid w:val="00674E77"/>
    <w:rsid w:val="00684DE4"/>
    <w:rsid w:val="00685EFD"/>
    <w:rsid w:val="0069137D"/>
    <w:rsid w:val="00697185"/>
    <w:rsid w:val="006A3237"/>
    <w:rsid w:val="006A3A9B"/>
    <w:rsid w:val="006A537D"/>
    <w:rsid w:val="006B0469"/>
    <w:rsid w:val="006D4131"/>
    <w:rsid w:val="006D762D"/>
    <w:rsid w:val="006E240A"/>
    <w:rsid w:val="006F5FDF"/>
    <w:rsid w:val="006F75C4"/>
    <w:rsid w:val="007070CB"/>
    <w:rsid w:val="007114C6"/>
    <w:rsid w:val="0071242B"/>
    <w:rsid w:val="00722D0A"/>
    <w:rsid w:val="00746A46"/>
    <w:rsid w:val="00751D6F"/>
    <w:rsid w:val="00760622"/>
    <w:rsid w:val="00770B6E"/>
    <w:rsid w:val="00773EC5"/>
    <w:rsid w:val="00775B0B"/>
    <w:rsid w:val="0078737D"/>
    <w:rsid w:val="00791A8E"/>
    <w:rsid w:val="007979A5"/>
    <w:rsid w:val="007A0381"/>
    <w:rsid w:val="007A2BF8"/>
    <w:rsid w:val="007C1E38"/>
    <w:rsid w:val="007C332E"/>
    <w:rsid w:val="007D0746"/>
    <w:rsid w:val="007E1579"/>
    <w:rsid w:val="00801D10"/>
    <w:rsid w:val="0083114B"/>
    <w:rsid w:val="00840982"/>
    <w:rsid w:val="008623DA"/>
    <w:rsid w:val="00865E86"/>
    <w:rsid w:val="00866F76"/>
    <w:rsid w:val="00872D87"/>
    <w:rsid w:val="00887CCE"/>
    <w:rsid w:val="00890C08"/>
    <w:rsid w:val="00896D3E"/>
    <w:rsid w:val="008A4963"/>
    <w:rsid w:val="008C12FE"/>
    <w:rsid w:val="008C2A6F"/>
    <w:rsid w:val="008C30C5"/>
    <w:rsid w:val="008D535C"/>
    <w:rsid w:val="008F175F"/>
    <w:rsid w:val="008F44D8"/>
    <w:rsid w:val="008F7F4C"/>
    <w:rsid w:val="009034BB"/>
    <w:rsid w:val="00903FBB"/>
    <w:rsid w:val="0091051C"/>
    <w:rsid w:val="00911DFE"/>
    <w:rsid w:val="00922FF6"/>
    <w:rsid w:val="0093237E"/>
    <w:rsid w:val="00933A79"/>
    <w:rsid w:val="0093601D"/>
    <w:rsid w:val="009450D2"/>
    <w:rsid w:val="00954388"/>
    <w:rsid w:val="009568BC"/>
    <w:rsid w:val="00957C23"/>
    <w:rsid w:val="009607DF"/>
    <w:rsid w:val="0096216A"/>
    <w:rsid w:val="00974BEC"/>
    <w:rsid w:val="00993200"/>
    <w:rsid w:val="009935A9"/>
    <w:rsid w:val="009A6D40"/>
    <w:rsid w:val="009B78B0"/>
    <w:rsid w:val="009C60A4"/>
    <w:rsid w:val="009D0A5B"/>
    <w:rsid w:val="009D17C5"/>
    <w:rsid w:val="009D666A"/>
    <w:rsid w:val="009E07F7"/>
    <w:rsid w:val="009E1B3F"/>
    <w:rsid w:val="009E5340"/>
    <w:rsid w:val="009E5ADA"/>
    <w:rsid w:val="009F34C6"/>
    <w:rsid w:val="00A274E4"/>
    <w:rsid w:val="00A279E3"/>
    <w:rsid w:val="00A34377"/>
    <w:rsid w:val="00A43AEC"/>
    <w:rsid w:val="00A70CA9"/>
    <w:rsid w:val="00A83AD3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2453"/>
    <w:rsid w:val="00B35654"/>
    <w:rsid w:val="00B37A24"/>
    <w:rsid w:val="00B40158"/>
    <w:rsid w:val="00B4558D"/>
    <w:rsid w:val="00B56A3C"/>
    <w:rsid w:val="00B70EEB"/>
    <w:rsid w:val="00B735B2"/>
    <w:rsid w:val="00B84D0B"/>
    <w:rsid w:val="00B86722"/>
    <w:rsid w:val="00B90B76"/>
    <w:rsid w:val="00B92FCF"/>
    <w:rsid w:val="00BA0E2E"/>
    <w:rsid w:val="00BA3509"/>
    <w:rsid w:val="00BA62F9"/>
    <w:rsid w:val="00BE6E50"/>
    <w:rsid w:val="00BF2393"/>
    <w:rsid w:val="00C04791"/>
    <w:rsid w:val="00C14340"/>
    <w:rsid w:val="00C14CA8"/>
    <w:rsid w:val="00C21639"/>
    <w:rsid w:val="00C30C78"/>
    <w:rsid w:val="00C31BA6"/>
    <w:rsid w:val="00C36681"/>
    <w:rsid w:val="00C43A84"/>
    <w:rsid w:val="00C7307D"/>
    <w:rsid w:val="00C74B90"/>
    <w:rsid w:val="00C917C2"/>
    <w:rsid w:val="00C93D4A"/>
    <w:rsid w:val="00CA2FC0"/>
    <w:rsid w:val="00CA6932"/>
    <w:rsid w:val="00CB42CF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52D91"/>
    <w:rsid w:val="00D659FF"/>
    <w:rsid w:val="00D6640D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A4DA1"/>
    <w:rsid w:val="00EB34B0"/>
    <w:rsid w:val="00EB4C63"/>
    <w:rsid w:val="00EE31AD"/>
    <w:rsid w:val="00EE75C2"/>
    <w:rsid w:val="00EF62C7"/>
    <w:rsid w:val="00EF6363"/>
    <w:rsid w:val="00F03D4C"/>
    <w:rsid w:val="00F20BB9"/>
    <w:rsid w:val="00F20FC6"/>
    <w:rsid w:val="00F257BB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ECA"/>
    <w:rsid w:val="00F958FD"/>
    <w:rsid w:val="00FB3F5A"/>
    <w:rsid w:val="00FC06D0"/>
    <w:rsid w:val="00FE27C9"/>
    <w:rsid w:val="00FE3A96"/>
    <w:rsid w:val="00FE3F34"/>
    <w:rsid w:val="00FF3515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customStyle="1" w:styleId="lnekslo">
    <w:name w:val="Článek číslo"/>
    <w:basedOn w:val="Normln"/>
    <w:next w:val="Normln"/>
    <w:qFormat/>
    <w:rsid w:val="00FE3A96"/>
    <w:pPr>
      <w:keepNext/>
      <w:widowControl/>
      <w:numPr>
        <w:numId w:val="29"/>
      </w:numPr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basedOn w:val="Bezseznamu"/>
    <w:rsid w:val="00FE3A96"/>
    <w:pPr>
      <w:numPr>
        <w:numId w:val="29"/>
      </w:numPr>
    </w:pPr>
  </w:style>
  <w:style w:type="paragraph" w:styleId="Odstavecseseznamem">
    <w:name w:val="List Paragraph"/>
    <w:basedOn w:val="Normln"/>
    <w:uiPriority w:val="34"/>
    <w:qFormat/>
    <w:rsid w:val="00FE3A96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rsid w:val="00FE3A9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qFormat/>
    <w:rsid w:val="00316280"/>
    <w:pPr>
      <w:widowControl w:val="0"/>
      <w:autoSpaceDE w:val="0"/>
      <w:autoSpaceDN w:val="0"/>
      <w:adjustRightInd w:val="0"/>
      <w:jc w:val="both"/>
    </w:pPr>
    <w:rPr>
      <w:rFonts w:ascii="Arial" w:eastAsia="Arial Unicode MS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50DC43ADC014BB4B6490B8F69D49D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342E92-15B0-4EF9-8296-CC9ECD252624}"/>
      </w:docPartPr>
      <w:docPartBody>
        <w:p w:rsidR="00CA24B7" w:rsidRDefault="00675BB0" w:rsidP="00675BB0">
          <w:pPr>
            <w:pStyle w:val="950DC43ADC014BB4B6490B8F69D49D2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7881DD04BE8146CF92B92154D92374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CF960F-14A4-42D5-A42C-978FD7A73869}"/>
      </w:docPartPr>
      <w:docPartBody>
        <w:p w:rsidR="00CA24B7" w:rsidRDefault="00675BB0" w:rsidP="00675BB0">
          <w:pPr>
            <w:pStyle w:val="7881DD04BE8146CF92B92154D92374E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2ED151C08EA4F56817AA8C3F84F88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C47199-6C00-4CCE-9314-8455E47F425D}"/>
      </w:docPartPr>
      <w:docPartBody>
        <w:p w:rsidR="00CA24B7" w:rsidRDefault="00675BB0" w:rsidP="00675BB0">
          <w:pPr>
            <w:pStyle w:val="72ED151C08EA4F56817AA8C3F84F8817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0556B7DDB4DD410CA824B3F402EC07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F0DB96-35D7-485D-B3B4-C1C6C90A8E3E}"/>
      </w:docPartPr>
      <w:docPartBody>
        <w:p w:rsidR="00CA24B7" w:rsidRDefault="00675BB0" w:rsidP="00675BB0">
          <w:pPr>
            <w:pStyle w:val="0556B7DDB4DD410CA824B3F402EC0752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B35746BF34B4D3C9625AAB57A3DC2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795163-A036-4F1B-90F2-D316C764B30C}"/>
      </w:docPartPr>
      <w:docPartBody>
        <w:p w:rsidR="00CA24B7" w:rsidRDefault="00675BB0" w:rsidP="00675BB0">
          <w:pPr>
            <w:pStyle w:val="AB35746BF34B4D3C9625AAB57A3DC2A0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4D9A6815C734D1ABDDED6ADADB977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7CA06D-127F-4109-BC1E-56380813C620}"/>
      </w:docPartPr>
      <w:docPartBody>
        <w:p w:rsidR="00CA24B7" w:rsidRDefault="00675BB0" w:rsidP="00675BB0">
          <w:pPr>
            <w:pStyle w:val="04D9A6815C734D1ABDDED6ADADB977EB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2E45"/>
    <w:rsid w:val="00036F7B"/>
    <w:rsid w:val="00050F40"/>
    <w:rsid w:val="00053711"/>
    <w:rsid w:val="000A0A7F"/>
    <w:rsid w:val="001425AA"/>
    <w:rsid w:val="00316509"/>
    <w:rsid w:val="00372D57"/>
    <w:rsid w:val="004862DE"/>
    <w:rsid w:val="004D1EF2"/>
    <w:rsid w:val="005B02F9"/>
    <w:rsid w:val="00675BB0"/>
    <w:rsid w:val="006D762D"/>
    <w:rsid w:val="00751EFC"/>
    <w:rsid w:val="0078737D"/>
    <w:rsid w:val="007C332E"/>
    <w:rsid w:val="008623DA"/>
    <w:rsid w:val="00887CCE"/>
    <w:rsid w:val="008C1591"/>
    <w:rsid w:val="008C2A6F"/>
    <w:rsid w:val="008C30C5"/>
    <w:rsid w:val="008F175F"/>
    <w:rsid w:val="0093601D"/>
    <w:rsid w:val="00960681"/>
    <w:rsid w:val="00973908"/>
    <w:rsid w:val="00A47C63"/>
    <w:rsid w:val="00A74C57"/>
    <w:rsid w:val="00A75285"/>
    <w:rsid w:val="00B644DC"/>
    <w:rsid w:val="00BF2393"/>
    <w:rsid w:val="00C32A96"/>
    <w:rsid w:val="00CA24B7"/>
    <w:rsid w:val="00CA270A"/>
    <w:rsid w:val="00CC7EC8"/>
    <w:rsid w:val="00CE571E"/>
    <w:rsid w:val="00D57CC0"/>
    <w:rsid w:val="00E2553D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75BB0"/>
    <w:rPr>
      <w:color w:val="808080"/>
    </w:rPr>
  </w:style>
  <w:style w:type="paragraph" w:customStyle="1" w:styleId="130D4884C3784F02BF94A969A96D415B">
    <w:name w:val="130D4884C3784F02BF94A969A96D415B"/>
    <w:rsid w:val="008C1591"/>
  </w:style>
  <w:style w:type="paragraph" w:customStyle="1" w:styleId="950DC43ADC014BB4B6490B8F69D49D28">
    <w:name w:val="950DC43ADC014BB4B6490B8F69D49D28"/>
    <w:rsid w:val="00675B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81DD04BE8146CF92B92154D92374E4">
    <w:name w:val="7881DD04BE8146CF92B92154D92374E4"/>
    <w:rsid w:val="00675B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ED151C08EA4F56817AA8C3F84F8817">
    <w:name w:val="72ED151C08EA4F56817AA8C3F84F8817"/>
    <w:rsid w:val="00675B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56B7DDB4DD410CA824B3F402EC0752">
    <w:name w:val="0556B7DDB4DD410CA824B3F402EC0752"/>
    <w:rsid w:val="00675B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35746BF34B4D3C9625AAB57A3DC2A0">
    <w:name w:val="AB35746BF34B4D3C9625AAB57A3DC2A0"/>
    <w:rsid w:val="00675B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D9A6815C734D1ABDDED6ADADB977EB">
    <w:name w:val="04D9A6815C734D1ABDDED6ADADB977EB"/>
    <w:rsid w:val="00675BB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1132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MVDr. Jakub Škrabal</cp:lastModifiedBy>
  <cp:revision>53</cp:revision>
  <cp:lastPrinted>2008-10-15T15:59:00Z</cp:lastPrinted>
  <dcterms:created xsi:type="dcterms:W3CDTF">2025-07-30T09:53:00Z</dcterms:created>
  <dcterms:modified xsi:type="dcterms:W3CDTF">2026-05-26T09:41:00Z</dcterms:modified>
</cp:coreProperties>
</file>