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73" w:rsidRPr="0062486B" w:rsidRDefault="00862A73" w:rsidP="00862A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Vilémov</w:t>
      </w:r>
      <w:r w:rsidR="00BB5C9A">
        <w:rPr>
          <w:rFonts w:ascii="Arial" w:hAnsi="Arial" w:cs="Arial"/>
          <w:b/>
          <w:sz w:val="24"/>
          <w:szCs w:val="24"/>
        </w:rPr>
        <w:t xml:space="preserve"> </w:t>
      </w:r>
    </w:p>
    <w:p w:rsidR="00862A73" w:rsidRDefault="00862A73" w:rsidP="00862A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Vilémov</w:t>
      </w:r>
    </w:p>
    <w:p w:rsidR="00862A73" w:rsidRPr="0062486B" w:rsidRDefault="00862A73" w:rsidP="00862A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</w:t>
      </w:r>
      <w:r>
        <w:rPr>
          <w:rFonts w:ascii="Arial" w:hAnsi="Arial" w:cs="Arial"/>
          <w:b/>
          <w:sz w:val="24"/>
          <w:szCs w:val="24"/>
        </w:rPr>
        <w:t>městyse Vilémov,</w:t>
      </w:r>
    </w:p>
    <w:p w:rsidR="00862A73" w:rsidRDefault="00862A73" w:rsidP="00862A7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:rsidR="00862A73" w:rsidRPr="0039142A" w:rsidRDefault="00862A73" w:rsidP="00862A73">
      <w:pPr>
        <w:keepNext/>
        <w:spacing w:line="276" w:lineRule="auto"/>
        <w:jc w:val="center"/>
        <w:rPr>
          <w:rFonts w:ascii="Arial" w:hAnsi="Arial" w:cs="Arial"/>
        </w:rPr>
      </w:pPr>
    </w:p>
    <w:p w:rsidR="00862A73" w:rsidRDefault="00862A73" w:rsidP="00862A73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městyse Vilémov se na svém zasedání dne 17. 3. 2025 </w:t>
      </w:r>
      <w:r w:rsidRPr="00CA6CA6">
        <w:rPr>
          <w:rFonts w:ascii="Arial" w:hAnsi="Arial" w:cs="Arial"/>
        </w:rPr>
        <w:t>usnesením č.</w:t>
      </w:r>
      <w:r w:rsidR="00CA6CA6" w:rsidRPr="00CA6CA6">
        <w:rPr>
          <w:rFonts w:ascii="Arial" w:hAnsi="Arial" w:cs="Arial"/>
        </w:rPr>
        <w:t xml:space="preserve"> 35</w:t>
      </w:r>
      <w:r w:rsidR="00412F7C">
        <w:rPr>
          <w:rFonts w:ascii="Arial" w:hAnsi="Arial" w:cs="Arial"/>
        </w:rPr>
        <w:t>3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:rsidR="00862A73" w:rsidRDefault="00862A73" w:rsidP="00862A73">
      <w:pPr>
        <w:keepNext/>
        <w:spacing w:line="276" w:lineRule="auto"/>
        <w:jc w:val="center"/>
        <w:rPr>
          <w:rFonts w:ascii="Arial" w:hAnsi="Arial" w:cs="Arial"/>
        </w:rPr>
      </w:pPr>
    </w:p>
    <w:p w:rsidR="00862A73" w:rsidRPr="005F7FAE" w:rsidRDefault="00862A73" w:rsidP="00862A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862A73" w:rsidRDefault="00862A73" w:rsidP="00862A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862A73" w:rsidRPr="0062486B" w:rsidRDefault="00862A73" w:rsidP="00862A7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městysem Vilémov, Vilémov 1, 582 83 a obcí Kraborovice, Kraborovice 21, 582 82 Golčův Jeníkov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</w:t>
      </w:r>
      <w:r w:rsidRPr="00CA6CA6">
        <w:rPr>
          <w:rFonts w:ascii="Arial" w:hAnsi="Arial" w:cs="Arial"/>
        </w:rPr>
        <w:t>je území městyse Vilémov částí</w:t>
      </w:r>
      <w:r w:rsidRPr="00D9671D">
        <w:rPr>
          <w:rFonts w:ascii="Arial" w:hAnsi="Arial" w:cs="Arial"/>
        </w:rPr>
        <w:t xml:space="preserve">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</w:t>
      </w:r>
      <w:r>
        <w:rPr>
          <w:rFonts w:ascii="Arial" w:hAnsi="Arial" w:cs="Arial"/>
        </w:rPr>
        <w:t xml:space="preserve"> Základní škola a mateřská škola Vilémov, okr.</w:t>
      </w:r>
      <w:r w:rsidR="00635D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Havlíčkův Brod, Klášter 23, 582 83 Vilémov u Golčova Jeníkova</w:t>
      </w:r>
      <w:r w:rsidR="00635D49">
        <w:rPr>
          <w:rFonts w:ascii="Arial" w:hAnsi="Arial" w:cs="Arial"/>
        </w:rPr>
        <w:t xml:space="preserve">, IČ 70985561 </w:t>
      </w:r>
      <w:r>
        <w:rPr>
          <w:rFonts w:ascii="Arial" w:hAnsi="Arial" w:cs="Arial"/>
        </w:rPr>
        <w:t xml:space="preserve">zřízené </w:t>
      </w:r>
      <w:r w:rsidR="00635D49">
        <w:rPr>
          <w:rFonts w:ascii="Arial" w:hAnsi="Arial" w:cs="Arial"/>
        </w:rPr>
        <w:t>obcí Vilémov, IČ 00268470.</w:t>
      </w:r>
    </w:p>
    <w:p w:rsidR="00862A73" w:rsidRPr="00900ACE" w:rsidRDefault="00862A73" w:rsidP="00862A7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862A73" w:rsidRPr="005F7FAE" w:rsidRDefault="00862A73" w:rsidP="00862A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862A73" w:rsidRPr="005F7FAE" w:rsidRDefault="00862A73" w:rsidP="00862A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862A73" w:rsidRPr="0062486B" w:rsidRDefault="00862A73" w:rsidP="00862A7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862A73" w:rsidRPr="0062486B" w:rsidRDefault="00862A73" w:rsidP="00862A73">
      <w:pPr>
        <w:spacing w:line="276" w:lineRule="auto"/>
        <w:rPr>
          <w:rFonts w:ascii="Arial" w:hAnsi="Arial" w:cs="Arial"/>
        </w:rPr>
      </w:pPr>
    </w:p>
    <w:p w:rsidR="00862A73" w:rsidRPr="0062486B" w:rsidRDefault="00862A73" w:rsidP="00862A73">
      <w:pPr>
        <w:spacing w:line="276" w:lineRule="auto"/>
        <w:rPr>
          <w:rFonts w:ascii="Arial" w:hAnsi="Arial" w:cs="Arial"/>
        </w:rPr>
      </w:pPr>
    </w:p>
    <w:p w:rsidR="00862A73" w:rsidRPr="0062486B" w:rsidRDefault="00862A73" w:rsidP="00862A73">
      <w:pPr>
        <w:spacing w:line="276" w:lineRule="auto"/>
        <w:rPr>
          <w:rFonts w:ascii="Arial" w:hAnsi="Arial" w:cs="Arial"/>
        </w:rPr>
      </w:pPr>
    </w:p>
    <w:p w:rsidR="00862A73" w:rsidRPr="0062486B" w:rsidRDefault="00862A73" w:rsidP="00862A73">
      <w:pPr>
        <w:spacing w:line="276" w:lineRule="auto"/>
        <w:rPr>
          <w:rFonts w:ascii="Arial" w:hAnsi="Arial" w:cs="Arial"/>
        </w:rPr>
        <w:sectPr w:rsidR="00862A73" w:rsidRPr="0062486B" w:rsidSect="00862A73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2A73" w:rsidRPr="0062486B" w:rsidRDefault="00862A73" w:rsidP="00862A7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862A73" w:rsidRPr="0062486B" w:rsidRDefault="00CA6CA6" w:rsidP="00862A7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Lenka Homolková</w:t>
      </w:r>
      <w:r w:rsidR="00BF320D">
        <w:rPr>
          <w:rFonts w:ascii="Arial" w:hAnsi="Arial" w:cs="Arial"/>
        </w:rPr>
        <w:t xml:space="preserve"> v.r.</w:t>
      </w:r>
    </w:p>
    <w:p w:rsidR="00862A73" w:rsidRPr="0062486B" w:rsidRDefault="00862A73" w:rsidP="00862A7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CA6CA6"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862A73" w:rsidRPr="0062486B" w:rsidRDefault="00CA6CA6" w:rsidP="00862A7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David Růžička</w:t>
      </w:r>
      <w:r w:rsidR="00BF320D">
        <w:rPr>
          <w:rFonts w:ascii="Arial" w:hAnsi="Arial" w:cs="Arial"/>
        </w:rPr>
        <w:t xml:space="preserve"> v.r.</w:t>
      </w:r>
    </w:p>
    <w:p w:rsidR="00862A73" w:rsidRDefault="00862A73" w:rsidP="00862A73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místostarosta</w:t>
      </w:r>
    </w:p>
    <w:p w:rsidR="00CA6CA6" w:rsidRDefault="00CA6CA6" w:rsidP="00862A73">
      <w:pPr>
        <w:spacing w:line="276" w:lineRule="auto"/>
        <w:jc w:val="center"/>
        <w:rPr>
          <w:rFonts w:ascii="Arial" w:hAnsi="Arial" w:cs="Arial"/>
        </w:rPr>
      </w:pPr>
    </w:p>
    <w:p w:rsidR="00412F7C" w:rsidRPr="0062486B" w:rsidRDefault="00412F7C" w:rsidP="00412F7C">
      <w:pPr>
        <w:spacing w:line="276" w:lineRule="auto"/>
        <w:jc w:val="left"/>
        <w:rPr>
          <w:rFonts w:ascii="Arial" w:hAnsi="Arial" w:cs="Arial"/>
        </w:rPr>
        <w:sectPr w:rsidR="00412F7C" w:rsidRPr="0062486B" w:rsidSect="00412F7C">
          <w:footnotePr>
            <w:numRestart w:val="eachSect"/>
          </w:footnotePr>
          <w:type w:val="continuous"/>
          <w:pgSz w:w="11906" w:h="16838"/>
          <w:pgMar w:top="851" w:right="1417" w:bottom="142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862A73" w:rsidRPr="005F7FAE" w:rsidRDefault="00862A73" w:rsidP="00FA6AF3">
      <w:pPr>
        <w:rPr>
          <w:rFonts w:ascii="Arial" w:hAnsi="Arial" w:cs="Arial"/>
        </w:rPr>
      </w:pPr>
    </w:p>
    <w:sectPr w:rsidR="00862A73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DD3" w:rsidRDefault="00FB5DD3">
      <w:pPr>
        <w:spacing w:after="0"/>
      </w:pPr>
      <w:r>
        <w:separator/>
      </w:r>
    </w:p>
  </w:endnote>
  <w:endnote w:type="continuationSeparator" w:id="0">
    <w:p w:rsidR="00FB5DD3" w:rsidRDefault="00FB5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DD3" w:rsidRDefault="00FB5DD3">
      <w:pPr>
        <w:spacing w:after="0"/>
      </w:pPr>
      <w:r>
        <w:separator/>
      </w:r>
    </w:p>
  </w:footnote>
  <w:footnote w:type="continuationSeparator" w:id="0">
    <w:p w:rsidR="00FB5DD3" w:rsidRDefault="00FB5D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3"/>
    <w:rsid w:val="0027439B"/>
    <w:rsid w:val="00352B89"/>
    <w:rsid w:val="00412F7C"/>
    <w:rsid w:val="005200F6"/>
    <w:rsid w:val="00635D49"/>
    <w:rsid w:val="00703357"/>
    <w:rsid w:val="0078103C"/>
    <w:rsid w:val="00862A73"/>
    <w:rsid w:val="00BB5C9A"/>
    <w:rsid w:val="00BF320D"/>
    <w:rsid w:val="00CA6CA6"/>
    <w:rsid w:val="00E913CD"/>
    <w:rsid w:val="00F52098"/>
    <w:rsid w:val="00FA6AF3"/>
    <w:rsid w:val="00F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0B97"/>
  <w15:chartTrackingRefBased/>
  <w15:docId w15:val="{FE43C565-850D-4418-81EA-DC11E4D5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2A73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2A73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62A73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862A7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62A7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62A73"/>
  </w:style>
  <w:style w:type="paragraph" w:styleId="Zhlav">
    <w:name w:val="header"/>
    <w:basedOn w:val="Normln"/>
    <w:link w:val="ZhlavChar"/>
    <w:uiPriority w:val="99"/>
    <w:unhideWhenUsed/>
    <w:rsid w:val="00412F7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1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3</cp:revision>
  <cp:lastPrinted>2025-03-18T07:42:00Z</cp:lastPrinted>
  <dcterms:created xsi:type="dcterms:W3CDTF">2025-03-17T13:56:00Z</dcterms:created>
  <dcterms:modified xsi:type="dcterms:W3CDTF">2025-03-18T07:49:00Z</dcterms:modified>
</cp:coreProperties>
</file>