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E947F10" w14:textId="57940118" w:rsidR="00001825" w:rsidRPr="00001825" w:rsidRDefault="00001825" w:rsidP="00001825">
      <w:pPr>
        <w:rPr>
          <w:b/>
          <w:bCs/>
        </w:rPr>
      </w:pPr>
      <w:bookmarkStart w:id="0" w:name="_GoBack"/>
      <w:bookmarkEnd w:id="0"/>
      <w:r w:rsidRPr="00001825">
        <w:rPr>
          <w:b/>
          <w:bCs/>
        </w:rPr>
        <w:t>NAŘÍZENÍ</w:t>
      </w:r>
      <w:r>
        <w:rPr>
          <w:b/>
          <w:bCs/>
        </w:rPr>
        <w:t xml:space="preserve"> M</w:t>
      </w:r>
      <w:r w:rsidRPr="00001825">
        <w:rPr>
          <w:b/>
          <w:bCs/>
        </w:rPr>
        <w:t>ĚSTA HORAŽĎOVICE</w:t>
      </w:r>
      <w:r>
        <w:rPr>
          <w:b/>
          <w:bCs/>
        </w:rPr>
        <w:t xml:space="preserve"> </w:t>
      </w:r>
      <w:r w:rsidRPr="00001825">
        <w:rPr>
          <w:b/>
          <w:bCs/>
        </w:rPr>
        <w:t>č.</w:t>
      </w:r>
      <w:r w:rsidR="0037742E">
        <w:rPr>
          <w:b/>
          <w:bCs/>
        </w:rPr>
        <w:t xml:space="preserve"> 1</w:t>
      </w:r>
      <w:r w:rsidRPr="00001825">
        <w:rPr>
          <w:b/>
          <w:bCs/>
        </w:rPr>
        <w:t>/2026,</w:t>
      </w:r>
      <w:r>
        <w:rPr>
          <w:b/>
          <w:bCs/>
        </w:rPr>
        <w:t xml:space="preserve"> </w:t>
      </w:r>
      <w:r w:rsidRPr="00001825">
        <w:rPr>
          <w:b/>
          <w:bCs/>
        </w:rPr>
        <w:t>kterým se vydává tržní řád</w:t>
      </w:r>
    </w:p>
    <w:p w14:paraId="41DB440B" w14:textId="77777777" w:rsidR="00001825" w:rsidRPr="00001825" w:rsidRDefault="00001825" w:rsidP="00001825">
      <w:pPr>
        <w:spacing w:before="100" w:beforeAutospacing="1" w:after="100" w:afterAutospacing="1" w:line="240" w:lineRule="auto"/>
        <w:ind w:left="0" w:right="0" w:firstLine="0"/>
        <w:rPr>
          <w:color w:val="auto"/>
          <w:kern w:val="0"/>
          <w14:ligatures w14:val="none"/>
        </w:rPr>
      </w:pPr>
      <w:r w:rsidRPr="00001825">
        <w:rPr>
          <w:color w:val="auto"/>
          <w:kern w:val="0"/>
          <w14:ligatures w14:val="none"/>
        </w:rPr>
        <w:t>Rada města Horažďovice se usnesla dne 7. září 2026 vydat podle § 18 odst. 1 až 4 zákona č. 455/1991 Sb., o živnostenském podnikání (živnostenský zákon), ve znění pozdějších předpisů, a v souladu s § 11 odst. 1 a § 102 odst. 2 písm. d) zákona č. 128/2000 Sb., o obcích (obecní zřízení), ve znění pozdějších předpisů, toto nařízení:</w:t>
      </w:r>
    </w:p>
    <w:p w14:paraId="13CE372C" w14:textId="77777777" w:rsidR="00001825" w:rsidRPr="00001825" w:rsidRDefault="00001825" w:rsidP="00001825">
      <w:pPr>
        <w:spacing w:before="100" w:beforeAutospacing="1" w:after="100" w:afterAutospacing="1" w:line="240" w:lineRule="auto"/>
        <w:ind w:left="0" w:right="0" w:firstLine="0"/>
        <w:outlineLvl w:val="2"/>
        <w:rPr>
          <w:b/>
          <w:bCs/>
          <w:color w:val="auto"/>
          <w:kern w:val="0"/>
          <w:sz w:val="27"/>
          <w:szCs w:val="27"/>
          <w14:ligatures w14:val="none"/>
        </w:rPr>
      </w:pPr>
      <w:r w:rsidRPr="00001825">
        <w:rPr>
          <w:b/>
          <w:bCs/>
          <w:color w:val="auto"/>
          <w:kern w:val="0"/>
          <w:sz w:val="27"/>
          <w:szCs w:val="27"/>
          <w14:ligatures w14:val="none"/>
        </w:rPr>
        <w:t>Článek 1</w:t>
      </w:r>
    </w:p>
    <w:p w14:paraId="6927549F" w14:textId="77777777" w:rsidR="00001825" w:rsidRPr="00001825" w:rsidRDefault="00001825" w:rsidP="00001825">
      <w:pPr>
        <w:spacing w:before="100" w:beforeAutospacing="1" w:after="100" w:afterAutospacing="1" w:line="240" w:lineRule="auto"/>
        <w:ind w:left="0" w:right="0" w:firstLine="0"/>
        <w:outlineLvl w:val="2"/>
        <w:rPr>
          <w:b/>
          <w:bCs/>
          <w:color w:val="auto"/>
          <w:kern w:val="0"/>
          <w:sz w:val="27"/>
          <w:szCs w:val="27"/>
          <w14:ligatures w14:val="none"/>
        </w:rPr>
      </w:pPr>
      <w:r w:rsidRPr="00001825">
        <w:rPr>
          <w:b/>
          <w:bCs/>
          <w:color w:val="auto"/>
          <w:kern w:val="0"/>
          <w:sz w:val="27"/>
          <w:szCs w:val="27"/>
          <w14:ligatures w14:val="none"/>
        </w:rPr>
        <w:t>Úvodní ustanovení</w:t>
      </w:r>
    </w:p>
    <w:p w14:paraId="24E63619" w14:textId="48452886" w:rsidR="00001825" w:rsidRPr="00001825" w:rsidRDefault="00001825" w:rsidP="00001825">
      <w:pPr>
        <w:numPr>
          <w:ilvl w:val="0"/>
          <w:numId w:val="8"/>
        </w:numPr>
        <w:spacing w:before="100" w:beforeAutospacing="1" w:after="100" w:afterAutospacing="1" w:line="240" w:lineRule="auto"/>
        <w:ind w:right="0"/>
        <w:rPr>
          <w:color w:val="auto"/>
          <w:kern w:val="0"/>
          <w14:ligatures w14:val="none"/>
        </w:rPr>
      </w:pPr>
      <w:r w:rsidRPr="00001825">
        <w:rPr>
          <w:color w:val="auto"/>
          <w:kern w:val="0"/>
          <w14:ligatures w14:val="none"/>
        </w:rPr>
        <w:t xml:space="preserve">Účelem tohoto nařízení města, kterým se vydává tržní řád (dále jen „nařízení“), je stanovit </w:t>
      </w:r>
      <w:r w:rsidR="00791A12">
        <w:rPr>
          <w:color w:val="auto"/>
          <w:kern w:val="0"/>
          <w14:ligatures w14:val="none"/>
        </w:rPr>
        <w:t xml:space="preserve">vymezenou plochu, </w:t>
      </w:r>
      <w:r w:rsidR="0037742E">
        <w:rPr>
          <w:color w:val="auto"/>
          <w:kern w:val="0"/>
          <w14:ligatures w14:val="none"/>
        </w:rPr>
        <w:t>čas</w:t>
      </w:r>
      <w:r w:rsidR="0037742E" w:rsidRPr="00001825">
        <w:rPr>
          <w:color w:val="auto"/>
          <w:kern w:val="0"/>
          <w14:ligatures w14:val="none"/>
        </w:rPr>
        <w:t xml:space="preserve"> </w:t>
      </w:r>
      <w:r w:rsidR="0037742E">
        <w:rPr>
          <w:color w:val="auto"/>
          <w:kern w:val="0"/>
          <w14:ligatures w14:val="none"/>
        </w:rPr>
        <w:t xml:space="preserve">a </w:t>
      </w:r>
      <w:r w:rsidRPr="00001825">
        <w:rPr>
          <w:color w:val="auto"/>
          <w:kern w:val="0"/>
          <w14:ligatures w14:val="none"/>
        </w:rPr>
        <w:t>podmínk</w:t>
      </w:r>
      <w:r w:rsidR="0037742E">
        <w:rPr>
          <w:color w:val="auto"/>
          <w:kern w:val="0"/>
          <w14:ligatures w14:val="none"/>
        </w:rPr>
        <w:t>y</w:t>
      </w:r>
      <w:r w:rsidR="00791A12">
        <w:rPr>
          <w:color w:val="auto"/>
          <w:kern w:val="0"/>
          <w14:ligatures w14:val="none"/>
        </w:rPr>
        <w:t xml:space="preserve"> </w:t>
      </w:r>
      <w:r w:rsidRPr="00001825">
        <w:rPr>
          <w:color w:val="auto"/>
          <w:kern w:val="0"/>
          <w14:ligatures w14:val="none"/>
        </w:rPr>
        <w:t xml:space="preserve">za kterých lze na </w:t>
      </w:r>
      <w:r w:rsidR="00791A12">
        <w:rPr>
          <w:color w:val="auto"/>
          <w:kern w:val="0"/>
          <w14:ligatures w14:val="none"/>
        </w:rPr>
        <w:t>Mírovém náměstí</w:t>
      </w:r>
      <w:r w:rsidRPr="00001825">
        <w:rPr>
          <w:color w:val="auto"/>
          <w:kern w:val="0"/>
          <w14:ligatures w14:val="none"/>
        </w:rPr>
        <w:t xml:space="preserve"> </w:t>
      </w:r>
      <w:r w:rsidR="00791A12">
        <w:rPr>
          <w:color w:val="auto"/>
          <w:kern w:val="0"/>
          <w14:ligatures w14:val="none"/>
        </w:rPr>
        <w:t>v </w:t>
      </w:r>
      <w:r w:rsidRPr="00001825">
        <w:rPr>
          <w:color w:val="auto"/>
          <w:kern w:val="0"/>
          <w14:ligatures w14:val="none"/>
        </w:rPr>
        <w:t>Horažďovic</w:t>
      </w:r>
      <w:r w:rsidR="00791A12">
        <w:rPr>
          <w:color w:val="auto"/>
          <w:kern w:val="0"/>
          <w14:ligatures w14:val="none"/>
        </w:rPr>
        <w:t>ích.</w:t>
      </w:r>
    </w:p>
    <w:p w14:paraId="1D97023B" w14:textId="77777777" w:rsidR="00001825" w:rsidRPr="00001825" w:rsidRDefault="00001825" w:rsidP="00001825">
      <w:pPr>
        <w:spacing w:before="100" w:beforeAutospacing="1" w:after="100" w:afterAutospacing="1" w:line="240" w:lineRule="auto"/>
        <w:ind w:left="0" w:right="0" w:firstLine="0"/>
        <w:outlineLvl w:val="2"/>
        <w:rPr>
          <w:b/>
          <w:bCs/>
          <w:color w:val="auto"/>
          <w:kern w:val="0"/>
          <w:sz w:val="27"/>
          <w:szCs w:val="27"/>
          <w14:ligatures w14:val="none"/>
        </w:rPr>
      </w:pPr>
      <w:r w:rsidRPr="00001825">
        <w:rPr>
          <w:b/>
          <w:bCs/>
          <w:color w:val="auto"/>
          <w:kern w:val="0"/>
          <w:sz w:val="27"/>
          <w:szCs w:val="27"/>
          <w14:ligatures w14:val="none"/>
        </w:rPr>
        <w:t>Článek 2</w:t>
      </w:r>
    </w:p>
    <w:p w14:paraId="453D4FC6" w14:textId="77777777" w:rsidR="00001825" w:rsidRPr="00001825" w:rsidRDefault="00001825" w:rsidP="00001825">
      <w:pPr>
        <w:spacing w:before="100" w:beforeAutospacing="1" w:after="100" w:afterAutospacing="1" w:line="240" w:lineRule="auto"/>
        <w:ind w:left="0" w:right="0" w:firstLine="0"/>
        <w:outlineLvl w:val="2"/>
        <w:rPr>
          <w:b/>
          <w:bCs/>
          <w:color w:val="auto"/>
          <w:kern w:val="0"/>
          <w:sz w:val="27"/>
          <w:szCs w:val="27"/>
          <w14:ligatures w14:val="none"/>
        </w:rPr>
      </w:pPr>
      <w:r w:rsidRPr="00001825">
        <w:rPr>
          <w:b/>
          <w:bCs/>
          <w:color w:val="auto"/>
          <w:kern w:val="0"/>
          <w:sz w:val="27"/>
          <w:szCs w:val="27"/>
          <w14:ligatures w14:val="none"/>
        </w:rPr>
        <w:t>Místa pro nabídku a prodej zboží a poskytování služeb</w:t>
      </w:r>
    </w:p>
    <w:p w14:paraId="5B88A6F6" w14:textId="38AF15A7" w:rsidR="00001825" w:rsidRPr="00791A12" w:rsidRDefault="00001825" w:rsidP="00791A12">
      <w:pPr>
        <w:pStyle w:val="Odstavecseseznamem"/>
        <w:numPr>
          <w:ilvl w:val="0"/>
          <w:numId w:val="22"/>
        </w:numPr>
        <w:spacing w:before="100" w:beforeAutospacing="1" w:after="100" w:afterAutospacing="1" w:line="240" w:lineRule="auto"/>
        <w:ind w:right="0"/>
        <w:rPr>
          <w:color w:val="auto"/>
          <w:kern w:val="0"/>
          <w14:ligatures w14:val="none"/>
        </w:rPr>
      </w:pPr>
      <w:r w:rsidRPr="00791A12">
        <w:rPr>
          <w:color w:val="auto"/>
          <w:kern w:val="0"/>
          <w14:ligatures w14:val="none"/>
        </w:rPr>
        <w:t xml:space="preserve">Na území města Horažďovice lze mimo provozovnu podle článku 1 odst. 1 nabízet a prodávat zboží a poskytovat služby pouze na </w:t>
      </w:r>
      <w:r w:rsidRPr="00791A12">
        <w:rPr>
          <w:b/>
          <w:bCs/>
          <w:color w:val="auto"/>
          <w:kern w:val="0"/>
          <w14:ligatures w14:val="none"/>
        </w:rPr>
        <w:t>Mírové</w:t>
      </w:r>
      <w:r w:rsidR="00791A12" w:rsidRPr="00791A12">
        <w:rPr>
          <w:b/>
          <w:bCs/>
          <w:color w:val="auto"/>
          <w:kern w:val="0"/>
          <w14:ligatures w14:val="none"/>
        </w:rPr>
        <w:t>m</w:t>
      </w:r>
      <w:r w:rsidRPr="00791A12">
        <w:rPr>
          <w:b/>
          <w:bCs/>
          <w:color w:val="auto"/>
          <w:kern w:val="0"/>
          <w14:ligatures w14:val="none"/>
        </w:rPr>
        <w:t xml:space="preserve"> náměstí v Horažďovicích</w:t>
      </w:r>
      <w:r w:rsidRPr="00791A12">
        <w:rPr>
          <w:color w:val="auto"/>
          <w:kern w:val="0"/>
          <w14:ligatures w14:val="none"/>
        </w:rPr>
        <w:t>, v prostoru vymezeném v příloze č. 1 tohoto nařízení.</w:t>
      </w:r>
    </w:p>
    <w:p w14:paraId="78CD4C6C" w14:textId="77777777" w:rsidR="00001825" w:rsidRPr="00001825" w:rsidRDefault="00001825" w:rsidP="00001825">
      <w:pPr>
        <w:spacing w:before="100" w:beforeAutospacing="1" w:after="100" w:afterAutospacing="1" w:line="240" w:lineRule="auto"/>
        <w:ind w:left="0" w:right="0" w:firstLine="0"/>
        <w:outlineLvl w:val="2"/>
        <w:rPr>
          <w:b/>
          <w:bCs/>
          <w:color w:val="auto"/>
          <w:kern w:val="0"/>
          <w:sz w:val="27"/>
          <w:szCs w:val="27"/>
          <w14:ligatures w14:val="none"/>
        </w:rPr>
      </w:pPr>
      <w:r w:rsidRPr="00001825">
        <w:rPr>
          <w:b/>
          <w:bCs/>
          <w:color w:val="auto"/>
          <w:kern w:val="0"/>
          <w:sz w:val="27"/>
          <w:szCs w:val="27"/>
          <w14:ligatures w14:val="none"/>
        </w:rPr>
        <w:t>Článek 3</w:t>
      </w:r>
    </w:p>
    <w:p w14:paraId="76F9C224" w14:textId="77777777" w:rsidR="00001825" w:rsidRPr="00001825" w:rsidRDefault="00001825" w:rsidP="00001825">
      <w:pPr>
        <w:spacing w:before="100" w:beforeAutospacing="1" w:after="100" w:afterAutospacing="1" w:line="240" w:lineRule="auto"/>
        <w:ind w:left="0" w:right="0" w:firstLine="0"/>
        <w:outlineLvl w:val="2"/>
        <w:rPr>
          <w:b/>
          <w:bCs/>
          <w:color w:val="auto"/>
          <w:kern w:val="0"/>
          <w:sz w:val="27"/>
          <w:szCs w:val="27"/>
          <w14:ligatures w14:val="none"/>
        </w:rPr>
      </w:pPr>
      <w:r w:rsidRPr="00001825">
        <w:rPr>
          <w:b/>
          <w:bCs/>
          <w:color w:val="auto"/>
          <w:kern w:val="0"/>
          <w:sz w:val="27"/>
          <w:szCs w:val="27"/>
          <w14:ligatures w14:val="none"/>
        </w:rPr>
        <w:t>Kapacita a vybavenost prodejních míst</w:t>
      </w:r>
    </w:p>
    <w:p w14:paraId="6699E978" w14:textId="77777777" w:rsidR="00001825" w:rsidRPr="00001825" w:rsidRDefault="00001825" w:rsidP="00001825">
      <w:pPr>
        <w:numPr>
          <w:ilvl w:val="0"/>
          <w:numId w:val="11"/>
        </w:numPr>
        <w:spacing w:before="100" w:beforeAutospacing="1" w:after="100" w:afterAutospacing="1" w:line="240" w:lineRule="auto"/>
        <w:ind w:right="0"/>
        <w:rPr>
          <w:color w:val="auto"/>
          <w:kern w:val="0"/>
          <w14:ligatures w14:val="none"/>
        </w:rPr>
      </w:pPr>
      <w:r w:rsidRPr="00001825">
        <w:rPr>
          <w:color w:val="auto"/>
          <w:kern w:val="0"/>
          <w14:ligatures w14:val="none"/>
        </w:rPr>
        <w:t>Kapacita prodejních míst je určována s ohledem na prostorové možnosti tržiště, bezpečný pohyb osob, průchodnost komunikací, požární bezpečnost, ochranu veřejného pořádku a zachování čistoty a hygienických podmínek.</w:t>
      </w:r>
    </w:p>
    <w:p w14:paraId="12A02569" w14:textId="77777777" w:rsidR="00001825" w:rsidRPr="00001825" w:rsidRDefault="00001825" w:rsidP="00001825">
      <w:pPr>
        <w:numPr>
          <w:ilvl w:val="0"/>
          <w:numId w:val="11"/>
        </w:numPr>
        <w:spacing w:before="100" w:beforeAutospacing="1" w:after="100" w:afterAutospacing="1" w:line="240" w:lineRule="auto"/>
        <w:ind w:right="0"/>
        <w:rPr>
          <w:color w:val="auto"/>
          <w:kern w:val="0"/>
          <w14:ligatures w14:val="none"/>
        </w:rPr>
      </w:pPr>
      <w:r w:rsidRPr="00001825">
        <w:rPr>
          <w:color w:val="auto"/>
          <w:kern w:val="0"/>
          <w14:ligatures w14:val="none"/>
        </w:rPr>
        <w:t>Prodejci jsou povinni používat pouze taková prodejní zařízení a vybavení, která odpovídají povaze prodávaného zboží nebo poskytované služby a požadavkům stanoveným zvláštními právními předpisy.</w:t>
      </w:r>
    </w:p>
    <w:p w14:paraId="24C7DD7A" w14:textId="77777777" w:rsidR="00001825" w:rsidRPr="00001825" w:rsidRDefault="00001825" w:rsidP="00001825">
      <w:pPr>
        <w:spacing w:before="100" w:beforeAutospacing="1" w:after="100" w:afterAutospacing="1" w:line="240" w:lineRule="auto"/>
        <w:ind w:left="0" w:right="0" w:firstLine="0"/>
        <w:outlineLvl w:val="2"/>
        <w:rPr>
          <w:b/>
          <w:bCs/>
          <w:color w:val="auto"/>
          <w:kern w:val="0"/>
          <w:sz w:val="27"/>
          <w:szCs w:val="27"/>
          <w14:ligatures w14:val="none"/>
        </w:rPr>
      </w:pPr>
      <w:r w:rsidRPr="00001825">
        <w:rPr>
          <w:b/>
          <w:bCs/>
          <w:color w:val="auto"/>
          <w:kern w:val="0"/>
          <w:sz w:val="27"/>
          <w:szCs w:val="27"/>
          <w14:ligatures w14:val="none"/>
        </w:rPr>
        <w:t>Článek 4</w:t>
      </w:r>
    </w:p>
    <w:p w14:paraId="22884ADE" w14:textId="77777777" w:rsidR="00001825" w:rsidRPr="00001825" w:rsidRDefault="00001825" w:rsidP="00001825">
      <w:pPr>
        <w:spacing w:before="100" w:beforeAutospacing="1" w:after="100" w:afterAutospacing="1" w:line="240" w:lineRule="auto"/>
        <w:ind w:left="0" w:right="0" w:firstLine="0"/>
        <w:outlineLvl w:val="2"/>
        <w:rPr>
          <w:b/>
          <w:bCs/>
          <w:color w:val="auto"/>
          <w:kern w:val="0"/>
          <w:sz w:val="27"/>
          <w:szCs w:val="27"/>
          <w14:ligatures w14:val="none"/>
        </w:rPr>
      </w:pPr>
      <w:r w:rsidRPr="00001825">
        <w:rPr>
          <w:b/>
          <w:bCs/>
          <w:color w:val="auto"/>
          <w:kern w:val="0"/>
          <w:sz w:val="27"/>
          <w:szCs w:val="27"/>
          <w14:ligatures w14:val="none"/>
        </w:rPr>
        <w:t>Prodejní doba</w:t>
      </w:r>
    </w:p>
    <w:p w14:paraId="61ACED4E" w14:textId="77777777" w:rsidR="00001825" w:rsidRPr="00001825" w:rsidRDefault="00001825" w:rsidP="00001825">
      <w:pPr>
        <w:numPr>
          <w:ilvl w:val="0"/>
          <w:numId w:val="12"/>
        </w:numPr>
        <w:spacing w:before="100" w:beforeAutospacing="1" w:after="100" w:afterAutospacing="1" w:line="240" w:lineRule="auto"/>
        <w:ind w:right="0"/>
        <w:rPr>
          <w:color w:val="auto"/>
          <w:kern w:val="0"/>
          <w14:ligatures w14:val="none"/>
        </w:rPr>
      </w:pPr>
      <w:r w:rsidRPr="00001825">
        <w:rPr>
          <w:color w:val="auto"/>
          <w:kern w:val="0"/>
          <w14:ligatures w14:val="none"/>
        </w:rPr>
        <w:t xml:space="preserve">Pravidelné trhy se konají celoročně každý čtvrtek v době od </w:t>
      </w:r>
      <w:r w:rsidRPr="00001825">
        <w:rPr>
          <w:b/>
          <w:bCs/>
          <w:color w:val="auto"/>
          <w:kern w:val="0"/>
          <w14:ligatures w14:val="none"/>
        </w:rPr>
        <w:t>8:00 do 17:00 hodin</w:t>
      </w:r>
      <w:r w:rsidRPr="00001825">
        <w:rPr>
          <w:color w:val="auto"/>
          <w:kern w:val="0"/>
          <w14:ligatures w14:val="none"/>
        </w:rPr>
        <w:t>, nestanoví-li město v konkrétním případě jinak.</w:t>
      </w:r>
    </w:p>
    <w:p w14:paraId="4218AE31" w14:textId="77777777" w:rsidR="00001825" w:rsidRPr="00001825" w:rsidRDefault="00001825" w:rsidP="00001825">
      <w:pPr>
        <w:numPr>
          <w:ilvl w:val="0"/>
          <w:numId w:val="12"/>
        </w:numPr>
        <w:spacing w:before="100" w:beforeAutospacing="1" w:after="100" w:afterAutospacing="1" w:line="240" w:lineRule="auto"/>
        <w:ind w:right="0"/>
        <w:rPr>
          <w:color w:val="auto"/>
          <w:kern w:val="0"/>
          <w14:ligatures w14:val="none"/>
        </w:rPr>
      </w:pPr>
      <w:r w:rsidRPr="00001825">
        <w:rPr>
          <w:color w:val="auto"/>
          <w:kern w:val="0"/>
          <w14:ligatures w14:val="none"/>
        </w:rPr>
        <w:t>Obsazení prodejního místa je možné nejdříve jednu hodinu před zahájením trhu.</w:t>
      </w:r>
    </w:p>
    <w:p w14:paraId="47DF5402" w14:textId="77777777" w:rsidR="00001825" w:rsidRPr="00001825" w:rsidRDefault="00001825" w:rsidP="00001825">
      <w:pPr>
        <w:numPr>
          <w:ilvl w:val="0"/>
          <w:numId w:val="12"/>
        </w:numPr>
        <w:spacing w:before="100" w:beforeAutospacing="1" w:after="100" w:afterAutospacing="1" w:line="240" w:lineRule="auto"/>
        <w:ind w:right="0"/>
        <w:rPr>
          <w:color w:val="auto"/>
          <w:kern w:val="0"/>
          <w14:ligatures w14:val="none"/>
        </w:rPr>
      </w:pPr>
      <w:r w:rsidRPr="00001825">
        <w:rPr>
          <w:color w:val="auto"/>
          <w:kern w:val="0"/>
          <w14:ligatures w14:val="none"/>
        </w:rPr>
        <w:t>Prodejní místo musí být uvolněno nejpozději do jedné hodiny po skončení trhu, pokud provozovatel tržiště nestanoví jinak.</w:t>
      </w:r>
    </w:p>
    <w:p w14:paraId="5DA6B222" w14:textId="77777777" w:rsidR="00001825" w:rsidRPr="00001825" w:rsidRDefault="00001825" w:rsidP="00001825">
      <w:pPr>
        <w:spacing w:before="100" w:beforeAutospacing="1" w:after="100" w:afterAutospacing="1" w:line="240" w:lineRule="auto"/>
        <w:ind w:left="0" w:right="0" w:firstLine="0"/>
        <w:outlineLvl w:val="2"/>
        <w:rPr>
          <w:b/>
          <w:bCs/>
          <w:color w:val="auto"/>
          <w:kern w:val="0"/>
          <w:sz w:val="27"/>
          <w:szCs w:val="27"/>
          <w14:ligatures w14:val="none"/>
        </w:rPr>
      </w:pPr>
      <w:r w:rsidRPr="00001825">
        <w:rPr>
          <w:b/>
          <w:bCs/>
          <w:color w:val="auto"/>
          <w:kern w:val="0"/>
          <w:sz w:val="27"/>
          <w:szCs w:val="27"/>
          <w14:ligatures w14:val="none"/>
        </w:rPr>
        <w:t>Článek 5</w:t>
      </w:r>
    </w:p>
    <w:p w14:paraId="5F0CA149" w14:textId="77777777" w:rsidR="00001825" w:rsidRPr="00001825" w:rsidRDefault="00001825" w:rsidP="00001825">
      <w:pPr>
        <w:spacing w:before="100" w:beforeAutospacing="1" w:after="100" w:afterAutospacing="1" w:line="240" w:lineRule="auto"/>
        <w:ind w:left="0" w:right="0" w:firstLine="0"/>
        <w:outlineLvl w:val="2"/>
        <w:rPr>
          <w:b/>
          <w:bCs/>
          <w:color w:val="auto"/>
          <w:kern w:val="0"/>
          <w:sz w:val="27"/>
          <w:szCs w:val="27"/>
          <w14:ligatures w14:val="none"/>
        </w:rPr>
      </w:pPr>
      <w:r w:rsidRPr="00001825">
        <w:rPr>
          <w:b/>
          <w:bCs/>
          <w:color w:val="auto"/>
          <w:kern w:val="0"/>
          <w:sz w:val="27"/>
          <w:szCs w:val="27"/>
          <w14:ligatures w14:val="none"/>
        </w:rPr>
        <w:t>Pravidla pro udržování čistoty a bezpečnosti</w:t>
      </w:r>
    </w:p>
    <w:p w14:paraId="02944CAF" w14:textId="77777777" w:rsidR="00001825" w:rsidRPr="00001825" w:rsidRDefault="00001825" w:rsidP="00001825">
      <w:pPr>
        <w:numPr>
          <w:ilvl w:val="0"/>
          <w:numId w:val="13"/>
        </w:numPr>
        <w:spacing w:before="100" w:beforeAutospacing="1" w:after="100" w:afterAutospacing="1" w:line="240" w:lineRule="auto"/>
        <w:ind w:right="0"/>
        <w:rPr>
          <w:color w:val="auto"/>
          <w:kern w:val="0"/>
          <w14:ligatures w14:val="none"/>
        </w:rPr>
      </w:pPr>
      <w:r w:rsidRPr="00001825">
        <w:rPr>
          <w:color w:val="auto"/>
          <w:kern w:val="0"/>
          <w14:ligatures w14:val="none"/>
        </w:rPr>
        <w:t>Prodejci zboží a poskytovatelé služeb jsou povinni:</w:t>
      </w:r>
    </w:p>
    <w:p w14:paraId="0E4E7CEA" w14:textId="77777777" w:rsidR="00001825" w:rsidRPr="00001825" w:rsidRDefault="00001825" w:rsidP="0037742E">
      <w:pPr>
        <w:spacing w:before="100" w:beforeAutospacing="1" w:after="100" w:afterAutospacing="1" w:line="240" w:lineRule="auto"/>
        <w:ind w:left="0" w:right="0" w:firstLine="0"/>
        <w:jc w:val="left"/>
        <w:rPr>
          <w:color w:val="auto"/>
          <w:kern w:val="0"/>
          <w14:ligatures w14:val="none"/>
        </w:rPr>
      </w:pPr>
      <w:r w:rsidRPr="00001825">
        <w:rPr>
          <w:color w:val="auto"/>
          <w:kern w:val="0"/>
          <w14:ligatures w14:val="none"/>
        </w:rPr>
        <w:t>a) užívat pouze prodejní místa, která jim byla určena,</w:t>
      </w:r>
    </w:p>
    <w:p w14:paraId="741ADE58" w14:textId="77777777" w:rsidR="00001825" w:rsidRPr="00001825" w:rsidRDefault="00001825" w:rsidP="00001825">
      <w:pPr>
        <w:spacing w:before="100" w:beforeAutospacing="1" w:after="100" w:afterAutospacing="1" w:line="240" w:lineRule="auto"/>
        <w:ind w:left="0" w:right="0" w:firstLine="0"/>
        <w:rPr>
          <w:color w:val="auto"/>
          <w:kern w:val="0"/>
          <w14:ligatures w14:val="none"/>
        </w:rPr>
      </w:pPr>
      <w:r w:rsidRPr="00001825">
        <w:rPr>
          <w:color w:val="auto"/>
          <w:kern w:val="0"/>
          <w14:ligatures w14:val="none"/>
        </w:rPr>
        <w:t>b) udržovat prodejní místo a jeho bezprostřední okolí v čistotě a pořádku,</w:t>
      </w:r>
    </w:p>
    <w:p w14:paraId="45D0D5CC" w14:textId="77777777" w:rsidR="00001825" w:rsidRPr="00001825" w:rsidRDefault="00001825" w:rsidP="00001825">
      <w:pPr>
        <w:spacing w:before="100" w:beforeAutospacing="1" w:after="100" w:afterAutospacing="1" w:line="240" w:lineRule="auto"/>
        <w:ind w:left="0" w:right="0" w:firstLine="0"/>
        <w:rPr>
          <w:color w:val="auto"/>
          <w:kern w:val="0"/>
          <w14:ligatures w14:val="none"/>
        </w:rPr>
      </w:pPr>
      <w:r w:rsidRPr="00001825">
        <w:rPr>
          <w:color w:val="auto"/>
          <w:kern w:val="0"/>
          <w14:ligatures w14:val="none"/>
        </w:rPr>
        <w:t>c) po skončení prodeje odstranit prodejní zařízení, obaly, odpad a další předměty související s prodejem a prodejní místo zanechat čisté a uklizené,</w:t>
      </w:r>
    </w:p>
    <w:p w14:paraId="77A6C873" w14:textId="77777777" w:rsidR="00001825" w:rsidRPr="00001825" w:rsidRDefault="00001825" w:rsidP="00001825">
      <w:pPr>
        <w:spacing w:before="100" w:beforeAutospacing="1" w:after="100" w:afterAutospacing="1" w:line="240" w:lineRule="auto"/>
        <w:ind w:left="0" w:right="0" w:firstLine="0"/>
        <w:rPr>
          <w:color w:val="auto"/>
          <w:kern w:val="0"/>
          <w14:ligatures w14:val="none"/>
        </w:rPr>
      </w:pPr>
      <w:r w:rsidRPr="00001825">
        <w:rPr>
          <w:color w:val="auto"/>
          <w:kern w:val="0"/>
          <w14:ligatures w14:val="none"/>
        </w:rPr>
        <w:t>d) dodržovat právní předpisy upravující hygienické, veterinární, bezpečnostní, požární a další podmínky prodeje zboží a poskytování služeb,</w:t>
      </w:r>
    </w:p>
    <w:p w14:paraId="5464DFB5" w14:textId="77777777" w:rsidR="00001825" w:rsidRPr="00001825" w:rsidRDefault="00001825" w:rsidP="00001825">
      <w:pPr>
        <w:spacing w:before="100" w:beforeAutospacing="1" w:after="100" w:afterAutospacing="1" w:line="240" w:lineRule="auto"/>
        <w:ind w:left="0" w:right="0" w:firstLine="0"/>
        <w:rPr>
          <w:color w:val="auto"/>
          <w:kern w:val="0"/>
          <w14:ligatures w14:val="none"/>
        </w:rPr>
      </w:pPr>
      <w:r w:rsidRPr="00001825">
        <w:rPr>
          <w:color w:val="auto"/>
          <w:kern w:val="0"/>
          <w14:ligatures w14:val="none"/>
        </w:rPr>
        <w:t>e) nevyužívat k prodeji lavičky ani jiné prvky městského mobiliáře umístěné na tržišti nebo v jeho bezprostředním okolí,</w:t>
      </w:r>
    </w:p>
    <w:p w14:paraId="3CE70D61" w14:textId="77777777" w:rsidR="00001825" w:rsidRPr="00001825" w:rsidRDefault="00001825" w:rsidP="00001825">
      <w:pPr>
        <w:spacing w:before="100" w:beforeAutospacing="1" w:after="100" w:afterAutospacing="1" w:line="240" w:lineRule="auto"/>
        <w:ind w:left="0" w:right="0" w:firstLine="0"/>
        <w:rPr>
          <w:color w:val="auto"/>
          <w:kern w:val="0"/>
          <w14:ligatures w14:val="none"/>
        </w:rPr>
      </w:pPr>
      <w:r w:rsidRPr="00001825">
        <w:rPr>
          <w:color w:val="auto"/>
          <w:kern w:val="0"/>
          <w14:ligatures w14:val="none"/>
        </w:rPr>
        <w:t>f) počínat si tak, aby nebyla ohrožena bezpečnost osob ani poškozován majetek.</w:t>
      </w:r>
    </w:p>
    <w:p w14:paraId="06F907ED" w14:textId="77777777" w:rsidR="00001825" w:rsidRPr="00001825" w:rsidRDefault="00001825" w:rsidP="00001825">
      <w:pPr>
        <w:numPr>
          <w:ilvl w:val="0"/>
          <w:numId w:val="14"/>
        </w:numPr>
        <w:spacing w:before="100" w:beforeAutospacing="1" w:after="100" w:afterAutospacing="1" w:line="240" w:lineRule="auto"/>
        <w:ind w:right="0"/>
        <w:rPr>
          <w:color w:val="auto"/>
          <w:kern w:val="0"/>
          <w14:ligatures w14:val="none"/>
        </w:rPr>
      </w:pPr>
      <w:r w:rsidRPr="00001825">
        <w:rPr>
          <w:color w:val="auto"/>
          <w:kern w:val="0"/>
          <w14:ligatures w14:val="none"/>
        </w:rPr>
        <w:lastRenderedPageBreak/>
        <w:t>Odpad vzniklý v souvislosti s prodejem je prodejce povinen průběžně ukládat do nádob k tomu určených nebo jej po skončení prodeje odvézt na vlastní náklady, není-li s provozovatelem tržiště dohodnuto jinak.</w:t>
      </w:r>
    </w:p>
    <w:p w14:paraId="1AB1BFBB" w14:textId="77777777" w:rsidR="00001825" w:rsidRPr="00001825" w:rsidRDefault="00001825" w:rsidP="00001825">
      <w:pPr>
        <w:spacing w:before="100" w:beforeAutospacing="1" w:after="100" w:afterAutospacing="1" w:line="240" w:lineRule="auto"/>
        <w:ind w:left="0" w:right="0" w:firstLine="0"/>
        <w:outlineLvl w:val="2"/>
        <w:rPr>
          <w:b/>
          <w:bCs/>
          <w:color w:val="auto"/>
          <w:kern w:val="0"/>
          <w:sz w:val="27"/>
          <w:szCs w:val="27"/>
          <w14:ligatures w14:val="none"/>
        </w:rPr>
      </w:pPr>
      <w:r w:rsidRPr="00001825">
        <w:rPr>
          <w:b/>
          <w:bCs/>
          <w:color w:val="auto"/>
          <w:kern w:val="0"/>
          <w:sz w:val="27"/>
          <w:szCs w:val="27"/>
          <w14:ligatures w14:val="none"/>
        </w:rPr>
        <w:t>Článek 6</w:t>
      </w:r>
    </w:p>
    <w:p w14:paraId="016B1013" w14:textId="77777777" w:rsidR="00001825" w:rsidRPr="00001825" w:rsidRDefault="00001825" w:rsidP="00001825">
      <w:pPr>
        <w:spacing w:before="100" w:beforeAutospacing="1" w:after="100" w:afterAutospacing="1" w:line="240" w:lineRule="auto"/>
        <w:ind w:left="0" w:right="0" w:firstLine="0"/>
        <w:outlineLvl w:val="2"/>
        <w:rPr>
          <w:b/>
          <w:bCs/>
          <w:color w:val="auto"/>
          <w:kern w:val="0"/>
          <w:sz w:val="27"/>
          <w:szCs w:val="27"/>
          <w14:ligatures w14:val="none"/>
        </w:rPr>
      </w:pPr>
      <w:r w:rsidRPr="00001825">
        <w:rPr>
          <w:b/>
          <w:bCs/>
          <w:color w:val="auto"/>
          <w:kern w:val="0"/>
          <w:sz w:val="27"/>
          <w:szCs w:val="27"/>
          <w14:ligatures w14:val="none"/>
        </w:rPr>
        <w:t>Kontrola a sankce</w:t>
      </w:r>
    </w:p>
    <w:p w14:paraId="31AEACC4" w14:textId="77777777" w:rsidR="00791A12" w:rsidRDefault="00791A12" w:rsidP="00791A12">
      <w:pPr>
        <w:numPr>
          <w:ilvl w:val="0"/>
          <w:numId w:val="18"/>
        </w:numPr>
        <w:spacing w:before="100" w:beforeAutospacing="1" w:after="100" w:afterAutospacing="1" w:line="240" w:lineRule="auto"/>
        <w:ind w:right="0"/>
      </w:pPr>
      <w:r w:rsidRPr="00001825">
        <w:rPr>
          <w:color w:val="auto"/>
          <w:kern w:val="0"/>
          <w14:ligatures w14:val="none"/>
        </w:rPr>
        <w:t xml:space="preserve">Kontrolu dodržování tohoto nařízení provádí </w:t>
      </w:r>
      <w:r>
        <w:t>Město</w:t>
      </w:r>
      <w:r w:rsidRPr="00001825">
        <w:rPr>
          <w:color w:val="auto"/>
          <w:kern w:val="0"/>
          <w14:ligatures w14:val="none"/>
        </w:rPr>
        <w:t xml:space="preserve"> Horažďovice v rozsahu své působnosti a strážníci Městské policie Horažďovice.</w:t>
      </w:r>
    </w:p>
    <w:p w14:paraId="10E465FA" w14:textId="7D316A24" w:rsidR="00791A12" w:rsidRDefault="00791A12" w:rsidP="00791A12">
      <w:pPr>
        <w:numPr>
          <w:ilvl w:val="0"/>
          <w:numId w:val="18"/>
        </w:numPr>
        <w:spacing w:before="100" w:beforeAutospacing="1" w:after="100" w:afterAutospacing="1" w:line="240" w:lineRule="auto"/>
        <w:ind w:right="0"/>
      </w:pPr>
      <w:r>
        <w:t>Pracovník města nebo strážník městské policie má právo užívání prodejního místa omezit nebo zakázat, pokud prodejce poruší právní předpis, tento tržní řád nebo udělený pokyn.</w:t>
      </w:r>
    </w:p>
    <w:p w14:paraId="44BD662B" w14:textId="09510137" w:rsidR="00791A12" w:rsidRDefault="00791A12" w:rsidP="00791A12">
      <w:pPr>
        <w:spacing w:before="100" w:beforeAutospacing="1" w:after="100" w:afterAutospacing="1" w:line="240" w:lineRule="auto"/>
        <w:ind w:left="0" w:right="0" w:firstLine="0"/>
        <w:outlineLvl w:val="2"/>
        <w:rPr>
          <w:b/>
          <w:bCs/>
          <w:color w:val="auto"/>
          <w:kern w:val="0"/>
          <w:sz w:val="27"/>
          <w:szCs w:val="27"/>
          <w14:ligatures w14:val="none"/>
        </w:rPr>
      </w:pPr>
      <w:r w:rsidRPr="00791A12">
        <w:rPr>
          <w:b/>
          <w:bCs/>
          <w:color w:val="auto"/>
          <w:kern w:val="0"/>
          <w:sz w:val="27"/>
          <w:szCs w:val="27"/>
          <w14:ligatures w14:val="none"/>
        </w:rPr>
        <w:t xml:space="preserve">Článek </w:t>
      </w:r>
      <w:r w:rsidR="0037742E">
        <w:rPr>
          <w:b/>
          <w:bCs/>
          <w:color w:val="auto"/>
          <w:kern w:val="0"/>
          <w:sz w:val="27"/>
          <w:szCs w:val="27"/>
          <w14:ligatures w14:val="none"/>
        </w:rPr>
        <w:t>7</w:t>
      </w:r>
    </w:p>
    <w:p w14:paraId="508C5C0E" w14:textId="77777777" w:rsidR="00791A12" w:rsidRPr="00791A12" w:rsidRDefault="00791A12" w:rsidP="00791A12">
      <w:pPr>
        <w:spacing w:before="100" w:beforeAutospacing="1" w:after="100" w:afterAutospacing="1" w:line="240" w:lineRule="auto"/>
        <w:ind w:left="0" w:right="0" w:firstLine="0"/>
        <w:outlineLvl w:val="2"/>
        <w:rPr>
          <w:b/>
          <w:bCs/>
          <w:color w:val="auto"/>
          <w:kern w:val="0"/>
          <w:sz w:val="27"/>
          <w:szCs w:val="27"/>
          <w14:ligatures w14:val="none"/>
        </w:rPr>
      </w:pPr>
      <w:r w:rsidRPr="00791A12">
        <w:rPr>
          <w:b/>
          <w:bCs/>
          <w:color w:val="auto"/>
          <w:kern w:val="0"/>
          <w:sz w:val="27"/>
          <w:szCs w:val="27"/>
          <w14:ligatures w14:val="none"/>
        </w:rPr>
        <w:t>Závěrečná ustanovení</w:t>
      </w:r>
    </w:p>
    <w:p w14:paraId="75EEE443" w14:textId="77777777" w:rsidR="00001825" w:rsidRDefault="00001825" w:rsidP="00001825">
      <w:pPr>
        <w:numPr>
          <w:ilvl w:val="0"/>
          <w:numId w:val="19"/>
        </w:numPr>
        <w:spacing w:before="100" w:beforeAutospacing="1" w:after="100" w:afterAutospacing="1" w:line="240" w:lineRule="auto"/>
        <w:ind w:right="0"/>
      </w:pPr>
      <w:r>
        <w:t>Práva a povinnosti prodejců zboží, poskytovatelů služeb a provozovatelů tržišť stanovené zvláštními právními předpisy nejsou tímto nařízením dotčeny.</w:t>
      </w:r>
    </w:p>
    <w:p w14:paraId="0464E725" w14:textId="6D6612B0" w:rsidR="00791A12" w:rsidRDefault="00791A12" w:rsidP="00791A12">
      <w:pPr>
        <w:spacing w:before="100" w:beforeAutospacing="1" w:after="100" w:afterAutospacing="1" w:line="240" w:lineRule="auto"/>
        <w:ind w:left="0" w:right="0" w:firstLine="0"/>
        <w:outlineLvl w:val="2"/>
        <w:rPr>
          <w:b/>
          <w:bCs/>
          <w:color w:val="auto"/>
          <w:kern w:val="0"/>
          <w:sz w:val="27"/>
          <w:szCs w:val="27"/>
          <w14:ligatures w14:val="none"/>
        </w:rPr>
      </w:pPr>
      <w:r w:rsidRPr="00791A12">
        <w:rPr>
          <w:b/>
          <w:bCs/>
          <w:color w:val="auto"/>
          <w:kern w:val="0"/>
          <w:sz w:val="27"/>
          <w:szCs w:val="27"/>
          <w14:ligatures w14:val="none"/>
        </w:rPr>
        <w:t xml:space="preserve">Článek </w:t>
      </w:r>
      <w:r w:rsidR="0037742E">
        <w:rPr>
          <w:b/>
          <w:bCs/>
          <w:color w:val="auto"/>
          <w:kern w:val="0"/>
          <w:sz w:val="27"/>
          <w:szCs w:val="27"/>
          <w14:ligatures w14:val="none"/>
        </w:rPr>
        <w:t>8</w:t>
      </w:r>
    </w:p>
    <w:p w14:paraId="73E611C2" w14:textId="77777777" w:rsidR="0037742E" w:rsidRDefault="00791A12" w:rsidP="0037742E">
      <w:pPr>
        <w:spacing w:before="100" w:beforeAutospacing="1" w:after="100" w:afterAutospacing="1" w:line="240" w:lineRule="auto"/>
        <w:ind w:left="0" w:right="0" w:firstLine="0"/>
        <w:outlineLvl w:val="2"/>
        <w:rPr>
          <w:b/>
          <w:bCs/>
          <w:color w:val="auto"/>
          <w:kern w:val="0"/>
          <w:sz w:val="27"/>
          <w:szCs w:val="27"/>
          <w14:ligatures w14:val="none"/>
        </w:rPr>
      </w:pPr>
      <w:r>
        <w:rPr>
          <w:b/>
          <w:bCs/>
          <w:color w:val="auto"/>
          <w:kern w:val="0"/>
          <w:sz w:val="27"/>
          <w:szCs w:val="27"/>
          <w14:ligatures w14:val="none"/>
        </w:rPr>
        <w:t>Účinnost</w:t>
      </w:r>
    </w:p>
    <w:p w14:paraId="5836891C" w14:textId="3E8AF502" w:rsidR="00001825" w:rsidRDefault="00001825" w:rsidP="0037742E">
      <w:pPr>
        <w:pStyle w:val="Odstavecseseznamem"/>
        <w:numPr>
          <w:ilvl w:val="0"/>
          <w:numId w:val="23"/>
        </w:numPr>
        <w:spacing w:before="100" w:beforeAutospacing="1" w:after="100" w:afterAutospacing="1" w:line="240" w:lineRule="auto"/>
        <w:ind w:right="0"/>
        <w:outlineLvl w:val="2"/>
      </w:pPr>
      <w:r>
        <w:t xml:space="preserve">Toto nařízení nabývá účinnosti dnem </w:t>
      </w:r>
      <w:r w:rsidR="00791A12">
        <w:rPr>
          <w:rStyle w:val="Siln"/>
        </w:rPr>
        <w:t>09.</w:t>
      </w:r>
      <w:r w:rsidR="0037742E">
        <w:rPr>
          <w:rStyle w:val="Siln"/>
        </w:rPr>
        <w:t xml:space="preserve"> </w:t>
      </w:r>
      <w:r w:rsidR="00791A12">
        <w:rPr>
          <w:rStyle w:val="Siln"/>
        </w:rPr>
        <w:t>09.</w:t>
      </w:r>
      <w:r w:rsidR="0037742E">
        <w:rPr>
          <w:rStyle w:val="Siln"/>
        </w:rPr>
        <w:t xml:space="preserve"> </w:t>
      </w:r>
      <w:r w:rsidR="00791A12">
        <w:rPr>
          <w:rStyle w:val="Siln"/>
        </w:rPr>
        <w:t>2026.</w:t>
      </w:r>
      <w:r>
        <w:rPr>
          <w:rStyle w:val="Siln"/>
        </w:rPr>
        <w:t xml:space="preserve"> </w:t>
      </w:r>
    </w:p>
    <w:p w14:paraId="3F36ED2F" w14:textId="77777777" w:rsidR="00001825" w:rsidRDefault="00001825" w:rsidP="00001825">
      <w:pPr>
        <w:pStyle w:val="isselectedend"/>
        <w:jc w:val="both"/>
      </w:pPr>
      <w:r>
        <w:t>V Horažďovicích dne 7. září 2026</w:t>
      </w:r>
    </w:p>
    <w:p w14:paraId="06F25D00" w14:textId="77777777" w:rsidR="00791A12" w:rsidRDefault="00791A12" w:rsidP="00001825">
      <w:pPr>
        <w:pStyle w:val="isselectedend"/>
        <w:jc w:val="both"/>
      </w:pPr>
    </w:p>
    <w:p w14:paraId="3090364E" w14:textId="0A575EDC" w:rsidR="002B3D9A" w:rsidRDefault="00001825" w:rsidP="0037742E">
      <w:pPr>
        <w:pStyle w:val="isselectedend"/>
        <w:ind w:left="708" w:hanging="708"/>
        <w:jc w:val="both"/>
        <w:rPr>
          <w:rStyle w:val="Siln"/>
        </w:rPr>
      </w:pPr>
      <w:r>
        <w:t>...............................................</w:t>
      </w:r>
      <w:r w:rsidR="00791A12">
        <w:t xml:space="preserve">          </w:t>
      </w:r>
      <w:r w:rsidR="00791A12">
        <w:tab/>
      </w:r>
      <w:r w:rsidR="00791A12">
        <w:tab/>
      </w:r>
      <w:r w:rsidR="00791A12">
        <w:tab/>
        <w:t>………………………………………..</w:t>
      </w:r>
      <w:r>
        <w:br/>
      </w:r>
      <w:r>
        <w:rPr>
          <w:rStyle w:val="Siln"/>
        </w:rPr>
        <w:t>s</w:t>
      </w:r>
      <w:r w:rsidR="0037742E">
        <w:rPr>
          <w:rStyle w:val="Siln"/>
        </w:rPr>
        <w:t>t</w:t>
      </w:r>
      <w:r>
        <w:rPr>
          <w:rStyle w:val="Siln"/>
        </w:rPr>
        <w:t>arosta města</w:t>
      </w:r>
      <w:r w:rsidR="00791A12">
        <w:rPr>
          <w:rStyle w:val="Siln"/>
        </w:rPr>
        <w:tab/>
      </w:r>
      <w:r w:rsidR="00791A12">
        <w:rPr>
          <w:rStyle w:val="Siln"/>
        </w:rPr>
        <w:tab/>
      </w:r>
      <w:r w:rsidR="00791A12">
        <w:rPr>
          <w:rStyle w:val="Siln"/>
        </w:rPr>
        <w:tab/>
      </w:r>
      <w:r w:rsidR="00791A12">
        <w:rPr>
          <w:rStyle w:val="Siln"/>
        </w:rPr>
        <w:tab/>
      </w:r>
      <w:r w:rsidR="00791A12">
        <w:rPr>
          <w:rStyle w:val="Siln"/>
        </w:rPr>
        <w:tab/>
        <w:t>místostarosta města</w:t>
      </w:r>
    </w:p>
    <w:p w14:paraId="49A4A331" w14:textId="3675C34C" w:rsidR="00E63DB5" w:rsidRPr="00001825" w:rsidRDefault="00E63DB5" w:rsidP="0037742E">
      <w:pPr>
        <w:pStyle w:val="isselectedend"/>
        <w:ind w:left="708" w:hanging="708"/>
        <w:jc w:val="both"/>
      </w:pPr>
    </w:p>
    <w:sectPr w:rsidR="00E63DB5" w:rsidRPr="00001825" w:rsidSect="0037742E">
      <w:footerReference w:type="even" r:id="rId7"/>
      <w:footerReference w:type="default" r:id="rId8"/>
      <w:footerReference w:type="first" r:id="rId9"/>
      <w:footnotePr>
        <w:numRestart w:val="eachPage"/>
      </w:footnotePr>
      <w:pgSz w:w="11900" w:h="16820"/>
      <w:pgMar w:top="1440" w:right="1080" w:bottom="1440" w:left="1080" w:header="708" w:footer="708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97BE0FD" w14:textId="77777777" w:rsidR="008C6A54" w:rsidRDefault="008C6A54">
      <w:pPr>
        <w:spacing w:after="0" w:line="240" w:lineRule="auto"/>
      </w:pPr>
      <w:r>
        <w:separator/>
      </w:r>
    </w:p>
  </w:endnote>
  <w:endnote w:type="continuationSeparator" w:id="0">
    <w:p w14:paraId="6E2C1787" w14:textId="77777777" w:rsidR="008C6A54" w:rsidRDefault="008C6A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179D2E5" w14:textId="77777777" w:rsidR="002B3D9A" w:rsidRDefault="00BA5EC3">
    <w:pPr>
      <w:spacing w:after="0" w:line="259" w:lineRule="auto"/>
      <w:ind w:left="0" w:right="-345" w:firstLine="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sz w:val="26"/>
      </w:rPr>
      <w:t>2</w:t>
    </w:r>
    <w:r>
      <w:rPr>
        <w:sz w:val="26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C940704" w14:textId="65E944A2" w:rsidR="002B3D9A" w:rsidRDefault="00BA5EC3">
    <w:pPr>
      <w:spacing w:after="0" w:line="259" w:lineRule="auto"/>
      <w:ind w:left="0" w:right="-345" w:firstLine="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CE3882" w:rsidRPr="00CE3882">
      <w:rPr>
        <w:noProof/>
        <w:sz w:val="26"/>
      </w:rPr>
      <w:t>1</w:t>
    </w:r>
    <w:r>
      <w:rPr>
        <w:sz w:val="2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26B3E29" w14:textId="77777777" w:rsidR="002B3D9A" w:rsidRDefault="002B3D9A">
    <w:pPr>
      <w:spacing w:after="160" w:line="259" w:lineRule="auto"/>
      <w:ind w:left="0" w:right="0" w:firstLine="0"/>
      <w:jc w:val="lef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6564562" w14:textId="77777777" w:rsidR="008C6A54" w:rsidRDefault="008C6A54">
      <w:pPr>
        <w:spacing w:after="0" w:line="259" w:lineRule="auto"/>
        <w:ind w:left="14" w:right="0" w:firstLine="0"/>
        <w:jc w:val="left"/>
      </w:pPr>
      <w:r>
        <w:separator/>
      </w:r>
    </w:p>
  </w:footnote>
  <w:footnote w:type="continuationSeparator" w:id="0">
    <w:p w14:paraId="034C4E42" w14:textId="77777777" w:rsidR="008C6A54" w:rsidRDefault="008C6A54">
      <w:pPr>
        <w:spacing w:after="0" w:line="259" w:lineRule="auto"/>
        <w:ind w:left="14" w:right="0" w:firstLine="0"/>
        <w:jc w:val="left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136E00"/>
    <w:multiLevelType w:val="multilevel"/>
    <w:tmpl w:val="8F9AA85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44B5682"/>
    <w:multiLevelType w:val="hybridMultilevel"/>
    <w:tmpl w:val="0B58A940"/>
    <w:lvl w:ilvl="0" w:tplc="04050001">
      <w:start w:val="1"/>
      <w:numFmt w:val="bullet"/>
      <w:lvlText w:val=""/>
      <w:lvlJc w:val="left"/>
      <w:pPr>
        <w:ind w:left="578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2" w15:restartNumberingAfterBreak="0">
    <w:nsid w:val="05374EF4"/>
    <w:multiLevelType w:val="multilevel"/>
    <w:tmpl w:val="4350E5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A4D4DF6"/>
    <w:multiLevelType w:val="hybridMultilevel"/>
    <w:tmpl w:val="51A6AEA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BA45513"/>
    <w:multiLevelType w:val="hybridMultilevel"/>
    <w:tmpl w:val="172420BE"/>
    <w:lvl w:ilvl="0" w:tplc="953A59BE">
      <w:start w:val="2"/>
      <w:numFmt w:val="decimal"/>
      <w:lvlText w:val="%1)"/>
      <w:lvlJc w:val="left"/>
      <w:pPr>
        <w:ind w:left="5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79C6242">
      <w:start w:val="1"/>
      <w:numFmt w:val="lowerLetter"/>
      <w:lvlText w:val="%2"/>
      <w:lvlJc w:val="left"/>
      <w:pPr>
        <w:ind w:left="11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370F340">
      <w:start w:val="1"/>
      <w:numFmt w:val="lowerRoman"/>
      <w:lvlText w:val="%3"/>
      <w:lvlJc w:val="left"/>
      <w:pPr>
        <w:ind w:left="19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F581348">
      <w:start w:val="1"/>
      <w:numFmt w:val="decimal"/>
      <w:lvlText w:val="%4"/>
      <w:lvlJc w:val="left"/>
      <w:pPr>
        <w:ind w:left="26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72AB5B0">
      <w:start w:val="1"/>
      <w:numFmt w:val="lowerLetter"/>
      <w:lvlText w:val="%5"/>
      <w:lvlJc w:val="left"/>
      <w:pPr>
        <w:ind w:left="33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7A81F5A">
      <w:start w:val="1"/>
      <w:numFmt w:val="lowerRoman"/>
      <w:lvlText w:val="%6"/>
      <w:lvlJc w:val="left"/>
      <w:pPr>
        <w:ind w:left="40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68EDA9C">
      <w:start w:val="1"/>
      <w:numFmt w:val="decimal"/>
      <w:lvlText w:val="%7"/>
      <w:lvlJc w:val="left"/>
      <w:pPr>
        <w:ind w:left="47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5E2A816">
      <w:start w:val="1"/>
      <w:numFmt w:val="lowerLetter"/>
      <w:lvlText w:val="%8"/>
      <w:lvlJc w:val="left"/>
      <w:pPr>
        <w:ind w:left="55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A50788C">
      <w:start w:val="1"/>
      <w:numFmt w:val="lowerRoman"/>
      <w:lvlText w:val="%9"/>
      <w:lvlJc w:val="left"/>
      <w:pPr>
        <w:ind w:left="62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106A7019"/>
    <w:multiLevelType w:val="hybridMultilevel"/>
    <w:tmpl w:val="82C68F34"/>
    <w:lvl w:ilvl="0" w:tplc="1F9CED9C">
      <w:start w:val="1"/>
      <w:numFmt w:val="bullet"/>
      <w:lvlText w:val="-"/>
      <w:lvlJc w:val="left"/>
      <w:pPr>
        <w:ind w:left="5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3A9AB728">
      <w:start w:val="1"/>
      <w:numFmt w:val="bullet"/>
      <w:lvlText w:val="o"/>
      <w:lvlJc w:val="left"/>
      <w:pPr>
        <w:ind w:left="14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0FB02750">
      <w:start w:val="1"/>
      <w:numFmt w:val="bullet"/>
      <w:lvlText w:val="▪"/>
      <w:lvlJc w:val="left"/>
      <w:pPr>
        <w:ind w:left="21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A69C3196">
      <w:start w:val="1"/>
      <w:numFmt w:val="bullet"/>
      <w:lvlText w:val="•"/>
      <w:lvlJc w:val="left"/>
      <w:pPr>
        <w:ind w:left="29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AC0611AC">
      <w:start w:val="1"/>
      <w:numFmt w:val="bullet"/>
      <w:lvlText w:val="o"/>
      <w:lvlJc w:val="left"/>
      <w:pPr>
        <w:ind w:left="36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6FEC47E8">
      <w:start w:val="1"/>
      <w:numFmt w:val="bullet"/>
      <w:lvlText w:val="▪"/>
      <w:lvlJc w:val="left"/>
      <w:pPr>
        <w:ind w:left="43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F8A69F00">
      <w:start w:val="1"/>
      <w:numFmt w:val="bullet"/>
      <w:lvlText w:val="•"/>
      <w:lvlJc w:val="left"/>
      <w:pPr>
        <w:ind w:left="50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56FA2126">
      <w:start w:val="1"/>
      <w:numFmt w:val="bullet"/>
      <w:lvlText w:val="o"/>
      <w:lvlJc w:val="left"/>
      <w:pPr>
        <w:ind w:left="57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11A68472">
      <w:start w:val="1"/>
      <w:numFmt w:val="bullet"/>
      <w:lvlText w:val="▪"/>
      <w:lvlJc w:val="left"/>
      <w:pPr>
        <w:ind w:left="65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14C32B4D"/>
    <w:multiLevelType w:val="hybridMultilevel"/>
    <w:tmpl w:val="C8F4B38A"/>
    <w:lvl w:ilvl="0" w:tplc="546AF372">
      <w:start w:val="2"/>
      <w:numFmt w:val="decimal"/>
      <w:lvlText w:val="%1)"/>
      <w:lvlJc w:val="left"/>
      <w:pPr>
        <w:ind w:left="3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F4AACF8">
      <w:start w:val="1"/>
      <w:numFmt w:val="lowerLetter"/>
      <w:lvlText w:val="%2"/>
      <w:lvlJc w:val="left"/>
      <w:pPr>
        <w:ind w:left="11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89E286C">
      <w:start w:val="1"/>
      <w:numFmt w:val="lowerRoman"/>
      <w:lvlText w:val="%3"/>
      <w:lvlJc w:val="left"/>
      <w:pPr>
        <w:ind w:left="18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194A6E2">
      <w:start w:val="1"/>
      <w:numFmt w:val="decimal"/>
      <w:lvlText w:val="%4"/>
      <w:lvlJc w:val="left"/>
      <w:pPr>
        <w:ind w:left="25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34CDD96">
      <w:start w:val="1"/>
      <w:numFmt w:val="lowerLetter"/>
      <w:lvlText w:val="%5"/>
      <w:lvlJc w:val="left"/>
      <w:pPr>
        <w:ind w:left="32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F8EBD64">
      <w:start w:val="1"/>
      <w:numFmt w:val="lowerRoman"/>
      <w:lvlText w:val="%6"/>
      <w:lvlJc w:val="left"/>
      <w:pPr>
        <w:ind w:left="39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DB47F50">
      <w:start w:val="1"/>
      <w:numFmt w:val="decimal"/>
      <w:lvlText w:val="%7"/>
      <w:lvlJc w:val="left"/>
      <w:pPr>
        <w:ind w:left="47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B4C6148">
      <w:start w:val="1"/>
      <w:numFmt w:val="lowerLetter"/>
      <w:lvlText w:val="%8"/>
      <w:lvlJc w:val="left"/>
      <w:pPr>
        <w:ind w:left="54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26AEC92">
      <w:start w:val="1"/>
      <w:numFmt w:val="lowerRoman"/>
      <w:lvlText w:val="%9"/>
      <w:lvlJc w:val="left"/>
      <w:pPr>
        <w:ind w:left="61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172175D6"/>
    <w:multiLevelType w:val="hybridMultilevel"/>
    <w:tmpl w:val="D93A2B1A"/>
    <w:lvl w:ilvl="0" w:tplc="ED405E68">
      <w:start w:val="1"/>
      <w:numFmt w:val="lowerLetter"/>
      <w:lvlText w:val="%1)"/>
      <w:lvlJc w:val="left"/>
      <w:pPr>
        <w:ind w:left="8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E22E14C">
      <w:start w:val="1"/>
      <w:numFmt w:val="lowerLetter"/>
      <w:lvlText w:val="%2"/>
      <w:lvlJc w:val="left"/>
      <w:pPr>
        <w:ind w:left="14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21A42A0">
      <w:start w:val="1"/>
      <w:numFmt w:val="lowerRoman"/>
      <w:lvlText w:val="%3"/>
      <w:lvlJc w:val="left"/>
      <w:pPr>
        <w:ind w:left="22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58EB9E0">
      <w:start w:val="1"/>
      <w:numFmt w:val="decimal"/>
      <w:lvlText w:val="%4"/>
      <w:lvlJc w:val="left"/>
      <w:pPr>
        <w:ind w:left="29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E5EA20A">
      <w:start w:val="1"/>
      <w:numFmt w:val="lowerLetter"/>
      <w:lvlText w:val="%5"/>
      <w:lvlJc w:val="left"/>
      <w:pPr>
        <w:ind w:left="36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E3A0D2C">
      <w:start w:val="1"/>
      <w:numFmt w:val="lowerRoman"/>
      <w:lvlText w:val="%6"/>
      <w:lvlJc w:val="left"/>
      <w:pPr>
        <w:ind w:left="43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002BE68">
      <w:start w:val="1"/>
      <w:numFmt w:val="decimal"/>
      <w:lvlText w:val="%7"/>
      <w:lvlJc w:val="left"/>
      <w:pPr>
        <w:ind w:left="50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066BE30">
      <w:start w:val="1"/>
      <w:numFmt w:val="lowerLetter"/>
      <w:lvlText w:val="%8"/>
      <w:lvlJc w:val="left"/>
      <w:pPr>
        <w:ind w:left="58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D10A182">
      <w:start w:val="1"/>
      <w:numFmt w:val="lowerRoman"/>
      <w:lvlText w:val="%9"/>
      <w:lvlJc w:val="left"/>
      <w:pPr>
        <w:ind w:left="65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1C546DED"/>
    <w:multiLevelType w:val="hybridMultilevel"/>
    <w:tmpl w:val="51A6AEA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5612FA4"/>
    <w:multiLevelType w:val="hybridMultilevel"/>
    <w:tmpl w:val="D0DADED4"/>
    <w:lvl w:ilvl="0" w:tplc="2C3A2888">
      <w:start w:val="1"/>
      <w:numFmt w:val="lowerLetter"/>
      <w:lvlText w:val="%1)"/>
      <w:lvlJc w:val="left"/>
      <w:pPr>
        <w:ind w:left="8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6AB400E2">
      <w:start w:val="1"/>
      <w:numFmt w:val="lowerLetter"/>
      <w:lvlText w:val="%2"/>
      <w:lvlJc w:val="left"/>
      <w:pPr>
        <w:ind w:left="14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272655D2">
      <w:start w:val="1"/>
      <w:numFmt w:val="lowerRoman"/>
      <w:lvlText w:val="%3"/>
      <w:lvlJc w:val="left"/>
      <w:pPr>
        <w:ind w:left="22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B172D16A">
      <w:start w:val="1"/>
      <w:numFmt w:val="decimal"/>
      <w:lvlText w:val="%4"/>
      <w:lvlJc w:val="left"/>
      <w:pPr>
        <w:ind w:left="29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84B47B24">
      <w:start w:val="1"/>
      <w:numFmt w:val="lowerLetter"/>
      <w:lvlText w:val="%5"/>
      <w:lvlJc w:val="left"/>
      <w:pPr>
        <w:ind w:left="36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8594081E">
      <w:start w:val="1"/>
      <w:numFmt w:val="lowerRoman"/>
      <w:lvlText w:val="%6"/>
      <w:lvlJc w:val="left"/>
      <w:pPr>
        <w:ind w:left="43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B9964688">
      <w:start w:val="1"/>
      <w:numFmt w:val="decimal"/>
      <w:lvlText w:val="%7"/>
      <w:lvlJc w:val="left"/>
      <w:pPr>
        <w:ind w:left="50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5CFC9ECE">
      <w:start w:val="1"/>
      <w:numFmt w:val="lowerLetter"/>
      <w:lvlText w:val="%8"/>
      <w:lvlJc w:val="left"/>
      <w:pPr>
        <w:ind w:left="58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D97CF4DA">
      <w:start w:val="1"/>
      <w:numFmt w:val="lowerRoman"/>
      <w:lvlText w:val="%9"/>
      <w:lvlJc w:val="left"/>
      <w:pPr>
        <w:ind w:left="65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31EF59D3"/>
    <w:multiLevelType w:val="hybridMultilevel"/>
    <w:tmpl w:val="9A52C114"/>
    <w:lvl w:ilvl="0" w:tplc="C6C4D44C">
      <w:start w:val="2"/>
      <w:numFmt w:val="decimal"/>
      <w:lvlText w:val="%1)"/>
      <w:lvlJc w:val="left"/>
      <w:pPr>
        <w:ind w:left="4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582A0EA">
      <w:start w:val="1"/>
      <w:numFmt w:val="lowerLetter"/>
      <w:lvlText w:val="%2"/>
      <w:lvlJc w:val="left"/>
      <w:pPr>
        <w:ind w:left="11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E9CA73A">
      <w:start w:val="1"/>
      <w:numFmt w:val="lowerRoman"/>
      <w:lvlText w:val="%3"/>
      <w:lvlJc w:val="left"/>
      <w:pPr>
        <w:ind w:left="18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380F930">
      <w:start w:val="1"/>
      <w:numFmt w:val="decimal"/>
      <w:lvlText w:val="%4"/>
      <w:lvlJc w:val="left"/>
      <w:pPr>
        <w:ind w:left="25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FAA2E88">
      <w:start w:val="1"/>
      <w:numFmt w:val="lowerLetter"/>
      <w:lvlText w:val="%5"/>
      <w:lvlJc w:val="left"/>
      <w:pPr>
        <w:ind w:left="33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2346A10">
      <w:start w:val="1"/>
      <w:numFmt w:val="lowerRoman"/>
      <w:lvlText w:val="%6"/>
      <w:lvlJc w:val="left"/>
      <w:pPr>
        <w:ind w:left="40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E64BB6E">
      <w:start w:val="1"/>
      <w:numFmt w:val="decimal"/>
      <w:lvlText w:val="%7"/>
      <w:lvlJc w:val="left"/>
      <w:pPr>
        <w:ind w:left="47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D722164">
      <w:start w:val="1"/>
      <w:numFmt w:val="lowerLetter"/>
      <w:lvlText w:val="%8"/>
      <w:lvlJc w:val="left"/>
      <w:pPr>
        <w:ind w:left="54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750B72E">
      <w:start w:val="1"/>
      <w:numFmt w:val="lowerRoman"/>
      <w:lvlText w:val="%9"/>
      <w:lvlJc w:val="left"/>
      <w:pPr>
        <w:ind w:left="6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330C1182"/>
    <w:multiLevelType w:val="multilevel"/>
    <w:tmpl w:val="978AF2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3532FDF"/>
    <w:multiLevelType w:val="multilevel"/>
    <w:tmpl w:val="710A2D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397A3D55"/>
    <w:multiLevelType w:val="multilevel"/>
    <w:tmpl w:val="2BBE6EF4"/>
    <w:lvl w:ilvl="0">
      <w:start w:val="1"/>
      <w:numFmt w:val="decimal"/>
      <w:lvlText w:val="%1."/>
      <w:lvlJc w:val="left"/>
      <w:pPr>
        <w:tabs>
          <w:tab w:val="num" w:pos="2136"/>
        </w:tabs>
        <w:ind w:left="2136" w:hanging="360"/>
      </w:pPr>
    </w:lvl>
    <w:lvl w:ilvl="1" w:tentative="1">
      <w:start w:val="1"/>
      <w:numFmt w:val="decimal"/>
      <w:lvlText w:val="%2."/>
      <w:lvlJc w:val="left"/>
      <w:pPr>
        <w:tabs>
          <w:tab w:val="num" w:pos="2856"/>
        </w:tabs>
        <w:ind w:left="2856" w:hanging="360"/>
      </w:pPr>
    </w:lvl>
    <w:lvl w:ilvl="2" w:tentative="1">
      <w:start w:val="1"/>
      <w:numFmt w:val="decimal"/>
      <w:lvlText w:val="%3."/>
      <w:lvlJc w:val="left"/>
      <w:pPr>
        <w:tabs>
          <w:tab w:val="num" w:pos="3576"/>
        </w:tabs>
        <w:ind w:left="3576" w:hanging="360"/>
      </w:pPr>
    </w:lvl>
    <w:lvl w:ilvl="3" w:tentative="1">
      <w:start w:val="1"/>
      <w:numFmt w:val="decimal"/>
      <w:lvlText w:val="%4."/>
      <w:lvlJc w:val="left"/>
      <w:pPr>
        <w:tabs>
          <w:tab w:val="num" w:pos="4296"/>
        </w:tabs>
        <w:ind w:left="4296" w:hanging="360"/>
      </w:pPr>
    </w:lvl>
    <w:lvl w:ilvl="4" w:tentative="1">
      <w:start w:val="1"/>
      <w:numFmt w:val="decimal"/>
      <w:lvlText w:val="%5."/>
      <w:lvlJc w:val="left"/>
      <w:pPr>
        <w:tabs>
          <w:tab w:val="num" w:pos="5016"/>
        </w:tabs>
        <w:ind w:left="5016" w:hanging="360"/>
      </w:pPr>
    </w:lvl>
    <w:lvl w:ilvl="5" w:tentative="1">
      <w:start w:val="1"/>
      <w:numFmt w:val="decimal"/>
      <w:lvlText w:val="%6."/>
      <w:lvlJc w:val="left"/>
      <w:pPr>
        <w:tabs>
          <w:tab w:val="num" w:pos="5736"/>
        </w:tabs>
        <w:ind w:left="5736" w:hanging="360"/>
      </w:pPr>
    </w:lvl>
    <w:lvl w:ilvl="6" w:tentative="1">
      <w:start w:val="1"/>
      <w:numFmt w:val="decimal"/>
      <w:lvlText w:val="%7."/>
      <w:lvlJc w:val="left"/>
      <w:pPr>
        <w:tabs>
          <w:tab w:val="num" w:pos="6456"/>
        </w:tabs>
        <w:ind w:left="6456" w:hanging="360"/>
      </w:pPr>
    </w:lvl>
    <w:lvl w:ilvl="7" w:tentative="1">
      <w:start w:val="1"/>
      <w:numFmt w:val="decimal"/>
      <w:lvlText w:val="%8."/>
      <w:lvlJc w:val="left"/>
      <w:pPr>
        <w:tabs>
          <w:tab w:val="num" w:pos="7176"/>
        </w:tabs>
        <w:ind w:left="7176" w:hanging="360"/>
      </w:pPr>
    </w:lvl>
    <w:lvl w:ilvl="8" w:tentative="1">
      <w:start w:val="1"/>
      <w:numFmt w:val="decimal"/>
      <w:lvlText w:val="%9."/>
      <w:lvlJc w:val="left"/>
      <w:pPr>
        <w:tabs>
          <w:tab w:val="num" w:pos="7896"/>
        </w:tabs>
        <w:ind w:left="7896" w:hanging="360"/>
      </w:pPr>
    </w:lvl>
  </w:abstractNum>
  <w:abstractNum w:abstractNumId="14" w15:restartNumberingAfterBreak="0">
    <w:nsid w:val="432E7F85"/>
    <w:multiLevelType w:val="multilevel"/>
    <w:tmpl w:val="B98811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48A82579"/>
    <w:multiLevelType w:val="multilevel"/>
    <w:tmpl w:val="965A92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51612E0B"/>
    <w:multiLevelType w:val="multilevel"/>
    <w:tmpl w:val="1EB8E5F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58C96641"/>
    <w:multiLevelType w:val="hybridMultilevel"/>
    <w:tmpl w:val="0B6EEC14"/>
    <w:lvl w:ilvl="0" w:tplc="6BFE5064">
      <w:start w:val="1"/>
      <w:numFmt w:val="lowerLetter"/>
      <w:lvlText w:val="%1)"/>
      <w:lvlJc w:val="left"/>
      <w:pPr>
        <w:ind w:left="4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2E0B23C">
      <w:start w:val="1"/>
      <w:numFmt w:val="lowerLetter"/>
      <w:lvlText w:val="%2"/>
      <w:lvlJc w:val="left"/>
      <w:pPr>
        <w:ind w:left="1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012C2FE">
      <w:start w:val="1"/>
      <w:numFmt w:val="lowerRoman"/>
      <w:lvlText w:val="%3"/>
      <w:lvlJc w:val="left"/>
      <w:pPr>
        <w:ind w:left="18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CB26048">
      <w:start w:val="1"/>
      <w:numFmt w:val="decimal"/>
      <w:lvlText w:val="%4"/>
      <w:lvlJc w:val="left"/>
      <w:pPr>
        <w:ind w:left="25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F0C1BFA">
      <w:start w:val="1"/>
      <w:numFmt w:val="lowerLetter"/>
      <w:lvlText w:val="%5"/>
      <w:lvlJc w:val="left"/>
      <w:pPr>
        <w:ind w:left="32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FE48732">
      <w:start w:val="1"/>
      <w:numFmt w:val="lowerRoman"/>
      <w:lvlText w:val="%6"/>
      <w:lvlJc w:val="left"/>
      <w:pPr>
        <w:ind w:left="40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76C0428">
      <w:start w:val="1"/>
      <w:numFmt w:val="decimal"/>
      <w:lvlText w:val="%7"/>
      <w:lvlJc w:val="left"/>
      <w:pPr>
        <w:ind w:left="4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21AA64E">
      <w:start w:val="1"/>
      <w:numFmt w:val="lowerLetter"/>
      <w:lvlText w:val="%8"/>
      <w:lvlJc w:val="left"/>
      <w:pPr>
        <w:ind w:left="5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69C5DF2">
      <w:start w:val="1"/>
      <w:numFmt w:val="lowerRoman"/>
      <w:lvlText w:val="%9"/>
      <w:lvlJc w:val="left"/>
      <w:pPr>
        <w:ind w:left="6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" w15:restartNumberingAfterBreak="0">
    <w:nsid w:val="67AB64F1"/>
    <w:multiLevelType w:val="multilevel"/>
    <w:tmpl w:val="5DAE76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74B63D8F"/>
    <w:multiLevelType w:val="multilevel"/>
    <w:tmpl w:val="B39AAF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7C1C7E71"/>
    <w:multiLevelType w:val="multilevel"/>
    <w:tmpl w:val="341C99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7D7D6C53"/>
    <w:multiLevelType w:val="hybridMultilevel"/>
    <w:tmpl w:val="D7D824F4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F374406"/>
    <w:multiLevelType w:val="multilevel"/>
    <w:tmpl w:val="B926699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9"/>
  </w:num>
  <w:num w:numId="4">
    <w:abstractNumId w:val="7"/>
  </w:num>
  <w:num w:numId="5">
    <w:abstractNumId w:val="17"/>
  </w:num>
  <w:num w:numId="6">
    <w:abstractNumId w:val="6"/>
  </w:num>
  <w:num w:numId="7">
    <w:abstractNumId w:val="10"/>
  </w:num>
  <w:num w:numId="8">
    <w:abstractNumId w:val="19"/>
  </w:num>
  <w:num w:numId="9">
    <w:abstractNumId w:val="13"/>
  </w:num>
  <w:num w:numId="10">
    <w:abstractNumId w:val="16"/>
  </w:num>
  <w:num w:numId="11">
    <w:abstractNumId w:val="18"/>
  </w:num>
  <w:num w:numId="12">
    <w:abstractNumId w:val="14"/>
  </w:num>
  <w:num w:numId="13">
    <w:abstractNumId w:val="11"/>
  </w:num>
  <w:num w:numId="14">
    <w:abstractNumId w:val="0"/>
  </w:num>
  <w:num w:numId="15">
    <w:abstractNumId w:val="2"/>
  </w:num>
  <w:num w:numId="16">
    <w:abstractNumId w:val="22"/>
  </w:num>
  <w:num w:numId="17">
    <w:abstractNumId w:val="15"/>
  </w:num>
  <w:num w:numId="18">
    <w:abstractNumId w:val="12"/>
  </w:num>
  <w:num w:numId="19">
    <w:abstractNumId w:val="20"/>
  </w:num>
  <w:num w:numId="20">
    <w:abstractNumId w:val="1"/>
  </w:num>
  <w:num w:numId="21">
    <w:abstractNumId w:val="21"/>
  </w:num>
  <w:num w:numId="22">
    <w:abstractNumId w:val="3"/>
  </w:num>
  <w:num w:numId="2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defaultTabStop w:val="708"/>
  <w:hyphenationZone w:val="425"/>
  <w:characterSpacingControl w:val="doNotCompress"/>
  <w:footnotePr>
    <w:numRestart w:val="eachPage"/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3D9A"/>
    <w:rsid w:val="00001825"/>
    <w:rsid w:val="001D3AA6"/>
    <w:rsid w:val="002B3D9A"/>
    <w:rsid w:val="0037742E"/>
    <w:rsid w:val="00680055"/>
    <w:rsid w:val="006F5E48"/>
    <w:rsid w:val="00791A12"/>
    <w:rsid w:val="008C6A54"/>
    <w:rsid w:val="00B9257E"/>
    <w:rsid w:val="00BA5EC3"/>
    <w:rsid w:val="00CE3882"/>
    <w:rsid w:val="00DC5C05"/>
    <w:rsid w:val="00E63D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4BC6EC"/>
  <w15:docId w15:val="{10EEF05E-D6D8-4545-8365-141E2D5BBD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cs-CZ" w:eastAsia="cs-CZ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pPr>
      <w:spacing w:after="12" w:line="248" w:lineRule="auto"/>
      <w:ind w:left="219" w:right="130" w:hanging="10"/>
      <w:jc w:val="both"/>
    </w:pPr>
    <w:rPr>
      <w:rFonts w:ascii="Times New Roman" w:eastAsia="Times New Roman" w:hAnsi="Times New Roman" w:cs="Times New Roman"/>
      <w:color w:val="000000"/>
    </w:rPr>
  </w:style>
  <w:style w:type="paragraph" w:styleId="Nadpis1">
    <w:name w:val="heading 1"/>
    <w:next w:val="Normln"/>
    <w:link w:val="Nadpis1Char"/>
    <w:uiPriority w:val="9"/>
    <w:qFormat/>
    <w:pPr>
      <w:keepNext/>
      <w:keepLines/>
      <w:spacing w:after="0" w:line="259" w:lineRule="auto"/>
      <w:ind w:left="104" w:hanging="10"/>
      <w:jc w:val="center"/>
      <w:outlineLvl w:val="0"/>
    </w:pPr>
    <w:rPr>
      <w:rFonts w:ascii="Times New Roman" w:eastAsia="Times New Roman" w:hAnsi="Times New Roman" w:cs="Times New Roman"/>
      <w:color w:val="000000"/>
      <w:sz w:val="26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001825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link w:val="Nadpis1"/>
    <w:rPr>
      <w:rFonts w:ascii="Times New Roman" w:eastAsia="Times New Roman" w:hAnsi="Times New Roman" w:cs="Times New Roman"/>
      <w:color w:val="000000"/>
      <w:sz w:val="26"/>
    </w:rPr>
  </w:style>
  <w:style w:type="paragraph" w:customStyle="1" w:styleId="footnotedescription">
    <w:name w:val="footnote description"/>
    <w:next w:val="Normln"/>
    <w:link w:val="footnotedescriptionChar"/>
    <w:hidden/>
    <w:pPr>
      <w:spacing w:after="0" w:line="259" w:lineRule="auto"/>
      <w:ind w:left="104"/>
    </w:pPr>
    <w:rPr>
      <w:rFonts w:ascii="Times New Roman" w:eastAsia="Times New Roman" w:hAnsi="Times New Roman" w:cs="Times New Roman"/>
      <w:color w:val="000000"/>
      <w:sz w:val="18"/>
    </w:rPr>
  </w:style>
  <w:style w:type="character" w:customStyle="1" w:styleId="footnotedescriptionChar">
    <w:name w:val="footnote description Char"/>
    <w:link w:val="footnotedescription"/>
    <w:rPr>
      <w:rFonts w:ascii="Times New Roman" w:eastAsia="Times New Roman" w:hAnsi="Times New Roman" w:cs="Times New Roman"/>
      <w:color w:val="000000"/>
      <w:sz w:val="18"/>
    </w:rPr>
  </w:style>
  <w:style w:type="character" w:customStyle="1" w:styleId="footnotemark">
    <w:name w:val="footnote mark"/>
    <w:hidden/>
    <w:rPr>
      <w:rFonts w:ascii="Times New Roman" w:eastAsia="Times New Roman" w:hAnsi="Times New Roman" w:cs="Times New Roman"/>
      <w:color w:val="000000"/>
      <w:sz w:val="18"/>
      <w:vertAlign w:val="superscript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001825"/>
    <w:rPr>
      <w:rFonts w:asciiTheme="majorHAnsi" w:eastAsiaTheme="majorEastAsia" w:hAnsiTheme="majorHAnsi" w:cstheme="majorBidi"/>
      <w:color w:val="1F3763" w:themeColor="accent1" w:themeShade="7F"/>
    </w:rPr>
  </w:style>
  <w:style w:type="paragraph" w:customStyle="1" w:styleId="isselectedend">
    <w:name w:val="isselectedend"/>
    <w:basedOn w:val="Normln"/>
    <w:rsid w:val="00001825"/>
    <w:pPr>
      <w:spacing w:before="100" w:beforeAutospacing="1" w:after="100" w:afterAutospacing="1" w:line="240" w:lineRule="auto"/>
      <w:ind w:left="0" w:right="0" w:firstLine="0"/>
      <w:jc w:val="left"/>
    </w:pPr>
    <w:rPr>
      <w:color w:val="auto"/>
      <w:kern w:val="0"/>
      <w14:ligatures w14:val="none"/>
    </w:rPr>
  </w:style>
  <w:style w:type="character" w:styleId="Siln">
    <w:name w:val="Strong"/>
    <w:basedOn w:val="Standardnpsmoodstavce"/>
    <w:uiPriority w:val="22"/>
    <w:qFormat/>
    <w:rsid w:val="00001825"/>
    <w:rPr>
      <w:b/>
      <w:bCs/>
    </w:rPr>
  </w:style>
  <w:style w:type="paragraph" w:styleId="Normlnweb">
    <w:name w:val="Normal (Web)"/>
    <w:basedOn w:val="Normln"/>
    <w:uiPriority w:val="99"/>
    <w:semiHidden/>
    <w:unhideWhenUsed/>
    <w:rsid w:val="00001825"/>
    <w:pPr>
      <w:spacing w:before="100" w:beforeAutospacing="1" w:after="100" w:afterAutospacing="1" w:line="240" w:lineRule="auto"/>
      <w:ind w:left="0" w:right="0" w:firstLine="0"/>
      <w:jc w:val="left"/>
    </w:pPr>
    <w:rPr>
      <w:color w:val="auto"/>
      <w:kern w:val="0"/>
      <w14:ligatures w14:val="none"/>
    </w:rPr>
  </w:style>
  <w:style w:type="character" w:styleId="Odkaznakoment">
    <w:name w:val="annotation reference"/>
    <w:basedOn w:val="Standardnpsmoodstavce"/>
    <w:uiPriority w:val="99"/>
    <w:semiHidden/>
    <w:unhideWhenUsed/>
    <w:rsid w:val="00001825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001825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001825"/>
    <w:rPr>
      <w:rFonts w:ascii="Times New Roman" w:eastAsia="Times New Roman" w:hAnsi="Times New Roman" w:cs="Times New Roman"/>
      <w:color w:val="000000"/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001825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001825"/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styleId="Odstavecseseznamem">
    <w:name w:val="List Paragraph"/>
    <w:basedOn w:val="Normln"/>
    <w:uiPriority w:val="34"/>
    <w:qFormat/>
    <w:rsid w:val="00791A1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484</Words>
  <Characters>2858</Characters>
  <Application>Microsoft Office Word</Application>
  <DocSecurity>4</DocSecurity>
  <Lines>23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 Forman</dc:creator>
  <cp:keywords/>
  <cp:lastModifiedBy>Hana Pavelcová</cp:lastModifiedBy>
  <cp:revision>2</cp:revision>
  <cp:lastPrinted>2026-09-09T08:16:00Z</cp:lastPrinted>
  <dcterms:created xsi:type="dcterms:W3CDTF">2026-09-09T08:58:00Z</dcterms:created>
  <dcterms:modified xsi:type="dcterms:W3CDTF">2026-09-09T08:58:00Z</dcterms:modified>
</cp:coreProperties>
</file>