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D204"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363DE6B7" wp14:editId="7FC8D298">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06E9DF63" w14:textId="77777777" w:rsidR="006A3237" w:rsidRPr="006A3237" w:rsidRDefault="006A3237" w:rsidP="006A3237">
      <w:pPr>
        <w:pStyle w:val="AdresaOJ"/>
      </w:pPr>
      <w:r w:rsidRPr="006A3237">
        <w:t>Státní veterinární správy</w:t>
      </w:r>
    </w:p>
    <w:p w14:paraId="552B9D39" w14:textId="77777777" w:rsidR="006A3237" w:rsidRPr="006A3237" w:rsidRDefault="00273B20" w:rsidP="006A3237">
      <w:pPr>
        <w:pStyle w:val="AdresaOJ"/>
      </w:pPr>
      <w:r w:rsidRPr="00AD5163">
        <w:t>pro Jihomoravský kraj</w:t>
      </w:r>
    </w:p>
    <w:p w14:paraId="053B7FC2" w14:textId="05AC482B" w:rsidR="006A3237" w:rsidRDefault="00273B20" w:rsidP="006A3237">
      <w:pPr>
        <w:pStyle w:val="AdresaOJ"/>
      </w:pPr>
      <w:r>
        <w:t xml:space="preserve">Palackého 174, 612 38 </w:t>
      </w:r>
      <w:r w:rsidRPr="00AD5163">
        <w:t>Brno</w:t>
      </w:r>
    </w:p>
    <w:p w14:paraId="56A0E61B"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Pr="009B0B61">
                <w:t>SVS/2024/</w:t>
              </w:r>
              <w:proofErr w:type="gramStart"/>
              <w:r w:rsidRPr="009B0B61">
                <w:t>166774-B</w:t>
              </w:r>
              <w:proofErr w:type="gramEnd"/>
            </w:sdtContent>
          </w:sdt>
        </w:sdtContent>
      </w:sdt>
    </w:p>
    <w:p w14:paraId="3ED56FB0" w14:textId="77777777" w:rsidR="00B40186" w:rsidRPr="00551293" w:rsidRDefault="00B40186" w:rsidP="00B40186">
      <w:pPr>
        <w:keepNext/>
        <w:keepLines/>
        <w:widowControl/>
        <w:tabs>
          <w:tab w:val="left" w:pos="709"/>
          <w:tab w:val="left" w:pos="5387"/>
        </w:tabs>
        <w:autoSpaceDE/>
        <w:autoSpaceDN/>
        <w:adjustRightInd/>
        <w:spacing w:before="480"/>
        <w:jc w:val="center"/>
        <w:outlineLvl w:val="0"/>
        <w:rPr>
          <w:rFonts w:eastAsia="Times New Roman" w:cs="Arial"/>
          <w:b/>
          <w:bCs/>
          <w:sz w:val="24"/>
          <w:szCs w:val="26"/>
          <w:lang w:eastAsia="en-US"/>
        </w:rPr>
      </w:pPr>
      <w:r w:rsidRPr="00551293">
        <w:rPr>
          <w:rFonts w:eastAsia="Times New Roman"/>
          <w:b/>
          <w:bCs/>
          <w:sz w:val="26"/>
          <w:szCs w:val="28"/>
          <w:lang w:eastAsia="en-US"/>
        </w:rPr>
        <w:t xml:space="preserve">Nařízení Státní veterinární správy </w:t>
      </w:r>
    </w:p>
    <w:p w14:paraId="1D2A7ACC" w14:textId="3D595C4F" w:rsidR="00B40186" w:rsidRPr="00551293" w:rsidRDefault="00B40186" w:rsidP="00B40186">
      <w:pPr>
        <w:spacing w:before="120" w:after="120"/>
        <w:ind w:firstLine="651"/>
        <w:rPr>
          <w:rFonts w:eastAsia="Times New Roman"/>
        </w:rPr>
      </w:pPr>
      <w:r w:rsidRPr="00551293">
        <w:rPr>
          <w:rFonts w:eastAsia="Times New Roman"/>
          <w:sz w:val="22"/>
        </w:rPr>
        <w:t xml:space="preserve">Krajská veterinární správa Státní veterinární správy pro </w:t>
      </w:r>
      <w:r>
        <w:rPr>
          <w:rFonts w:eastAsia="Times New Roman"/>
          <w:sz w:val="22"/>
        </w:rPr>
        <w:t>Jihomoravský</w:t>
      </w:r>
      <w:r w:rsidRPr="00551293">
        <w:rPr>
          <w:rFonts w:eastAsia="Times New Roman"/>
          <w:sz w:val="22"/>
        </w:rPr>
        <w:t xml:space="preserve"> kraj (dále jen „KVS“)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w:t>
      </w:r>
      <w:r w:rsidR="005B67E2">
        <w:rPr>
          <w:rFonts w:eastAsia="Times New Roman"/>
          <w:sz w:val="22"/>
        </w:rPr>
        <w:br/>
      </w:r>
      <w:r w:rsidRPr="00551293">
        <w:rPr>
          <w:rFonts w:eastAsia="Times New Roman"/>
          <w:sz w:val="22"/>
        </w:rPr>
        <w:t>v souladu s § 54 odst. 1, odst. 2 písm. a) a odst. 3 veterinárního zákona, § 75a odst. 1 a 2 veterinárního zákona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01B59F02" w14:textId="77777777" w:rsidR="00B40186" w:rsidRPr="00D9235E" w:rsidRDefault="00B40186" w:rsidP="001B414B">
      <w:pPr>
        <w:numPr>
          <w:ilvl w:val="1"/>
          <w:numId w:val="0"/>
        </w:numPr>
        <w:spacing w:after="240"/>
        <w:jc w:val="center"/>
        <w:rPr>
          <w:rFonts w:eastAsia="Times New Roman" w:cs="Arial"/>
          <w:iCs/>
          <w:spacing w:val="15"/>
          <w:sz w:val="26"/>
          <w:szCs w:val="26"/>
        </w:rPr>
      </w:pPr>
      <w:r w:rsidRPr="00D9235E">
        <w:rPr>
          <w:rFonts w:eastAsia="Times New Roman" w:cs="Arial"/>
          <w:iCs/>
          <w:spacing w:val="15"/>
          <w:sz w:val="26"/>
          <w:szCs w:val="26"/>
        </w:rPr>
        <w:t>mimořádná veterinární opatření</w:t>
      </w:r>
    </w:p>
    <w:p w14:paraId="2FA1BA5D" w14:textId="455C58F8" w:rsidR="00B40186" w:rsidRPr="00D9235E" w:rsidRDefault="00B40186" w:rsidP="001B414B">
      <w:pPr>
        <w:spacing w:after="120"/>
        <w:jc w:val="center"/>
        <w:rPr>
          <w:rFonts w:eastAsia="Times New Roman" w:cs="Arial"/>
          <w:bCs/>
          <w:sz w:val="22"/>
        </w:rPr>
      </w:pPr>
      <w:r w:rsidRPr="00D9235E">
        <w:rPr>
          <w:rFonts w:eastAsia="Times New Roman" w:cs="Arial"/>
          <w:bCs/>
          <w:sz w:val="22"/>
        </w:rPr>
        <w:t xml:space="preserve">k zamezení šíření nebezpečné </w:t>
      </w:r>
      <w:proofErr w:type="gramStart"/>
      <w:r w:rsidRPr="00D9235E">
        <w:rPr>
          <w:rFonts w:eastAsia="Times New Roman" w:cs="Arial"/>
          <w:bCs/>
          <w:sz w:val="22"/>
        </w:rPr>
        <w:t xml:space="preserve">nákazy </w:t>
      </w:r>
      <w:r w:rsidR="00D9235E" w:rsidRPr="00D9235E">
        <w:rPr>
          <w:rFonts w:eastAsia="Times New Roman" w:cs="Arial"/>
          <w:bCs/>
          <w:sz w:val="22"/>
        </w:rPr>
        <w:t>-</w:t>
      </w:r>
      <w:r w:rsidRPr="00D9235E">
        <w:rPr>
          <w:rFonts w:eastAsia="Times New Roman" w:cs="Arial"/>
          <w:bCs/>
          <w:sz w:val="22"/>
        </w:rPr>
        <w:t xml:space="preserve"> vysoce</w:t>
      </w:r>
      <w:proofErr w:type="gramEnd"/>
      <w:r w:rsidRPr="00D9235E">
        <w:rPr>
          <w:rFonts w:eastAsia="Times New Roman" w:cs="Arial"/>
          <w:bCs/>
          <w:sz w:val="22"/>
        </w:rPr>
        <w:t xml:space="preserve"> patogenní influenzy ptáků na území Jihomoravského kraje:</w:t>
      </w:r>
    </w:p>
    <w:p w14:paraId="6A7742D3" w14:textId="77777777" w:rsidR="00B40186" w:rsidRPr="00551293" w:rsidRDefault="00B40186" w:rsidP="001B414B">
      <w:pPr>
        <w:spacing w:before="120"/>
        <w:jc w:val="center"/>
        <w:rPr>
          <w:rFonts w:eastAsia="Times New Roman" w:cs="Arial"/>
          <w:b/>
          <w:bCs/>
          <w:sz w:val="22"/>
        </w:rPr>
      </w:pPr>
    </w:p>
    <w:p w14:paraId="7C4B7C9A" w14:textId="544ECAED" w:rsidR="00B40186" w:rsidRDefault="00B40186" w:rsidP="00B40186">
      <w:pPr>
        <w:spacing w:before="120" w:after="120"/>
        <w:ind w:firstLine="708"/>
        <w:rPr>
          <w:rFonts w:eastAsia="Times New Roman" w:cs="Arial"/>
          <w:sz w:val="22"/>
        </w:rPr>
      </w:pPr>
      <w:r w:rsidRPr="00551293">
        <w:rPr>
          <w:rFonts w:eastAsia="Times New Roman" w:cs="Arial"/>
          <w:sz w:val="22"/>
        </w:rPr>
        <w:t xml:space="preserve">Tato mimořádná veterinární opatření jsou vydávána na základě potvrzení výskytu nebezpečné </w:t>
      </w:r>
      <w:proofErr w:type="gramStart"/>
      <w:r w:rsidRPr="00551293">
        <w:rPr>
          <w:rFonts w:eastAsia="Times New Roman" w:cs="Arial"/>
          <w:sz w:val="22"/>
        </w:rPr>
        <w:t xml:space="preserve">nákazy </w:t>
      </w:r>
      <w:r w:rsidR="001B414B">
        <w:rPr>
          <w:rFonts w:eastAsia="Times New Roman" w:cs="Arial"/>
          <w:sz w:val="22"/>
        </w:rPr>
        <w:t>-</w:t>
      </w:r>
      <w:r w:rsidRPr="00551293">
        <w:rPr>
          <w:rFonts w:eastAsia="Times New Roman" w:cs="Arial"/>
          <w:sz w:val="22"/>
        </w:rPr>
        <w:t xml:space="preserve"> vysoce</w:t>
      </w:r>
      <w:proofErr w:type="gramEnd"/>
      <w:r w:rsidRPr="00551293">
        <w:rPr>
          <w:rFonts w:eastAsia="Times New Roman" w:cs="Arial"/>
          <w:sz w:val="22"/>
        </w:rPr>
        <w:t xml:space="preserve"> patogenní </w:t>
      </w:r>
      <w:proofErr w:type="spellStart"/>
      <w:r w:rsidRPr="00551293">
        <w:rPr>
          <w:rFonts w:eastAsia="Times New Roman" w:cs="Arial"/>
          <w:sz w:val="22"/>
        </w:rPr>
        <w:t>aviární</w:t>
      </w:r>
      <w:proofErr w:type="spellEnd"/>
      <w:r w:rsidRPr="00551293">
        <w:rPr>
          <w:rFonts w:eastAsia="Times New Roman" w:cs="Arial"/>
          <w:sz w:val="22"/>
        </w:rPr>
        <w:t xml:space="preserve"> influenzy v </w:t>
      </w:r>
      <w:proofErr w:type="spellStart"/>
      <w:r w:rsidRPr="00551293">
        <w:rPr>
          <w:rFonts w:eastAsia="Times New Roman" w:cs="Arial"/>
          <w:sz w:val="22"/>
        </w:rPr>
        <w:t>k.ú</w:t>
      </w:r>
      <w:proofErr w:type="spellEnd"/>
      <w:r w:rsidRPr="00567C0C">
        <w:rPr>
          <w:rFonts w:eastAsia="Times New Roman" w:cs="Arial"/>
          <w:sz w:val="22"/>
        </w:rPr>
        <w:t>.</w:t>
      </w:r>
      <w:r>
        <w:rPr>
          <w:rFonts w:eastAsia="Times New Roman" w:cs="Arial"/>
          <w:sz w:val="22"/>
        </w:rPr>
        <w:t xml:space="preserve"> Medlov</w:t>
      </w:r>
      <w:r w:rsidR="00D9235E" w:rsidRPr="00567C0C">
        <w:rPr>
          <w:rFonts w:eastAsia="Times New Roman" w:cs="Arial"/>
          <w:sz w:val="22"/>
        </w:rPr>
        <w:t xml:space="preserve"> </w:t>
      </w:r>
      <w:r w:rsidR="00D9235E">
        <w:rPr>
          <w:rFonts w:eastAsia="Times New Roman" w:cs="Arial"/>
          <w:sz w:val="22"/>
        </w:rPr>
        <w:t>(692590)</w:t>
      </w:r>
      <w:r>
        <w:rPr>
          <w:rFonts w:eastAsia="Times New Roman" w:cs="Arial"/>
          <w:sz w:val="22"/>
        </w:rPr>
        <w:t>, okr. Brno-venkov</w:t>
      </w:r>
      <w:r w:rsidRPr="00567C0C">
        <w:rPr>
          <w:rFonts w:eastAsia="Times New Roman" w:cs="Arial"/>
          <w:sz w:val="22"/>
        </w:rPr>
        <w:t>.</w:t>
      </w:r>
      <w:r w:rsidRPr="00551293">
        <w:rPr>
          <w:rFonts w:eastAsia="Times New Roman" w:cs="Arial"/>
          <w:sz w:val="22"/>
        </w:rPr>
        <w:t xml:space="preserve">  </w:t>
      </w:r>
    </w:p>
    <w:p w14:paraId="1E415EF0" w14:textId="77777777" w:rsidR="00D9235E" w:rsidRPr="00567C0C" w:rsidRDefault="00D9235E" w:rsidP="00B40186">
      <w:pPr>
        <w:spacing w:before="120" w:after="120"/>
        <w:ind w:firstLine="708"/>
        <w:rPr>
          <w:rFonts w:eastAsia="Times New Roman" w:cs="Arial"/>
          <w:sz w:val="22"/>
          <w:szCs w:val="22"/>
        </w:rPr>
      </w:pPr>
    </w:p>
    <w:p w14:paraId="76F82BFC" w14:textId="77777777" w:rsidR="00B40186" w:rsidRPr="00551293" w:rsidRDefault="00B40186" w:rsidP="00B40186">
      <w:pPr>
        <w:spacing w:before="120" w:after="120"/>
        <w:jc w:val="center"/>
        <w:rPr>
          <w:rFonts w:eastAsia="Times New Roman" w:cs="Arial"/>
          <w:bCs/>
          <w:sz w:val="22"/>
        </w:rPr>
      </w:pPr>
      <w:r w:rsidRPr="00551293">
        <w:rPr>
          <w:rFonts w:eastAsia="Times New Roman" w:cs="Arial"/>
          <w:bCs/>
          <w:sz w:val="22"/>
        </w:rPr>
        <w:t>Čl. 1</w:t>
      </w:r>
    </w:p>
    <w:p w14:paraId="29BC4F1F" w14:textId="77777777" w:rsidR="00B40186" w:rsidRPr="00A216FB" w:rsidRDefault="00B40186" w:rsidP="00B40186">
      <w:pPr>
        <w:spacing w:before="120" w:after="120"/>
        <w:jc w:val="center"/>
        <w:rPr>
          <w:rFonts w:eastAsia="Times New Roman" w:cs="Arial"/>
          <w:sz w:val="22"/>
        </w:rPr>
      </w:pPr>
      <w:r w:rsidRPr="00A216FB">
        <w:rPr>
          <w:rFonts w:eastAsia="Times New Roman" w:cs="Arial"/>
          <w:sz w:val="22"/>
        </w:rPr>
        <w:t>Vymezení uzavřeného pásma</w:t>
      </w:r>
    </w:p>
    <w:p w14:paraId="38341362" w14:textId="77777777" w:rsidR="00B40186" w:rsidRDefault="00B40186" w:rsidP="00991F32">
      <w:pPr>
        <w:spacing w:before="0"/>
        <w:ind w:firstLine="567"/>
        <w:rPr>
          <w:rFonts w:eastAsia="Times New Roman" w:cs="Arial"/>
          <w:sz w:val="22"/>
        </w:rPr>
      </w:pPr>
      <w:r w:rsidRPr="00A216FB">
        <w:rPr>
          <w:rFonts w:eastAsia="Times New Roman" w:cs="Arial"/>
          <w:sz w:val="22"/>
        </w:rPr>
        <w:t>Vymezuje se uzavřené pásmo, které je tvořeno ochranným pásmem a pásmem dozoru.</w:t>
      </w:r>
    </w:p>
    <w:p w14:paraId="40D85624" w14:textId="77777777" w:rsidR="00B40186" w:rsidRPr="00A216FB" w:rsidRDefault="00B40186" w:rsidP="00991F32">
      <w:pPr>
        <w:spacing w:before="0" w:after="120"/>
        <w:ind w:firstLine="567"/>
        <w:rPr>
          <w:rFonts w:eastAsia="Times New Roman" w:cs="Arial"/>
          <w:sz w:val="22"/>
        </w:rPr>
      </w:pPr>
    </w:p>
    <w:p w14:paraId="466D7E1E" w14:textId="77777777" w:rsidR="00B40186" w:rsidRPr="00A216FB" w:rsidRDefault="00B40186" w:rsidP="00B40186">
      <w:pPr>
        <w:spacing w:before="120" w:after="120"/>
        <w:ind w:firstLine="568"/>
        <w:rPr>
          <w:rFonts w:eastAsia="Times New Roman" w:cs="Arial"/>
          <w:color w:val="000000"/>
          <w:sz w:val="22"/>
        </w:rPr>
      </w:pPr>
      <w:r w:rsidRPr="00A216FB">
        <w:rPr>
          <w:rFonts w:eastAsia="Times New Roman" w:cs="Arial"/>
          <w:sz w:val="22"/>
        </w:rPr>
        <w:t xml:space="preserve">(1) Ochranným pásmem se stanovují celá následující katastrální území: </w:t>
      </w:r>
    </w:p>
    <w:p w14:paraId="718C12F9" w14:textId="6415DC0A" w:rsidR="00B40186" w:rsidRPr="00964F43" w:rsidRDefault="00B40186" w:rsidP="00B40186">
      <w:pPr>
        <w:rPr>
          <w:rFonts w:eastAsia="Times New Roman" w:cs="Arial"/>
          <w:sz w:val="22"/>
        </w:rPr>
      </w:pPr>
      <w:r w:rsidRPr="00964F43">
        <w:rPr>
          <w:rFonts w:eastAsia="Times New Roman" w:cs="Arial"/>
          <w:sz w:val="22"/>
        </w:rPr>
        <w:t>Kupařovice</w:t>
      </w:r>
      <w:r w:rsidR="00D9235E">
        <w:rPr>
          <w:rFonts w:eastAsia="Times New Roman" w:cs="Arial"/>
          <w:sz w:val="22"/>
        </w:rPr>
        <w:t xml:space="preserve"> </w:t>
      </w:r>
      <w:r w:rsidRPr="00964F43">
        <w:rPr>
          <w:rFonts w:eastAsia="Times New Roman" w:cs="Arial"/>
          <w:sz w:val="22"/>
        </w:rPr>
        <w:t>(677582)</w:t>
      </w:r>
      <w:r w:rsidR="00D9235E">
        <w:rPr>
          <w:rFonts w:eastAsia="Times New Roman" w:cs="Arial"/>
          <w:sz w:val="22"/>
        </w:rPr>
        <w:t>,</w:t>
      </w:r>
      <w:r w:rsidRPr="00964F43">
        <w:rPr>
          <w:rFonts w:eastAsia="Times New Roman" w:cs="Arial"/>
          <w:sz w:val="22"/>
        </w:rPr>
        <w:t xml:space="preserve"> Ledce u Židlochovic (679682)</w:t>
      </w:r>
      <w:r w:rsidR="00D9235E">
        <w:rPr>
          <w:rFonts w:eastAsia="Times New Roman" w:cs="Arial"/>
          <w:sz w:val="22"/>
        </w:rPr>
        <w:t>,</w:t>
      </w:r>
      <w:r w:rsidRPr="00964F43">
        <w:rPr>
          <w:rFonts w:eastAsia="Times New Roman" w:cs="Arial"/>
          <w:sz w:val="22"/>
        </w:rPr>
        <w:t xml:space="preserve"> Malešovice (690872)</w:t>
      </w:r>
      <w:r w:rsidR="00D9235E">
        <w:rPr>
          <w:rFonts w:eastAsia="Times New Roman" w:cs="Arial"/>
          <w:sz w:val="22"/>
        </w:rPr>
        <w:t>,</w:t>
      </w:r>
      <w:r w:rsidRPr="00964F43">
        <w:rPr>
          <w:rFonts w:eastAsia="Times New Roman" w:cs="Arial"/>
          <w:sz w:val="22"/>
        </w:rPr>
        <w:t xml:space="preserve"> Medlo</w:t>
      </w:r>
      <w:r>
        <w:rPr>
          <w:rFonts w:eastAsia="Times New Roman" w:cs="Arial"/>
          <w:sz w:val="22"/>
        </w:rPr>
        <w:t xml:space="preserve">v </w:t>
      </w:r>
      <w:r w:rsidRPr="00964F43">
        <w:rPr>
          <w:rFonts w:eastAsia="Times New Roman" w:cs="Arial"/>
          <w:sz w:val="22"/>
        </w:rPr>
        <w:t>(692590)</w:t>
      </w:r>
      <w:r w:rsidR="00D9235E">
        <w:rPr>
          <w:rFonts w:eastAsia="Times New Roman" w:cs="Arial"/>
          <w:sz w:val="22"/>
        </w:rPr>
        <w:t>,</w:t>
      </w:r>
      <w:r w:rsidRPr="00964F43">
        <w:rPr>
          <w:rFonts w:eastAsia="Times New Roman" w:cs="Arial"/>
          <w:sz w:val="22"/>
        </w:rPr>
        <w:t xml:space="preserve"> Němčičky (703052)</w:t>
      </w:r>
      <w:r w:rsidR="00D9235E">
        <w:rPr>
          <w:rFonts w:eastAsia="Times New Roman" w:cs="Arial"/>
          <w:sz w:val="22"/>
        </w:rPr>
        <w:t>,</w:t>
      </w:r>
      <w:r w:rsidRPr="00964F43">
        <w:rPr>
          <w:rFonts w:eastAsia="Times New Roman" w:cs="Arial"/>
          <w:sz w:val="22"/>
        </w:rPr>
        <w:t xml:space="preserve"> Odrovice (709077)</w:t>
      </w:r>
      <w:r w:rsidR="00D9235E">
        <w:rPr>
          <w:rFonts w:eastAsia="Times New Roman" w:cs="Arial"/>
          <w:sz w:val="22"/>
        </w:rPr>
        <w:t>,</w:t>
      </w:r>
      <w:r w:rsidRPr="00964F43">
        <w:rPr>
          <w:rFonts w:eastAsia="Times New Roman" w:cs="Arial"/>
          <w:sz w:val="22"/>
        </w:rPr>
        <w:t xml:space="preserve"> </w:t>
      </w:r>
      <w:proofErr w:type="spellStart"/>
      <w:r w:rsidRPr="00964F43">
        <w:rPr>
          <w:rFonts w:eastAsia="Times New Roman" w:cs="Arial"/>
          <w:sz w:val="22"/>
        </w:rPr>
        <w:t>Smolín</w:t>
      </w:r>
      <w:proofErr w:type="spellEnd"/>
      <w:r w:rsidRPr="00964F43">
        <w:rPr>
          <w:rFonts w:eastAsia="Times New Roman" w:cs="Arial"/>
          <w:sz w:val="22"/>
        </w:rPr>
        <w:t xml:space="preserve"> (751090)</w:t>
      </w:r>
    </w:p>
    <w:p w14:paraId="25C0BEA3" w14:textId="77777777" w:rsidR="00B40186" w:rsidRPr="00A216FB" w:rsidRDefault="00B40186" w:rsidP="001B414B">
      <w:pPr>
        <w:spacing w:before="0" w:after="120"/>
        <w:rPr>
          <w:rFonts w:eastAsia="Times New Roman" w:cs="Arial"/>
          <w:sz w:val="22"/>
        </w:rPr>
      </w:pPr>
    </w:p>
    <w:p w14:paraId="6E5E4782" w14:textId="77777777" w:rsidR="00B40186" w:rsidRDefault="00B40186" w:rsidP="00B40186">
      <w:pPr>
        <w:spacing w:before="120" w:after="120"/>
        <w:rPr>
          <w:rFonts w:eastAsia="Times New Roman" w:cs="Arial"/>
          <w:sz w:val="22"/>
        </w:rPr>
      </w:pPr>
      <w:r w:rsidRPr="00A216FB">
        <w:rPr>
          <w:rFonts w:eastAsia="Times New Roman" w:cs="Arial"/>
          <w:sz w:val="22"/>
        </w:rPr>
        <w:t xml:space="preserve">         (2) Pásmem dozoru se stanovují celá následující katastrální území: </w:t>
      </w:r>
    </w:p>
    <w:p w14:paraId="31EA2D54" w14:textId="4C3DD8AA" w:rsidR="00B40186" w:rsidRPr="00964F43" w:rsidRDefault="00B40186" w:rsidP="00B40186">
      <w:pPr>
        <w:rPr>
          <w:rFonts w:eastAsia="Times New Roman" w:cs="Arial"/>
          <w:sz w:val="22"/>
        </w:rPr>
      </w:pPr>
      <w:r w:rsidRPr="00964F43">
        <w:rPr>
          <w:rFonts w:eastAsia="Times New Roman" w:cs="Arial"/>
          <w:sz w:val="22"/>
        </w:rPr>
        <w:t>Blučina (605808)</w:t>
      </w:r>
      <w:r w:rsidR="00D9235E">
        <w:rPr>
          <w:rFonts w:eastAsia="Times New Roman" w:cs="Arial"/>
          <w:sz w:val="22"/>
        </w:rPr>
        <w:t>,</w:t>
      </w:r>
      <w:r w:rsidRPr="00964F43">
        <w:rPr>
          <w:rFonts w:eastAsia="Times New Roman" w:cs="Arial"/>
          <w:sz w:val="22"/>
        </w:rPr>
        <w:t xml:space="preserve"> Branišovice (609374)</w:t>
      </w:r>
      <w:r w:rsidR="00D9235E">
        <w:rPr>
          <w:rFonts w:eastAsia="Times New Roman" w:cs="Arial"/>
          <w:sz w:val="22"/>
        </w:rPr>
        <w:t>,</w:t>
      </w:r>
      <w:r w:rsidRPr="00964F43">
        <w:rPr>
          <w:rFonts w:eastAsia="Times New Roman" w:cs="Arial"/>
          <w:sz w:val="22"/>
        </w:rPr>
        <w:t xml:space="preserve"> Bratčice (609561)</w:t>
      </w:r>
      <w:r w:rsidR="00D9235E">
        <w:rPr>
          <w:rFonts w:eastAsia="Times New Roman" w:cs="Arial"/>
          <w:sz w:val="22"/>
        </w:rPr>
        <w:t>,</w:t>
      </w:r>
      <w:r w:rsidRPr="00964F43">
        <w:rPr>
          <w:rFonts w:eastAsia="Times New Roman" w:cs="Arial"/>
          <w:sz w:val="22"/>
        </w:rPr>
        <w:t xml:space="preserve"> Cvrčovice u Pohořelic (618152)</w:t>
      </w:r>
      <w:r w:rsidR="00D9235E">
        <w:rPr>
          <w:rFonts w:eastAsia="Times New Roman" w:cs="Arial"/>
          <w:sz w:val="22"/>
        </w:rPr>
        <w:t>,</w:t>
      </w:r>
      <w:r w:rsidRPr="00964F43">
        <w:rPr>
          <w:rFonts w:eastAsia="Times New Roman" w:cs="Arial"/>
          <w:sz w:val="22"/>
        </w:rPr>
        <w:t xml:space="preserve"> Dolní Kounice (629286)</w:t>
      </w:r>
      <w:r w:rsidR="00D9235E">
        <w:rPr>
          <w:rFonts w:eastAsia="Times New Roman" w:cs="Arial"/>
          <w:sz w:val="22"/>
        </w:rPr>
        <w:t>,</w:t>
      </w:r>
      <w:r w:rsidRPr="00964F43">
        <w:rPr>
          <w:rFonts w:eastAsia="Times New Roman" w:cs="Arial"/>
          <w:sz w:val="22"/>
        </w:rPr>
        <w:t xml:space="preserve"> Hajany (636541)</w:t>
      </w:r>
      <w:r w:rsidR="00D9235E">
        <w:rPr>
          <w:rFonts w:eastAsia="Times New Roman" w:cs="Arial"/>
          <w:sz w:val="22"/>
        </w:rPr>
        <w:t>,</w:t>
      </w:r>
      <w:r w:rsidRPr="00964F43">
        <w:rPr>
          <w:rFonts w:eastAsia="Times New Roman" w:cs="Arial"/>
          <w:sz w:val="22"/>
        </w:rPr>
        <w:t xml:space="preserve"> Holasice (640778)</w:t>
      </w:r>
      <w:r w:rsidR="00D9235E">
        <w:rPr>
          <w:rFonts w:eastAsia="Times New Roman" w:cs="Arial"/>
          <w:sz w:val="22"/>
        </w:rPr>
        <w:t>,</w:t>
      </w:r>
      <w:r w:rsidRPr="00964F43">
        <w:rPr>
          <w:rFonts w:eastAsia="Times New Roman" w:cs="Arial"/>
          <w:sz w:val="22"/>
        </w:rPr>
        <w:t xml:space="preserve"> Hrušovany u Brna (648833)</w:t>
      </w:r>
      <w:r w:rsidR="00D9235E">
        <w:rPr>
          <w:rFonts w:eastAsia="Times New Roman" w:cs="Arial"/>
          <w:sz w:val="22"/>
        </w:rPr>
        <w:t>,</w:t>
      </w:r>
      <w:r w:rsidRPr="00964F43">
        <w:rPr>
          <w:rFonts w:eastAsia="Times New Roman" w:cs="Arial"/>
          <w:sz w:val="22"/>
        </w:rPr>
        <w:t xml:space="preserve"> Jezeřany (659428)</w:t>
      </w:r>
      <w:r w:rsidR="00D9235E">
        <w:rPr>
          <w:rFonts w:eastAsia="Times New Roman" w:cs="Arial"/>
          <w:sz w:val="22"/>
        </w:rPr>
        <w:t>,</w:t>
      </w:r>
      <w:r w:rsidRPr="00964F43">
        <w:rPr>
          <w:rFonts w:eastAsia="Times New Roman" w:cs="Arial"/>
          <w:sz w:val="22"/>
        </w:rPr>
        <w:t xml:space="preserve"> Maršovice (659436)</w:t>
      </w:r>
      <w:r w:rsidR="00D9235E">
        <w:rPr>
          <w:rFonts w:eastAsia="Times New Roman" w:cs="Arial"/>
          <w:sz w:val="22"/>
        </w:rPr>
        <w:t>,</w:t>
      </w:r>
      <w:r w:rsidRPr="00964F43">
        <w:rPr>
          <w:rFonts w:eastAsia="Times New Roman" w:cs="Arial"/>
          <w:sz w:val="22"/>
        </w:rPr>
        <w:t xml:space="preserve"> Kubšice (676888)</w:t>
      </w:r>
      <w:r w:rsidR="00D9235E">
        <w:rPr>
          <w:rFonts w:eastAsia="Times New Roman" w:cs="Arial"/>
          <w:sz w:val="22"/>
        </w:rPr>
        <w:t>,</w:t>
      </w:r>
      <w:r w:rsidRPr="00964F43">
        <w:rPr>
          <w:rFonts w:eastAsia="Times New Roman" w:cs="Arial"/>
          <w:sz w:val="22"/>
        </w:rPr>
        <w:t xml:space="preserve"> Loděnice u Moravského Krumlova (686344)</w:t>
      </w:r>
      <w:r w:rsidR="001B414B">
        <w:rPr>
          <w:rFonts w:eastAsia="Times New Roman" w:cs="Arial"/>
          <w:sz w:val="22"/>
        </w:rPr>
        <w:t>,</w:t>
      </w:r>
      <w:r w:rsidRPr="00964F43">
        <w:rPr>
          <w:rFonts w:eastAsia="Times New Roman" w:cs="Arial"/>
          <w:sz w:val="22"/>
        </w:rPr>
        <w:t xml:space="preserve"> Mělčany u Ivančic (692786)</w:t>
      </w:r>
      <w:r w:rsidR="001B414B">
        <w:rPr>
          <w:rFonts w:eastAsia="Times New Roman" w:cs="Arial"/>
          <w:sz w:val="22"/>
        </w:rPr>
        <w:t>,</w:t>
      </w:r>
      <w:r w:rsidRPr="00964F43">
        <w:rPr>
          <w:rFonts w:eastAsia="Times New Roman" w:cs="Arial"/>
          <w:sz w:val="22"/>
        </w:rPr>
        <w:t xml:space="preserve"> Moravské Bránice (698890)</w:t>
      </w:r>
      <w:r w:rsidR="001B414B">
        <w:rPr>
          <w:rFonts w:eastAsia="Times New Roman" w:cs="Arial"/>
          <w:sz w:val="22"/>
        </w:rPr>
        <w:t>,</w:t>
      </w:r>
      <w:r w:rsidRPr="00964F43">
        <w:rPr>
          <w:rFonts w:eastAsia="Times New Roman" w:cs="Arial"/>
          <w:sz w:val="22"/>
        </w:rPr>
        <w:t xml:space="preserve"> Nosislav (704865)</w:t>
      </w:r>
      <w:r w:rsidR="001B414B">
        <w:rPr>
          <w:rFonts w:eastAsia="Times New Roman" w:cs="Arial"/>
          <w:sz w:val="22"/>
        </w:rPr>
        <w:t>,</w:t>
      </w:r>
      <w:r w:rsidRPr="00964F43">
        <w:rPr>
          <w:rFonts w:eastAsia="Times New Roman" w:cs="Arial"/>
          <w:sz w:val="22"/>
        </w:rPr>
        <w:t xml:space="preserve"> Nové Bránice (706043)</w:t>
      </w:r>
      <w:r w:rsidR="001B414B">
        <w:rPr>
          <w:rFonts w:eastAsia="Times New Roman" w:cs="Arial"/>
          <w:sz w:val="22"/>
        </w:rPr>
        <w:t>,</w:t>
      </w:r>
      <w:r w:rsidRPr="00964F43">
        <w:rPr>
          <w:rFonts w:eastAsia="Times New Roman" w:cs="Arial"/>
          <w:sz w:val="22"/>
        </w:rPr>
        <w:t xml:space="preserve"> Opatovice u Rajhradu (711527)</w:t>
      </w:r>
      <w:r w:rsidR="001B414B">
        <w:rPr>
          <w:rFonts w:eastAsia="Times New Roman" w:cs="Arial"/>
          <w:sz w:val="22"/>
        </w:rPr>
        <w:t>,</w:t>
      </w:r>
      <w:r w:rsidRPr="00964F43">
        <w:rPr>
          <w:rFonts w:eastAsia="Times New Roman" w:cs="Arial"/>
          <w:sz w:val="22"/>
        </w:rPr>
        <w:t xml:space="preserve"> Ořechov (712612)</w:t>
      </w:r>
      <w:r w:rsidR="001B414B">
        <w:rPr>
          <w:rFonts w:eastAsia="Times New Roman" w:cs="Arial"/>
          <w:sz w:val="22"/>
        </w:rPr>
        <w:t>,</w:t>
      </w:r>
      <w:r w:rsidRPr="00964F43">
        <w:rPr>
          <w:rFonts w:eastAsia="Times New Roman" w:cs="Arial"/>
          <w:sz w:val="22"/>
        </w:rPr>
        <w:t xml:space="preserve"> Nová Ves u Pohořelic (705667)</w:t>
      </w:r>
      <w:r w:rsidR="001B414B">
        <w:rPr>
          <w:rFonts w:eastAsia="Times New Roman" w:cs="Arial"/>
          <w:sz w:val="22"/>
        </w:rPr>
        <w:t>,</w:t>
      </w:r>
      <w:r w:rsidRPr="00964F43">
        <w:rPr>
          <w:rFonts w:eastAsia="Times New Roman" w:cs="Arial"/>
          <w:sz w:val="22"/>
        </w:rPr>
        <w:t xml:space="preserve"> Pohořelice nad Jihlavou (724866)</w:t>
      </w:r>
      <w:r w:rsidR="001B414B">
        <w:rPr>
          <w:rFonts w:eastAsia="Times New Roman" w:cs="Arial"/>
          <w:sz w:val="22"/>
        </w:rPr>
        <w:t>,</w:t>
      </w:r>
      <w:r w:rsidRPr="00964F43">
        <w:rPr>
          <w:rFonts w:eastAsia="Times New Roman" w:cs="Arial"/>
          <w:sz w:val="22"/>
        </w:rPr>
        <w:t xml:space="preserve"> Pravlov (733016)</w:t>
      </w:r>
      <w:r w:rsidR="001B414B">
        <w:rPr>
          <w:rFonts w:eastAsia="Times New Roman" w:cs="Arial"/>
          <w:sz w:val="22"/>
        </w:rPr>
        <w:t>,</w:t>
      </w:r>
      <w:r w:rsidRPr="00964F43">
        <w:rPr>
          <w:rFonts w:eastAsia="Times New Roman" w:cs="Arial"/>
          <w:sz w:val="22"/>
        </w:rPr>
        <w:t xml:space="preserve"> Přibice (735311)</w:t>
      </w:r>
      <w:r w:rsidR="001B414B">
        <w:rPr>
          <w:rFonts w:eastAsia="Times New Roman" w:cs="Arial"/>
          <w:sz w:val="22"/>
        </w:rPr>
        <w:t>,</w:t>
      </w:r>
      <w:r w:rsidRPr="00964F43">
        <w:rPr>
          <w:rFonts w:eastAsia="Times New Roman" w:cs="Arial"/>
          <w:sz w:val="22"/>
        </w:rPr>
        <w:t xml:space="preserve"> Přísnotice (736261)</w:t>
      </w:r>
      <w:r w:rsidR="001B414B">
        <w:rPr>
          <w:rFonts w:eastAsia="Times New Roman" w:cs="Arial"/>
          <w:sz w:val="22"/>
        </w:rPr>
        <w:t>,</w:t>
      </w:r>
      <w:r w:rsidRPr="00964F43">
        <w:rPr>
          <w:rFonts w:eastAsia="Times New Roman" w:cs="Arial"/>
          <w:sz w:val="22"/>
        </w:rPr>
        <w:t xml:space="preserve"> Rajhrad (738921)</w:t>
      </w:r>
      <w:r w:rsidR="001B414B">
        <w:rPr>
          <w:rFonts w:eastAsia="Times New Roman" w:cs="Arial"/>
          <w:sz w:val="22"/>
        </w:rPr>
        <w:t>,</w:t>
      </w:r>
      <w:r w:rsidRPr="00964F43">
        <w:rPr>
          <w:rFonts w:eastAsia="Times New Roman" w:cs="Arial"/>
          <w:sz w:val="22"/>
        </w:rPr>
        <w:t xml:space="preserve"> Silůvky (747815)</w:t>
      </w:r>
      <w:r w:rsidR="001B414B">
        <w:rPr>
          <w:rFonts w:eastAsia="Times New Roman" w:cs="Arial"/>
          <w:sz w:val="22"/>
        </w:rPr>
        <w:t>,</w:t>
      </w:r>
      <w:r w:rsidRPr="00964F43">
        <w:rPr>
          <w:rFonts w:eastAsia="Times New Roman" w:cs="Arial"/>
          <w:sz w:val="22"/>
        </w:rPr>
        <w:t xml:space="preserve"> Sobotovice (752142)</w:t>
      </w:r>
      <w:r w:rsidR="001B414B">
        <w:rPr>
          <w:rFonts w:eastAsia="Times New Roman" w:cs="Arial"/>
          <w:sz w:val="22"/>
        </w:rPr>
        <w:t>,</w:t>
      </w:r>
      <w:r w:rsidRPr="00964F43">
        <w:rPr>
          <w:rFonts w:eastAsia="Times New Roman" w:cs="Arial"/>
          <w:sz w:val="22"/>
        </w:rPr>
        <w:t xml:space="preserve"> Syrovice (761834)</w:t>
      </w:r>
      <w:r w:rsidR="001B414B">
        <w:rPr>
          <w:rFonts w:eastAsia="Times New Roman" w:cs="Arial"/>
          <w:sz w:val="22"/>
        </w:rPr>
        <w:t>,</w:t>
      </w:r>
      <w:r w:rsidRPr="00964F43">
        <w:rPr>
          <w:rFonts w:eastAsia="Times New Roman" w:cs="Arial"/>
          <w:sz w:val="22"/>
        </w:rPr>
        <w:t xml:space="preserve"> Šumice (764248)</w:t>
      </w:r>
      <w:r w:rsidR="001B414B">
        <w:rPr>
          <w:rFonts w:eastAsia="Times New Roman" w:cs="Arial"/>
          <w:sz w:val="22"/>
        </w:rPr>
        <w:t>,</w:t>
      </w:r>
      <w:r w:rsidRPr="00964F43">
        <w:rPr>
          <w:rFonts w:eastAsia="Times New Roman" w:cs="Arial"/>
          <w:sz w:val="22"/>
        </w:rPr>
        <w:t xml:space="preserve"> Trboušany (768057)</w:t>
      </w:r>
      <w:r w:rsidR="001B414B">
        <w:rPr>
          <w:rFonts w:eastAsia="Times New Roman" w:cs="Arial"/>
          <w:sz w:val="22"/>
        </w:rPr>
        <w:t>,</w:t>
      </w:r>
      <w:r w:rsidRPr="00964F43">
        <w:rPr>
          <w:rFonts w:eastAsia="Times New Roman" w:cs="Arial"/>
          <w:sz w:val="22"/>
        </w:rPr>
        <w:t xml:space="preserve"> Unkovice (774642)</w:t>
      </w:r>
      <w:r w:rsidR="001B414B">
        <w:rPr>
          <w:rFonts w:eastAsia="Times New Roman" w:cs="Arial"/>
          <w:sz w:val="22"/>
        </w:rPr>
        <w:t>,</w:t>
      </w:r>
      <w:r w:rsidRPr="00964F43">
        <w:rPr>
          <w:rFonts w:eastAsia="Times New Roman" w:cs="Arial"/>
          <w:sz w:val="22"/>
        </w:rPr>
        <w:t xml:space="preserve"> Vedrovice (777536)</w:t>
      </w:r>
      <w:r w:rsidR="001B414B">
        <w:rPr>
          <w:rFonts w:eastAsia="Times New Roman" w:cs="Arial"/>
          <w:sz w:val="22"/>
        </w:rPr>
        <w:t>,</w:t>
      </w:r>
      <w:r w:rsidRPr="00964F43">
        <w:rPr>
          <w:rFonts w:eastAsia="Times New Roman" w:cs="Arial"/>
          <w:sz w:val="22"/>
        </w:rPr>
        <w:t xml:space="preserve"> Vojkovice</w:t>
      </w:r>
      <w:r w:rsidR="001B414B">
        <w:rPr>
          <w:rFonts w:eastAsia="Times New Roman" w:cs="Arial"/>
          <w:sz w:val="22"/>
        </w:rPr>
        <w:br/>
      </w:r>
      <w:r w:rsidRPr="00964F43">
        <w:rPr>
          <w:rFonts w:eastAsia="Times New Roman" w:cs="Arial"/>
          <w:sz w:val="22"/>
        </w:rPr>
        <w:t>u Židlochovic (784567)</w:t>
      </w:r>
      <w:r w:rsidR="001B414B">
        <w:rPr>
          <w:rFonts w:eastAsia="Times New Roman" w:cs="Arial"/>
          <w:sz w:val="22"/>
        </w:rPr>
        <w:t>,</w:t>
      </w:r>
      <w:r w:rsidRPr="00964F43">
        <w:rPr>
          <w:rFonts w:eastAsia="Times New Roman" w:cs="Arial"/>
          <w:sz w:val="22"/>
        </w:rPr>
        <w:t xml:space="preserve"> Vranovice nad Svratkou (785512)</w:t>
      </w:r>
      <w:r w:rsidR="001B414B">
        <w:rPr>
          <w:rFonts w:eastAsia="Times New Roman" w:cs="Arial"/>
          <w:sz w:val="22"/>
        </w:rPr>
        <w:t>,</w:t>
      </w:r>
      <w:r w:rsidRPr="00964F43">
        <w:rPr>
          <w:rFonts w:eastAsia="Times New Roman" w:cs="Arial"/>
          <w:sz w:val="22"/>
        </w:rPr>
        <w:t xml:space="preserve"> Žabčice (794121)</w:t>
      </w:r>
      <w:r w:rsidR="001B414B">
        <w:rPr>
          <w:rFonts w:eastAsia="Times New Roman" w:cs="Arial"/>
          <w:sz w:val="22"/>
        </w:rPr>
        <w:t>,</w:t>
      </w:r>
      <w:r w:rsidRPr="00964F43">
        <w:rPr>
          <w:rFonts w:eastAsia="Times New Roman" w:cs="Arial"/>
          <w:sz w:val="22"/>
        </w:rPr>
        <w:t xml:space="preserve"> Židlochovice (796701)</w:t>
      </w:r>
    </w:p>
    <w:p w14:paraId="3A9397F9" w14:textId="21EC5F65" w:rsidR="00B40186" w:rsidRPr="00A216FB" w:rsidRDefault="00B40186" w:rsidP="0098552C">
      <w:pPr>
        <w:spacing w:before="120" w:after="120"/>
        <w:jc w:val="center"/>
        <w:rPr>
          <w:rFonts w:eastAsia="Times New Roman" w:cs="Arial"/>
          <w:sz w:val="22"/>
          <w:szCs w:val="22"/>
        </w:rPr>
      </w:pPr>
      <w:r w:rsidRPr="00A216FB">
        <w:rPr>
          <w:rFonts w:eastAsia="Times New Roman" w:cs="Arial"/>
          <w:sz w:val="22"/>
          <w:szCs w:val="22"/>
        </w:rPr>
        <w:lastRenderedPageBreak/>
        <w:t>Čl. 2</w:t>
      </w:r>
    </w:p>
    <w:p w14:paraId="4B39FBA1" w14:textId="77777777"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Opatření v uzavřeném pásmu</w:t>
      </w:r>
    </w:p>
    <w:p w14:paraId="0A7736F8"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(1) Obcím v uzavřeném pásmu se nařizuje: </w:t>
      </w:r>
    </w:p>
    <w:p w14:paraId="1A8475A7" w14:textId="07FC9DCE"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a) provést soupis všech hospodářství, kde je chována či držena drůbež (dále jen „chovaní ptáci“), s výjimkou domácností, které chovají ptáky v zájmovém chovu (</w:t>
      </w:r>
      <w:r>
        <w:rPr>
          <w:rFonts w:eastAsia="Times New Roman" w:cs="Arial"/>
          <w:color w:val="000000"/>
          <w:sz w:val="22"/>
          <w:szCs w:val="22"/>
        </w:rPr>
        <w:t>sčítání podléhají</w:t>
      </w:r>
      <w:r w:rsidRPr="00A216FB">
        <w:rPr>
          <w:rFonts w:eastAsia="Times New Roman" w:cs="Arial"/>
          <w:color w:val="000000"/>
          <w:sz w:val="22"/>
          <w:szCs w:val="22"/>
        </w:rPr>
        <w:t xml:space="preserve"> kur domácí, krůty, perličky, kachny, husy, křepelky, holubi, bažanti, koroptve </w:t>
      </w:r>
      <w:r w:rsidR="00991F32">
        <w:rPr>
          <w:rFonts w:eastAsia="Times New Roman" w:cs="Arial"/>
          <w:color w:val="000000"/>
          <w:sz w:val="22"/>
          <w:szCs w:val="22"/>
        </w:rPr>
        <w:br/>
      </w:r>
      <w:r w:rsidRPr="00A216FB">
        <w:rPr>
          <w:rFonts w:eastAsia="Times New Roman" w:cs="Arial"/>
          <w:color w:val="000000"/>
          <w:sz w:val="22"/>
          <w:szCs w:val="22"/>
        </w:rPr>
        <w:t xml:space="preserve">a běžci). Provede se soupis pro hospodářství v ochranném pásmu a pásmu dozoru zvlášť, který bude obsahovat vždy druh, kategorii a počet chovaných ptáků v každém chovu </w:t>
      </w:r>
      <w:r w:rsidR="00991F32">
        <w:rPr>
          <w:rFonts w:eastAsia="Times New Roman" w:cs="Arial"/>
          <w:color w:val="000000"/>
          <w:sz w:val="22"/>
          <w:szCs w:val="22"/>
        </w:rPr>
        <w:br/>
      </w:r>
      <w:r w:rsidRPr="00A216FB">
        <w:rPr>
          <w:rFonts w:eastAsia="Times New Roman" w:cs="Arial"/>
          <w:color w:val="000000"/>
          <w:sz w:val="22"/>
          <w:szCs w:val="22"/>
        </w:rPr>
        <w:t xml:space="preserve">či hospodářství (počet drůbeže lze odhadnout); tento soupis předat KVS </w:t>
      </w:r>
      <w:r w:rsidRPr="009640C2">
        <w:rPr>
          <w:rFonts w:eastAsia="Times New Roman" w:cs="Arial"/>
          <w:b/>
          <w:color w:val="000000"/>
          <w:sz w:val="22"/>
          <w:szCs w:val="22"/>
        </w:rPr>
        <w:t xml:space="preserve">nejpozději </w:t>
      </w:r>
      <w:r w:rsidR="00991F32" w:rsidRPr="009640C2">
        <w:rPr>
          <w:rFonts w:eastAsia="Times New Roman" w:cs="Arial"/>
          <w:b/>
          <w:color w:val="000000"/>
          <w:sz w:val="22"/>
          <w:szCs w:val="22"/>
        </w:rPr>
        <w:br/>
      </w:r>
      <w:r w:rsidRPr="009640C2">
        <w:rPr>
          <w:rFonts w:eastAsia="Times New Roman" w:cs="Arial"/>
          <w:b/>
          <w:color w:val="000000"/>
          <w:sz w:val="22"/>
          <w:szCs w:val="22"/>
        </w:rPr>
        <w:t>do 2</w:t>
      </w:r>
      <w:r w:rsidR="009640C2" w:rsidRPr="009640C2">
        <w:rPr>
          <w:rFonts w:eastAsia="Times New Roman" w:cs="Arial"/>
          <w:b/>
          <w:color w:val="000000"/>
          <w:sz w:val="22"/>
          <w:szCs w:val="22"/>
        </w:rPr>
        <w:t>8</w:t>
      </w:r>
      <w:r w:rsidRPr="009640C2">
        <w:rPr>
          <w:rFonts w:eastAsia="Times New Roman" w:cs="Arial"/>
          <w:b/>
          <w:color w:val="000000"/>
          <w:sz w:val="22"/>
          <w:szCs w:val="22"/>
        </w:rPr>
        <w:t>.</w:t>
      </w:r>
      <w:r w:rsidR="009640C2" w:rsidRPr="009640C2">
        <w:rPr>
          <w:rFonts w:eastAsia="Times New Roman" w:cs="Arial"/>
          <w:b/>
          <w:color w:val="000000"/>
          <w:sz w:val="22"/>
          <w:szCs w:val="22"/>
        </w:rPr>
        <w:t xml:space="preserve"> </w:t>
      </w:r>
      <w:r w:rsidRPr="009640C2">
        <w:rPr>
          <w:rFonts w:eastAsia="Times New Roman" w:cs="Arial"/>
          <w:b/>
          <w:color w:val="000000"/>
          <w:sz w:val="22"/>
          <w:szCs w:val="22"/>
        </w:rPr>
        <w:t>11.</w:t>
      </w:r>
      <w:r w:rsidR="009640C2" w:rsidRPr="009640C2">
        <w:rPr>
          <w:rFonts w:eastAsia="Times New Roman" w:cs="Arial"/>
          <w:b/>
          <w:color w:val="000000"/>
          <w:sz w:val="22"/>
          <w:szCs w:val="22"/>
        </w:rPr>
        <w:t xml:space="preserve"> </w:t>
      </w:r>
      <w:r w:rsidRPr="009640C2">
        <w:rPr>
          <w:rFonts w:eastAsia="Times New Roman" w:cs="Arial"/>
          <w:b/>
          <w:color w:val="000000"/>
          <w:sz w:val="22"/>
          <w:szCs w:val="22"/>
        </w:rPr>
        <w:t>2024</w:t>
      </w:r>
      <w:r w:rsidRPr="00A216FB">
        <w:rPr>
          <w:rFonts w:eastAsia="Times New Roman" w:cs="Arial"/>
          <w:color w:val="000000"/>
          <w:sz w:val="22"/>
          <w:szCs w:val="22"/>
        </w:rPr>
        <w:t xml:space="preserve"> prostřednictvím následujících webových formulářů na webových stránkách Státní veterinární správy: </w:t>
      </w:r>
    </w:p>
    <w:p w14:paraId="66A24BED" w14:textId="77777777" w:rsidR="00B40186"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soupis chovatelů v ochranném pásmu formulář:</w:t>
      </w:r>
    </w:p>
    <w:p w14:paraId="7B47AF24" w14:textId="77777777" w:rsidR="00B40186" w:rsidRPr="001E5D48" w:rsidRDefault="00AB33FF" w:rsidP="00B40186">
      <w:pPr>
        <w:widowControl/>
        <w:autoSpaceDE/>
        <w:autoSpaceDN/>
        <w:adjustRightInd/>
        <w:spacing w:before="0"/>
        <w:jc w:val="left"/>
        <w:rPr>
          <w:rFonts w:ascii="Aptos" w:eastAsia="Aptos" w:hAnsi="Aptos" w:cs="Aptos"/>
          <w:sz w:val="22"/>
          <w:szCs w:val="22"/>
          <w:lang w:eastAsia="en-US"/>
          <w14:ligatures w14:val="standardContextual"/>
        </w:rPr>
      </w:pPr>
      <w:hyperlink r:id="rId9" w:anchor="pasmo=MEDLOV-KVSB-2024-3KM" w:history="1">
        <w:r w:rsidR="00B40186" w:rsidRPr="00FE2BA9">
          <w:rPr>
            <w:rFonts w:ascii="Aptos" w:eastAsia="Aptos" w:hAnsi="Aptos" w:cs="Aptos"/>
            <w:color w:val="467886"/>
            <w:sz w:val="22"/>
            <w:szCs w:val="22"/>
            <w:u w:val="single"/>
            <w:lang w:eastAsia="en-US"/>
            <w14:ligatures w14:val="standardContextual"/>
          </w:rPr>
          <w:t>https://www.svscr.cz/online-formulare/aviarni-influenza-stavy-drubeze-a-ostatnich-ptaku-v-obci-v2/#pasmo=MEDLOV-KVSB-2024-3KM</w:t>
        </w:r>
      </w:hyperlink>
    </w:p>
    <w:p w14:paraId="0816F570"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soupis chovatelů v pásmu dozoru formulář:</w:t>
      </w:r>
    </w:p>
    <w:p w14:paraId="73D278D1" w14:textId="77777777" w:rsidR="00B40186" w:rsidRDefault="00AB33FF" w:rsidP="00B40186">
      <w:pPr>
        <w:widowControl/>
        <w:autoSpaceDE/>
        <w:autoSpaceDN/>
        <w:adjustRightInd/>
        <w:spacing w:before="0"/>
        <w:jc w:val="left"/>
        <w:rPr>
          <w:rFonts w:ascii="Aptos" w:eastAsia="Aptos" w:hAnsi="Aptos" w:cs="Aptos"/>
          <w:sz w:val="22"/>
          <w:szCs w:val="22"/>
          <w:lang w:eastAsia="en-US"/>
          <w14:ligatures w14:val="standardContextual"/>
        </w:rPr>
      </w:pPr>
      <w:hyperlink r:id="rId10" w:anchor="pasmo=MEDLOV-KVSB-2024-10KM" w:history="1">
        <w:r w:rsidR="00B40186" w:rsidRPr="001E5D48">
          <w:rPr>
            <w:rFonts w:ascii="Aptos" w:eastAsia="Aptos" w:hAnsi="Aptos" w:cs="Aptos"/>
            <w:color w:val="467886"/>
            <w:sz w:val="22"/>
            <w:szCs w:val="22"/>
            <w:u w:val="single"/>
            <w:lang w:eastAsia="en-US"/>
            <w14:ligatures w14:val="standardContextual"/>
          </w:rPr>
          <w:t>https://www.svscr.cz/online-formulare/aviarni-influenza-stavy-drubeze-a-ostatnich-ptaku-v-obci-v2/#pasmo=MEDLOV-KVSB-2024-10KM</w:t>
        </w:r>
      </w:hyperlink>
    </w:p>
    <w:p w14:paraId="64E2D731"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b) informovat veřejnost způsobem v obci obvyklým, s cílem zvýšit povědomí </w:t>
      </w:r>
      <w:r w:rsidRPr="00A216FB">
        <w:rPr>
          <w:rFonts w:eastAsia="Times New Roman" w:cs="Arial"/>
          <w:color w:val="000000"/>
          <w:sz w:val="22"/>
          <w:szCs w:val="22"/>
        </w:rPr>
        <w:br/>
        <w:t xml:space="preserve">o nákaze zejména mezi chovateli drůbeže nebo jiného ptactva chovaného v zajetí, lovci, pozorovateli ptáků; </w:t>
      </w:r>
    </w:p>
    <w:p w14:paraId="6D6651BC"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c) zajistit kontejnery nebo nepropustné uzavíratelné nádoby k bezpečnému uložení uhynulých volně žijících ptáků pro jejich svoz a neškodné odstranění asanačním podnikem; tyto nádoby vhodně umístit a označit nápisem „</w:t>
      </w:r>
      <w:r w:rsidRPr="00A216FB">
        <w:rPr>
          <w:rFonts w:eastAsia="Times New Roman" w:cs="Arial"/>
          <w:i/>
          <w:iCs/>
          <w:color w:val="000000"/>
          <w:sz w:val="22"/>
          <w:szCs w:val="22"/>
        </w:rPr>
        <w:t xml:space="preserve">VPŽP 2. </w:t>
      </w:r>
      <w:proofErr w:type="gramStart"/>
      <w:r w:rsidRPr="00A216FB">
        <w:rPr>
          <w:rFonts w:eastAsia="Times New Roman" w:cs="Arial"/>
          <w:i/>
          <w:iCs/>
          <w:color w:val="000000"/>
          <w:sz w:val="22"/>
          <w:szCs w:val="22"/>
        </w:rPr>
        <w:t>kategorie - Není</w:t>
      </w:r>
      <w:proofErr w:type="gramEnd"/>
      <w:r w:rsidRPr="00A216FB">
        <w:rPr>
          <w:rFonts w:eastAsia="Times New Roman" w:cs="Arial"/>
          <w:i/>
          <w:iCs/>
          <w:color w:val="000000"/>
          <w:sz w:val="22"/>
          <w:szCs w:val="22"/>
        </w:rPr>
        <w:t xml:space="preserve"> určeno ke krmení zvířat</w:t>
      </w:r>
      <w:r w:rsidRPr="00A216FB">
        <w:rPr>
          <w:rFonts w:eastAsia="Times New Roman" w:cs="Arial"/>
          <w:color w:val="000000"/>
          <w:sz w:val="22"/>
          <w:szCs w:val="22"/>
        </w:rPr>
        <w:t xml:space="preserve">“; neprodleně hlásit výskyt vedlejších produktů živočišného původu asanačnímu podniku a po jejich odvozu asanačním podnikem provést dezinfekci nádoby účinným dezinfekčním přípravkem; </w:t>
      </w:r>
    </w:p>
    <w:p w14:paraId="095A7876"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d) spolupracovat s KVS při provádění intenzivního úředního dozoru nad populacemi volně žijícího ptactva, zejména vodního ptactva a dalšího monitorování uhynulých nebo nemocných ptáků;</w:t>
      </w:r>
    </w:p>
    <w:p w14:paraId="6ECBEE5A"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(2) Chovatelům ptáků v uzavřeném pásmu se nařizuje: </w:t>
      </w:r>
    </w:p>
    <w:p w14:paraId="2083E856" w14:textId="54DEC58E"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a) držet chované ptáky odděleně od volně žijících zvířat a ostatních zvířat, tzn. zajistit umístění ptáků do uzavřených prostor, zde je držet, zamezit vniku volně žijícího ptactva </w:t>
      </w:r>
      <w:r w:rsidR="00991F32">
        <w:rPr>
          <w:rFonts w:eastAsia="Times New Roman" w:cs="Arial"/>
          <w:color w:val="000000"/>
          <w:sz w:val="22"/>
          <w:szCs w:val="22"/>
        </w:rPr>
        <w:br/>
      </w:r>
      <w:r w:rsidRPr="00A216FB">
        <w:rPr>
          <w:rFonts w:eastAsia="Times New Roman" w:cs="Arial"/>
          <w:color w:val="000000"/>
          <w:sz w:val="22"/>
          <w:szCs w:val="22"/>
        </w:rPr>
        <w:t xml:space="preserve">do objektů zasíťováním oken a větracích otvorů, zamezit kontaminaci krmiva a napájecí vody trusem volně žijících ptáků, zamezit vstupu jiných druhů zvířat do hospodářství; není-li </w:t>
      </w:r>
      <w:r w:rsidR="00991F32">
        <w:rPr>
          <w:rFonts w:eastAsia="Times New Roman" w:cs="Arial"/>
          <w:color w:val="000000"/>
          <w:sz w:val="22"/>
          <w:szCs w:val="22"/>
        </w:rPr>
        <w:br/>
      </w:r>
      <w:r w:rsidRPr="00A216FB">
        <w:rPr>
          <w:rFonts w:eastAsia="Times New Roman" w:cs="Arial"/>
          <w:color w:val="000000"/>
          <w:sz w:val="22"/>
          <w:szCs w:val="22"/>
        </w:rPr>
        <w:t>to proveditelné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w:t>
      </w:r>
      <w:r w:rsidR="00991F32">
        <w:rPr>
          <w:rFonts w:eastAsia="Times New Roman" w:cs="Arial"/>
          <w:color w:val="000000"/>
          <w:sz w:val="22"/>
          <w:szCs w:val="22"/>
        </w:rPr>
        <w:br/>
      </w:r>
      <w:r w:rsidRPr="00A216FB">
        <w:rPr>
          <w:rFonts w:eastAsia="Times New Roman" w:cs="Arial"/>
          <w:color w:val="000000"/>
          <w:sz w:val="22"/>
          <w:szCs w:val="22"/>
        </w:rPr>
        <w:t xml:space="preserve">i přiměřená opatření k minimalizaci jejich kontaktů s volně žijícím ptactvem; </w:t>
      </w:r>
    </w:p>
    <w:p w14:paraId="7F74E59C" w14:textId="014DBFEB"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b) provádět další dozor v chovu s cílem zjistit jakékoli další šíření nákazy </w:t>
      </w:r>
      <w:r w:rsidR="00991F32">
        <w:rPr>
          <w:rFonts w:eastAsia="Times New Roman" w:cs="Arial"/>
          <w:color w:val="000000"/>
          <w:sz w:val="22"/>
          <w:szCs w:val="22"/>
        </w:rPr>
        <w:br/>
      </w:r>
      <w:r w:rsidRPr="00A216FB">
        <w:rPr>
          <w:rFonts w:eastAsia="Times New Roman" w:cs="Arial"/>
          <w:color w:val="000000"/>
          <w:sz w:val="22"/>
          <w:szCs w:val="22"/>
        </w:rPr>
        <w:t xml:space="preserve">do hospodářství či chovu, včetně jakékoli zvýšené nemocnosti nebo úhynů nebo významného poklesu údajů o produkci; každé takové zvýšení nebo pokles okamžitě oznámit KVS </w:t>
      </w:r>
      <w:r w:rsidR="00991F32">
        <w:rPr>
          <w:rFonts w:eastAsia="Times New Roman" w:cs="Arial"/>
          <w:color w:val="000000"/>
          <w:sz w:val="22"/>
          <w:szCs w:val="22"/>
        </w:rPr>
        <w:br/>
      </w:r>
      <w:r w:rsidRPr="00A216FB">
        <w:rPr>
          <w:rFonts w:eastAsia="Times New Roman" w:cs="Arial"/>
          <w:color w:val="000000"/>
          <w:sz w:val="22"/>
          <w:szCs w:val="22"/>
        </w:rPr>
        <w:t xml:space="preserve">na nepřetržitě dostupnou krizovou linku +420 720 995 213; </w:t>
      </w:r>
    </w:p>
    <w:p w14:paraId="42997E9E" w14:textId="0414683B" w:rsidR="00B40186"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c) používat na vstupech a výstupech do a z hospodářství či chovu dezinfekční prostředky vhodné k tlumení nákazy; </w:t>
      </w:r>
    </w:p>
    <w:p w14:paraId="1DEF5E4D" w14:textId="030172AA" w:rsidR="0098552C" w:rsidRDefault="0098552C" w:rsidP="00B40186">
      <w:pPr>
        <w:widowControl/>
        <w:spacing w:before="120" w:after="120"/>
        <w:ind w:firstLine="708"/>
        <w:rPr>
          <w:rFonts w:eastAsia="Times New Roman" w:cs="Arial"/>
          <w:color w:val="000000"/>
          <w:sz w:val="22"/>
          <w:szCs w:val="22"/>
        </w:rPr>
      </w:pPr>
    </w:p>
    <w:p w14:paraId="69988A32" w14:textId="77777777" w:rsidR="0098552C" w:rsidRPr="00A216FB" w:rsidRDefault="0098552C" w:rsidP="00B40186">
      <w:pPr>
        <w:widowControl/>
        <w:spacing w:before="120" w:after="120"/>
        <w:ind w:firstLine="708"/>
        <w:rPr>
          <w:rFonts w:eastAsia="Times New Roman" w:cs="Arial"/>
          <w:color w:val="000000"/>
          <w:sz w:val="22"/>
          <w:szCs w:val="22"/>
        </w:rPr>
      </w:pPr>
    </w:p>
    <w:p w14:paraId="159B5170" w14:textId="70F8F079"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lastRenderedPageBreak/>
        <w:t>d) uplatňovat vhodná opatření biologické bezpečnosti na všechny osoby, které jsou</w:t>
      </w:r>
      <w:r w:rsidR="00D320D3">
        <w:rPr>
          <w:rFonts w:eastAsia="Times New Roman" w:cs="Arial"/>
          <w:color w:val="000000"/>
          <w:sz w:val="22"/>
          <w:szCs w:val="22"/>
        </w:rPr>
        <w:br/>
      </w:r>
      <w:r w:rsidRPr="00A216FB">
        <w:rPr>
          <w:rFonts w:eastAsia="Times New Roman" w:cs="Arial"/>
          <w:color w:val="000000"/>
          <w:sz w:val="22"/>
          <w:szCs w:val="22"/>
        </w:rPr>
        <w:t xml:space="preserve">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028FE798" w14:textId="33901ADF"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e) vést záznamy o všech osobách, které hospodářství či chov navštěvují, udržovat je </w:t>
      </w:r>
      <w:r w:rsidRPr="00A216FB">
        <w:rPr>
          <w:rFonts w:eastAsia="Times New Roman" w:cs="Arial"/>
          <w:color w:val="000000"/>
          <w:sz w:val="22"/>
          <w:szCs w:val="22"/>
        </w:rPr>
        <w:br/>
        <w:t>v aktuálním stavu s cílem usnadnit dozor nad nákazou a jejich tlumení a zpřístupnit je KVS</w:t>
      </w:r>
      <w:r w:rsidR="00D320D3">
        <w:rPr>
          <w:rFonts w:eastAsia="Times New Roman" w:cs="Arial"/>
          <w:color w:val="000000"/>
          <w:sz w:val="22"/>
          <w:szCs w:val="22"/>
        </w:rPr>
        <w:br/>
      </w:r>
      <w:r w:rsidRPr="00A216FB">
        <w:rPr>
          <w:rFonts w:eastAsia="Times New Roman" w:cs="Arial"/>
          <w:color w:val="000000"/>
          <w:sz w:val="22"/>
          <w:szCs w:val="22"/>
        </w:rPr>
        <w:t xml:space="preserve">na její žádost; záznamy o návštěvách se nevyžadují, pokud návštěvníci nemají přístup </w:t>
      </w:r>
      <w:r w:rsidR="00D320D3">
        <w:rPr>
          <w:rFonts w:eastAsia="Times New Roman" w:cs="Arial"/>
          <w:color w:val="000000"/>
          <w:sz w:val="22"/>
          <w:szCs w:val="22"/>
        </w:rPr>
        <w:br/>
      </w:r>
      <w:r w:rsidRPr="00A216FB">
        <w:rPr>
          <w:rFonts w:eastAsia="Times New Roman" w:cs="Arial"/>
          <w:color w:val="000000"/>
          <w:sz w:val="22"/>
          <w:szCs w:val="22"/>
        </w:rPr>
        <w:t xml:space="preserve">do prostor, kde jsou ptáci chováni; </w:t>
      </w:r>
    </w:p>
    <w:p w14:paraId="65B464A5" w14:textId="69D88C6D"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f) v souladu s § 40 veterinárního zákona neškodně odstraňovat </w:t>
      </w:r>
      <w:proofErr w:type="spellStart"/>
      <w:r w:rsidRPr="00A216FB">
        <w:rPr>
          <w:rFonts w:eastAsia="Times New Roman" w:cs="Arial"/>
          <w:color w:val="000000"/>
          <w:sz w:val="22"/>
          <w:szCs w:val="22"/>
        </w:rPr>
        <w:t>kadávery</w:t>
      </w:r>
      <w:proofErr w:type="spellEnd"/>
      <w:r w:rsidRPr="00A216FB">
        <w:rPr>
          <w:rFonts w:eastAsia="Times New Roman" w:cs="Arial"/>
          <w:color w:val="000000"/>
          <w:sz w:val="22"/>
          <w:szCs w:val="22"/>
        </w:rPr>
        <w:t xml:space="preserve">, </w:t>
      </w:r>
      <w:r w:rsidR="00D320D3">
        <w:rPr>
          <w:rFonts w:eastAsia="Times New Roman" w:cs="Arial"/>
          <w:color w:val="000000"/>
          <w:sz w:val="22"/>
          <w:szCs w:val="22"/>
        </w:rPr>
        <w:br/>
      </w:r>
      <w:r w:rsidRPr="00A216FB">
        <w:rPr>
          <w:rFonts w:eastAsia="Times New Roman" w:cs="Arial"/>
          <w:color w:val="000000"/>
          <w:sz w:val="22"/>
          <w:szCs w:val="22"/>
        </w:rPr>
        <w:t>a to neprodleně;</w:t>
      </w:r>
    </w:p>
    <w:p w14:paraId="5485F126" w14:textId="73F17AAB"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g) poskytnout obci pro účely naplnění tohoto nařízení následující informace </w:t>
      </w:r>
      <w:r w:rsidRPr="00A216FB">
        <w:rPr>
          <w:rFonts w:eastAsia="Times New Roman" w:cs="Arial"/>
          <w:color w:val="000000"/>
          <w:sz w:val="22"/>
          <w:szCs w:val="22"/>
        </w:rPr>
        <w:br/>
        <w:t xml:space="preserve">k provedení soupisu ptáků na hospodářství, a to </w:t>
      </w:r>
      <w:r w:rsidRPr="009640C2">
        <w:rPr>
          <w:rFonts w:eastAsia="Times New Roman" w:cs="Arial"/>
          <w:b/>
          <w:color w:val="000000"/>
          <w:sz w:val="22"/>
          <w:szCs w:val="22"/>
        </w:rPr>
        <w:t xml:space="preserve">nejpozději do </w:t>
      </w:r>
      <w:r w:rsidRPr="009640C2">
        <w:rPr>
          <w:rFonts w:eastAsia="Times New Roman" w:cs="Arial"/>
          <w:b/>
          <w:sz w:val="22"/>
          <w:szCs w:val="22"/>
        </w:rPr>
        <w:t>2</w:t>
      </w:r>
      <w:r w:rsidR="009640C2" w:rsidRPr="009640C2">
        <w:rPr>
          <w:rFonts w:eastAsia="Times New Roman" w:cs="Arial"/>
          <w:b/>
          <w:sz w:val="22"/>
          <w:szCs w:val="22"/>
        </w:rPr>
        <w:t>5</w:t>
      </w:r>
      <w:r w:rsidRPr="009640C2">
        <w:rPr>
          <w:rFonts w:eastAsia="Times New Roman" w:cs="Arial"/>
          <w:b/>
          <w:sz w:val="22"/>
          <w:szCs w:val="22"/>
        </w:rPr>
        <w:t>.</w:t>
      </w:r>
      <w:r w:rsidR="00D320D3" w:rsidRPr="009640C2">
        <w:rPr>
          <w:rFonts w:eastAsia="Times New Roman" w:cs="Arial"/>
          <w:b/>
          <w:sz w:val="22"/>
          <w:szCs w:val="22"/>
        </w:rPr>
        <w:t xml:space="preserve"> </w:t>
      </w:r>
      <w:r w:rsidRPr="009640C2">
        <w:rPr>
          <w:rFonts w:eastAsia="Times New Roman" w:cs="Arial"/>
          <w:b/>
          <w:sz w:val="22"/>
          <w:szCs w:val="22"/>
        </w:rPr>
        <w:t>11.</w:t>
      </w:r>
      <w:r w:rsidR="00D320D3" w:rsidRPr="009640C2">
        <w:rPr>
          <w:rFonts w:eastAsia="Times New Roman" w:cs="Arial"/>
          <w:b/>
          <w:sz w:val="22"/>
          <w:szCs w:val="22"/>
        </w:rPr>
        <w:t xml:space="preserve"> </w:t>
      </w:r>
      <w:r w:rsidRPr="009640C2">
        <w:rPr>
          <w:rFonts w:eastAsia="Times New Roman" w:cs="Arial"/>
          <w:b/>
          <w:sz w:val="22"/>
          <w:szCs w:val="22"/>
        </w:rPr>
        <w:t>2024</w:t>
      </w:r>
      <w:r w:rsidRPr="006B05FD">
        <w:rPr>
          <w:rFonts w:eastAsia="Times New Roman" w:cs="Arial"/>
          <w:sz w:val="22"/>
          <w:szCs w:val="22"/>
        </w:rPr>
        <w:t>:</w:t>
      </w:r>
    </w:p>
    <w:p w14:paraId="31811C2B"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1. Chovatel (jméno, příjmení, obchodní firma, název) </w:t>
      </w:r>
    </w:p>
    <w:p w14:paraId="41225D89"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2. Adresa (sídlo) chovatele </w:t>
      </w:r>
    </w:p>
    <w:p w14:paraId="5E6B2849"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3. Kontaktní osoba </w:t>
      </w:r>
    </w:p>
    <w:p w14:paraId="4FF5585A"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4. Kontakt (telefonní číslo, nejlépe na mobilní telefon) </w:t>
      </w:r>
    </w:p>
    <w:p w14:paraId="124B5AC0"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5. Adresa místa chovu ptáků </w:t>
      </w:r>
    </w:p>
    <w:p w14:paraId="6FE53A5C"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6 Určení produktů (pro vlastní potřebu, pro prodej ze dvora, …) </w:t>
      </w:r>
    </w:p>
    <w:p w14:paraId="47FCC79E"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7. Počty drůbeže chovaných v hospodářství dle kategorie: </w:t>
      </w:r>
    </w:p>
    <w:p w14:paraId="4782DD54" w14:textId="77777777" w:rsidR="00B40186" w:rsidRPr="00A216FB" w:rsidRDefault="00B40186" w:rsidP="00B40186">
      <w:pPr>
        <w:widowControl/>
        <w:spacing w:before="120" w:after="120"/>
        <w:ind w:firstLine="284"/>
        <w:rPr>
          <w:rFonts w:eastAsia="Times New Roman" w:cs="Arial"/>
          <w:color w:val="000000"/>
          <w:sz w:val="22"/>
          <w:szCs w:val="22"/>
        </w:rPr>
      </w:pPr>
      <w:r w:rsidRPr="00A216FB">
        <w:rPr>
          <w:rFonts w:eastAsia="Times New Roman" w:cs="Arial"/>
          <w:color w:val="000000"/>
          <w:sz w:val="22"/>
          <w:szCs w:val="22"/>
        </w:rPr>
        <w:t xml:space="preserve">I. Hrabavá (slepice, krůty, perličky, křepelky) </w:t>
      </w:r>
    </w:p>
    <w:p w14:paraId="0271ACB2" w14:textId="77777777" w:rsidR="00B40186" w:rsidRPr="00A216FB" w:rsidRDefault="00B40186" w:rsidP="00B40186">
      <w:pPr>
        <w:widowControl/>
        <w:spacing w:before="120" w:after="120"/>
        <w:ind w:firstLine="284"/>
        <w:rPr>
          <w:rFonts w:eastAsia="Times New Roman" w:cs="Arial"/>
          <w:color w:val="000000"/>
          <w:sz w:val="22"/>
          <w:szCs w:val="22"/>
        </w:rPr>
      </w:pPr>
      <w:r w:rsidRPr="00A216FB">
        <w:rPr>
          <w:rFonts w:eastAsia="Times New Roman" w:cs="Arial"/>
          <w:color w:val="000000"/>
          <w:sz w:val="22"/>
          <w:szCs w:val="22"/>
        </w:rPr>
        <w:t xml:space="preserve">II. Vodní (husy, kachny) </w:t>
      </w:r>
    </w:p>
    <w:p w14:paraId="5DFADF96" w14:textId="77777777" w:rsidR="00B40186" w:rsidRPr="00A216FB" w:rsidRDefault="00B40186" w:rsidP="00B40186">
      <w:pPr>
        <w:widowControl/>
        <w:spacing w:before="120" w:after="120"/>
        <w:ind w:firstLine="284"/>
        <w:rPr>
          <w:rFonts w:eastAsia="Times New Roman" w:cs="Arial"/>
          <w:color w:val="000000"/>
          <w:sz w:val="22"/>
          <w:szCs w:val="22"/>
        </w:rPr>
      </w:pPr>
      <w:r w:rsidRPr="00A216FB">
        <w:rPr>
          <w:rFonts w:eastAsia="Times New Roman" w:cs="Arial"/>
          <w:color w:val="000000"/>
          <w:sz w:val="22"/>
          <w:szCs w:val="22"/>
        </w:rPr>
        <w:t xml:space="preserve">III. Ostatní (pštros, pávi) </w:t>
      </w:r>
    </w:p>
    <w:p w14:paraId="7C605CCD" w14:textId="77777777" w:rsidR="00B40186" w:rsidRPr="00A216FB" w:rsidRDefault="00B40186" w:rsidP="00B40186">
      <w:pPr>
        <w:widowControl/>
        <w:spacing w:before="120" w:after="120"/>
        <w:ind w:firstLine="284"/>
        <w:rPr>
          <w:rFonts w:eastAsia="Times New Roman" w:cs="Arial"/>
          <w:color w:val="000000"/>
          <w:sz w:val="22"/>
          <w:szCs w:val="22"/>
        </w:rPr>
      </w:pPr>
      <w:r w:rsidRPr="00A216FB">
        <w:rPr>
          <w:rFonts w:eastAsia="Times New Roman" w:cs="Arial"/>
          <w:color w:val="000000"/>
          <w:sz w:val="22"/>
          <w:szCs w:val="22"/>
        </w:rPr>
        <w:t xml:space="preserve">IV. Holubi </w:t>
      </w:r>
    </w:p>
    <w:p w14:paraId="64E48A13"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vyplněním sčítacího listu uvedeného v příloze nařízení;</w:t>
      </w:r>
    </w:p>
    <w:p w14:paraId="2E91F33D"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h) umožnit KVS provedení kontrol v chovu vnímavých zvířat k nákaze s případným odběrem vzorků. </w:t>
      </w:r>
    </w:p>
    <w:p w14:paraId="302D3A10"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(3) V uzavřeném pásmu se dále nařizuje: </w:t>
      </w:r>
    </w:p>
    <w:p w14:paraId="5219358D"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a) přemisťovat celá těla mrtvých volně žijících a chovaných ptáků nebo jejich částí </w:t>
      </w:r>
      <w:r w:rsidRPr="00A216FB">
        <w:rPr>
          <w:rFonts w:eastAsia="Times New Roman" w:cs="Arial"/>
          <w:color w:val="000000"/>
          <w:sz w:val="22"/>
          <w:szCs w:val="22"/>
        </w:rPr>
        <w:br/>
        <w:t xml:space="preserve">z uzavřeného pásma ke zpracování nebo k neškodnému odstranění v podniku schváleném pro uvedené účely v souladu s nařízením Evropského parlamentu a Rady (ES) č. 1069/2009; </w:t>
      </w:r>
    </w:p>
    <w:p w14:paraId="2C2855D7"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b) neprodleně aplikovat na dopravní prostředky a zařízení používané k přepravě drůbeže nebo jiného ptactva chovaného v zajetí, masa, krmiva, hnoje, kejdy a podestýlky, jakož i veškerých jiných materiálů nebo látek, které by mohly být kontaminovány, přípravek </w:t>
      </w:r>
      <w:r w:rsidRPr="00A216FB">
        <w:rPr>
          <w:rFonts w:eastAsia="Times New Roman" w:cs="Arial"/>
          <w:color w:val="000000"/>
          <w:sz w:val="22"/>
          <w:szCs w:val="22"/>
        </w:rPr>
        <w:br/>
        <w:t xml:space="preserve">s účinnou dezinfekční látkou; uvedené platí i pro dopravní prostředky, které používají zaměstnanci nebo jiné osoby, jež vstupují do hospodářství nebo je opouštějí;  </w:t>
      </w:r>
    </w:p>
    <w:p w14:paraId="2271D700"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c) provádět přepravu zvířat a produktů přes uzavřené pásmo </w:t>
      </w:r>
    </w:p>
    <w:p w14:paraId="0451CFD4" w14:textId="77777777" w:rsidR="00B40186" w:rsidRPr="00A216FB" w:rsidRDefault="00B40186" w:rsidP="00B40186">
      <w:pPr>
        <w:widowControl/>
        <w:spacing w:before="120" w:after="120"/>
        <w:ind w:left="993"/>
        <w:rPr>
          <w:rFonts w:eastAsia="Times New Roman" w:cs="Arial"/>
          <w:color w:val="000000"/>
          <w:sz w:val="22"/>
          <w:szCs w:val="22"/>
        </w:rPr>
      </w:pPr>
      <w:r w:rsidRPr="00A216FB">
        <w:rPr>
          <w:rFonts w:eastAsia="Times New Roman" w:cs="Arial"/>
          <w:color w:val="000000"/>
          <w:sz w:val="22"/>
          <w:szCs w:val="22"/>
        </w:rPr>
        <w:t xml:space="preserve">1. bez zastávky nebo vykládky v uzavřeném pásmu; </w:t>
      </w:r>
    </w:p>
    <w:p w14:paraId="519EADAA" w14:textId="77777777" w:rsidR="00B40186" w:rsidRPr="00A216FB" w:rsidRDefault="00B40186" w:rsidP="00B40186">
      <w:pPr>
        <w:widowControl/>
        <w:spacing w:before="120" w:after="120"/>
        <w:ind w:left="993"/>
        <w:rPr>
          <w:rFonts w:eastAsia="Times New Roman" w:cs="Arial"/>
          <w:color w:val="000000"/>
          <w:sz w:val="22"/>
          <w:szCs w:val="22"/>
        </w:rPr>
      </w:pPr>
      <w:r w:rsidRPr="00A216FB">
        <w:rPr>
          <w:rFonts w:eastAsia="Times New Roman" w:cs="Arial"/>
          <w:color w:val="000000"/>
          <w:sz w:val="22"/>
          <w:szCs w:val="22"/>
        </w:rPr>
        <w:t xml:space="preserve">2. s upřednostněním hlavních silnic nebo železnic a </w:t>
      </w:r>
    </w:p>
    <w:p w14:paraId="4F792EB2" w14:textId="77777777" w:rsidR="00B40186" w:rsidRPr="00A216FB" w:rsidRDefault="00B40186" w:rsidP="00B40186">
      <w:pPr>
        <w:widowControl/>
        <w:spacing w:before="120" w:after="120"/>
        <w:ind w:left="993"/>
        <w:rPr>
          <w:rFonts w:eastAsia="Times New Roman" w:cs="Arial"/>
          <w:color w:val="000000"/>
          <w:sz w:val="22"/>
          <w:szCs w:val="22"/>
        </w:rPr>
      </w:pPr>
      <w:r w:rsidRPr="00A216FB">
        <w:rPr>
          <w:rFonts w:eastAsia="Times New Roman" w:cs="Arial"/>
          <w:color w:val="000000"/>
          <w:sz w:val="22"/>
          <w:szCs w:val="22"/>
        </w:rPr>
        <w:t xml:space="preserve">3. s vyhýbáním se blízkosti zařízení, která chovají ptáky; </w:t>
      </w:r>
    </w:p>
    <w:p w14:paraId="770137A1"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d) 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w:t>
      </w:r>
      <w:r w:rsidRPr="00A216FB">
        <w:rPr>
          <w:rFonts w:eastAsia="Times New Roman" w:cs="Arial"/>
          <w:color w:val="000000"/>
          <w:sz w:val="22"/>
          <w:szCs w:val="22"/>
        </w:rPr>
        <w:lastRenderedPageBreak/>
        <w:t xml:space="preserve">může rozhodnout o výjimce z tohoto pravidla za podmínek stanovených v Nařízení Komise 2020/687; </w:t>
      </w:r>
    </w:p>
    <w:p w14:paraId="04C01AF2" w14:textId="28370F81"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e) provádět odběr vzorků v chovech či hospodářstvích v uzavřeném pásmu, </w:t>
      </w:r>
      <w:r w:rsidR="005B67E2">
        <w:rPr>
          <w:rFonts w:eastAsia="Times New Roman" w:cs="Arial"/>
          <w:color w:val="000000"/>
          <w:sz w:val="22"/>
          <w:szCs w:val="22"/>
        </w:rPr>
        <w:br/>
      </w:r>
      <w:r w:rsidRPr="00A216FB">
        <w:rPr>
          <w:rFonts w:eastAsia="Times New Roman" w:cs="Arial"/>
          <w:color w:val="000000"/>
          <w:sz w:val="22"/>
          <w:szCs w:val="22"/>
        </w:rPr>
        <w:t xml:space="preserve">která chovají drůbež nebo volně žijící ptáky, k jiným účelům než k potvrzení nebo vyloučení nákazy pouze na základě povolení vydaného ze strany KVS; </w:t>
      </w:r>
    </w:p>
    <w:p w14:paraId="58D66857"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f) používat k přemísťování chovaných ptáků a produktů z nich v rámci uzavřeného pásma, z něj, do něj a přes něj pouze takové dopravní prostředky splňující tyto požadavky: </w:t>
      </w:r>
    </w:p>
    <w:p w14:paraId="346DB4D0" w14:textId="678E9578" w:rsidR="00B40186" w:rsidRPr="00A216FB" w:rsidRDefault="00B40186" w:rsidP="009640C2">
      <w:pPr>
        <w:widowControl/>
        <w:spacing w:before="120" w:after="120"/>
        <w:ind w:left="709"/>
        <w:rPr>
          <w:rFonts w:eastAsia="Times New Roman" w:cs="Arial"/>
          <w:color w:val="000000"/>
          <w:sz w:val="22"/>
          <w:szCs w:val="22"/>
        </w:rPr>
      </w:pPr>
      <w:r w:rsidRPr="00A216FB">
        <w:rPr>
          <w:rFonts w:eastAsia="Times New Roman" w:cs="Arial"/>
          <w:color w:val="000000"/>
          <w:sz w:val="22"/>
          <w:szCs w:val="22"/>
        </w:rPr>
        <w:t>1. dopravní prostředky musí být konstruovány a udržovány tak, aby se zabránilo jakémukoli úniku nebo útěku zvířat, produktů nebo jakékoli věci představující riziko</w:t>
      </w:r>
      <w:r w:rsidR="009640C2">
        <w:rPr>
          <w:rFonts w:eastAsia="Times New Roman" w:cs="Arial"/>
          <w:color w:val="000000"/>
          <w:sz w:val="22"/>
          <w:szCs w:val="22"/>
        </w:rPr>
        <w:br/>
      </w:r>
      <w:r w:rsidRPr="00A216FB">
        <w:rPr>
          <w:rFonts w:eastAsia="Times New Roman" w:cs="Arial"/>
          <w:color w:val="000000"/>
          <w:sz w:val="22"/>
          <w:szCs w:val="22"/>
        </w:rPr>
        <w:t xml:space="preserve">pro zdraví zvířat; </w:t>
      </w:r>
    </w:p>
    <w:p w14:paraId="6FBE55EB" w14:textId="48E83AB8" w:rsidR="00B40186" w:rsidRDefault="00B40186" w:rsidP="009640C2">
      <w:pPr>
        <w:widowControl/>
        <w:spacing w:before="120" w:after="120"/>
        <w:ind w:left="709"/>
        <w:rPr>
          <w:rFonts w:eastAsia="Times New Roman" w:cs="Arial"/>
          <w:color w:val="000000"/>
          <w:sz w:val="22"/>
          <w:szCs w:val="22"/>
        </w:rPr>
      </w:pPr>
      <w:r w:rsidRPr="00A216FB">
        <w:rPr>
          <w:rFonts w:eastAsia="Times New Roman" w:cs="Arial"/>
          <w:color w:val="000000"/>
          <w:sz w:val="22"/>
          <w:szCs w:val="22"/>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w:t>
      </w:r>
      <w:r w:rsidR="009640C2">
        <w:rPr>
          <w:rFonts w:eastAsia="Times New Roman" w:cs="Arial"/>
          <w:color w:val="000000"/>
          <w:sz w:val="22"/>
          <w:szCs w:val="22"/>
        </w:rPr>
        <w:br/>
      </w:r>
      <w:r w:rsidRPr="00A216FB">
        <w:rPr>
          <w:rFonts w:eastAsia="Times New Roman" w:cs="Arial"/>
          <w:color w:val="000000"/>
          <w:sz w:val="22"/>
          <w:szCs w:val="22"/>
        </w:rPr>
        <w:t xml:space="preserve">nebo ponechány vyschnout před každým novým naložením zvířat nebo produktů, přičemž čištění a dezinfekce dopravního prostředku musí být provedeny přípravkem </w:t>
      </w:r>
      <w:r w:rsidR="009640C2">
        <w:rPr>
          <w:rFonts w:eastAsia="Times New Roman" w:cs="Arial"/>
          <w:color w:val="000000"/>
          <w:sz w:val="22"/>
          <w:szCs w:val="22"/>
        </w:rPr>
        <w:br/>
      </w:r>
      <w:r w:rsidRPr="00A216FB">
        <w:rPr>
          <w:rFonts w:eastAsia="Times New Roman" w:cs="Arial"/>
          <w:color w:val="000000"/>
          <w:sz w:val="22"/>
          <w:szCs w:val="22"/>
        </w:rPr>
        <w:t xml:space="preserve">s účinnou dezinfekční látkou a náležitě zdokumentovány. </w:t>
      </w:r>
    </w:p>
    <w:p w14:paraId="0BB135CD" w14:textId="77777777" w:rsidR="00EF6023" w:rsidRPr="00A216FB" w:rsidRDefault="00EF6023" w:rsidP="00B40186">
      <w:pPr>
        <w:widowControl/>
        <w:spacing w:before="120" w:after="120"/>
        <w:ind w:left="851"/>
        <w:rPr>
          <w:rFonts w:eastAsia="Times New Roman" w:cs="Arial"/>
          <w:color w:val="000000"/>
          <w:sz w:val="22"/>
          <w:szCs w:val="22"/>
        </w:rPr>
      </w:pPr>
      <w:bookmarkStart w:id="0" w:name="_GoBack"/>
      <w:bookmarkEnd w:id="0"/>
    </w:p>
    <w:p w14:paraId="73F307B6" w14:textId="77777777"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Čl. 3</w:t>
      </w:r>
    </w:p>
    <w:p w14:paraId="4D7BCE52" w14:textId="58E3A36E"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Další opatření v uzavřeném pásmu</w:t>
      </w:r>
    </w:p>
    <w:p w14:paraId="21A70DB6"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(1) V uzavřeném pásmu se dále nařizuje: </w:t>
      </w:r>
    </w:p>
    <w:p w14:paraId="20C5C481"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a) zákaz přemisťování (pro účely tohoto nařízení se tím rozumí včetně nákupu, prodeje, darování apod.) chovaných ptáků z a do hospodářství či chovů umístěných </w:t>
      </w:r>
      <w:r w:rsidRPr="00A216FB">
        <w:rPr>
          <w:rFonts w:eastAsia="Times New Roman" w:cs="Arial"/>
          <w:color w:val="000000"/>
          <w:sz w:val="22"/>
          <w:szCs w:val="22"/>
        </w:rPr>
        <w:br/>
        <w:t xml:space="preserve">v uzavřeném pásmu; </w:t>
      </w:r>
    </w:p>
    <w:p w14:paraId="5E1043FB"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b) zákaz přemisťování vedlejších produktů živočišného původu (dále jen „VPŽP“) </w:t>
      </w:r>
      <w:r w:rsidRPr="00A216FB">
        <w:rPr>
          <w:rFonts w:eastAsia="Times New Roman" w:cs="Arial"/>
          <w:color w:val="000000"/>
          <w:sz w:val="22"/>
          <w:szCs w:val="22"/>
        </w:rPr>
        <w:br/>
        <w:t xml:space="preserve">z ptáků z hospodářství či chovů kromě celých těl mrtvých zvířat nebo jejich částí, tj. např. odvoz či rozmetání použité podestýlky, hnoje, kejdy nebo použitého steliva; </w:t>
      </w:r>
    </w:p>
    <w:p w14:paraId="310CDA16"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c) zákaz doplnění stavů pernaté zvěře a vypouštění jiného ptactva chovaného v zajetí v uzavřeném pásmu; </w:t>
      </w:r>
    </w:p>
    <w:p w14:paraId="55175907"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d) zákaz pořádání výstav, trhů, přehlídek zvířat a jiné shromažďování ptáků; </w:t>
      </w:r>
    </w:p>
    <w:p w14:paraId="7BBF55FA"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e) zákaz přemisťování násadových vajec z hospodářství či chovů v uzavřeném pásmu; </w:t>
      </w:r>
    </w:p>
    <w:p w14:paraId="7652625C"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f) zákaz přemisťování čerstvého masa včetně drobů z chovaných a volně žijících ptáků z chovů, jatek nebo ze zařízení pro nakládání se zvěřinou v uzavřeném pásmu; </w:t>
      </w:r>
    </w:p>
    <w:p w14:paraId="51945E14"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g) zákaz přemisťování masných výrobků získaných z čerstvého masa drůbeže </w:t>
      </w:r>
      <w:r w:rsidRPr="00A216FB">
        <w:rPr>
          <w:rFonts w:eastAsia="Times New Roman" w:cs="Arial"/>
          <w:color w:val="000000"/>
          <w:sz w:val="22"/>
          <w:szCs w:val="22"/>
        </w:rPr>
        <w:br/>
        <w:t xml:space="preserve">z potravinářských podniků v ochranném pásmu, pokud tyto nebyly ošetřeny způsobem uvedeným v příloze VII Nařízení Komise 2020/687; </w:t>
      </w:r>
    </w:p>
    <w:p w14:paraId="43EA0C71" w14:textId="27D54CD0"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h) zákaz přemisťování vajec či tekutých vajec k lidské spotřebě z</w:t>
      </w:r>
      <w:r w:rsidR="009640C2">
        <w:rPr>
          <w:rFonts w:eastAsia="Times New Roman" w:cs="Arial"/>
          <w:color w:val="000000"/>
          <w:sz w:val="22"/>
          <w:szCs w:val="22"/>
        </w:rPr>
        <w:t> </w:t>
      </w:r>
      <w:r w:rsidRPr="00A216FB">
        <w:rPr>
          <w:rFonts w:eastAsia="Times New Roman" w:cs="Arial"/>
          <w:color w:val="000000"/>
          <w:sz w:val="22"/>
          <w:szCs w:val="22"/>
        </w:rPr>
        <w:t>hospodářství</w:t>
      </w:r>
      <w:r w:rsidR="009640C2">
        <w:rPr>
          <w:rFonts w:eastAsia="Times New Roman" w:cs="Arial"/>
          <w:color w:val="000000"/>
          <w:sz w:val="22"/>
          <w:szCs w:val="22"/>
        </w:rPr>
        <w:br/>
      </w:r>
      <w:r w:rsidRPr="00A216FB">
        <w:rPr>
          <w:rFonts w:eastAsia="Times New Roman" w:cs="Arial"/>
          <w:color w:val="000000"/>
          <w:sz w:val="22"/>
          <w:szCs w:val="22"/>
        </w:rPr>
        <w:t>či potravinářských podniků v uzavřeném pásmu.</w:t>
      </w:r>
    </w:p>
    <w:p w14:paraId="04EC2977" w14:textId="28BC1973" w:rsidR="00B40186"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(2) KVS může v souladu s § 15 odst. 2 veterinárního zákona na žádost chovatele nebo z moci úřední povolit výjimku z opatření k tlumení nákaz za podmínek stanovených zejména v nařízení Komise 2020/687. </w:t>
      </w:r>
    </w:p>
    <w:p w14:paraId="532907D9" w14:textId="681EFD13" w:rsidR="00EF6023" w:rsidRDefault="00EF6023" w:rsidP="00B40186">
      <w:pPr>
        <w:widowControl/>
        <w:spacing w:before="120" w:after="120"/>
        <w:ind w:firstLine="708"/>
        <w:rPr>
          <w:rFonts w:eastAsia="Times New Roman" w:cs="Arial"/>
          <w:color w:val="000000"/>
          <w:sz w:val="22"/>
          <w:szCs w:val="22"/>
        </w:rPr>
      </w:pPr>
    </w:p>
    <w:p w14:paraId="07DFBBAA" w14:textId="2D2F229B" w:rsidR="00EF6023" w:rsidRDefault="00EF6023" w:rsidP="00B40186">
      <w:pPr>
        <w:widowControl/>
        <w:spacing w:before="120" w:after="120"/>
        <w:ind w:firstLine="708"/>
        <w:rPr>
          <w:rFonts w:eastAsia="Times New Roman" w:cs="Arial"/>
          <w:color w:val="000000"/>
          <w:sz w:val="22"/>
          <w:szCs w:val="22"/>
        </w:rPr>
      </w:pPr>
    </w:p>
    <w:p w14:paraId="044F507B" w14:textId="77777777" w:rsidR="00EF6023" w:rsidRDefault="00EF6023" w:rsidP="00B40186">
      <w:pPr>
        <w:widowControl/>
        <w:spacing w:before="120" w:after="120"/>
        <w:ind w:firstLine="708"/>
        <w:rPr>
          <w:rFonts w:eastAsia="Times New Roman" w:cs="Arial"/>
          <w:color w:val="000000"/>
          <w:sz w:val="22"/>
          <w:szCs w:val="22"/>
        </w:rPr>
      </w:pPr>
    </w:p>
    <w:p w14:paraId="786A7FF7" w14:textId="77777777" w:rsidR="00EF6023" w:rsidRPr="00A216FB" w:rsidRDefault="00EF6023" w:rsidP="00B40186">
      <w:pPr>
        <w:widowControl/>
        <w:spacing w:before="120" w:after="120"/>
        <w:ind w:firstLine="708"/>
        <w:rPr>
          <w:rFonts w:eastAsia="Times New Roman" w:cs="Arial"/>
          <w:color w:val="000000"/>
          <w:sz w:val="22"/>
          <w:szCs w:val="22"/>
        </w:rPr>
      </w:pPr>
    </w:p>
    <w:p w14:paraId="72FF689C" w14:textId="26D7E54A" w:rsidR="00B40186" w:rsidRPr="00A216FB" w:rsidRDefault="00B40186" w:rsidP="00EF6023">
      <w:pPr>
        <w:widowControl/>
        <w:spacing w:before="120" w:after="120"/>
        <w:jc w:val="center"/>
        <w:rPr>
          <w:rFonts w:eastAsia="Times New Roman" w:cs="Arial"/>
          <w:color w:val="000000"/>
          <w:sz w:val="22"/>
          <w:szCs w:val="22"/>
        </w:rPr>
      </w:pPr>
      <w:r w:rsidRPr="00A216FB">
        <w:rPr>
          <w:rFonts w:eastAsia="Times New Roman" w:cs="Arial"/>
          <w:color w:val="000000"/>
          <w:sz w:val="22"/>
          <w:szCs w:val="22"/>
        </w:rPr>
        <w:lastRenderedPageBreak/>
        <w:t>Čl. 4</w:t>
      </w:r>
    </w:p>
    <w:p w14:paraId="4B5D1338" w14:textId="77777777" w:rsidR="00B40186" w:rsidRPr="00A216FB" w:rsidRDefault="00B40186" w:rsidP="00B40186">
      <w:pPr>
        <w:widowControl/>
        <w:spacing w:before="120" w:after="120"/>
        <w:ind w:firstLine="708"/>
        <w:jc w:val="center"/>
        <w:rPr>
          <w:rFonts w:eastAsia="Times New Roman" w:cs="Arial"/>
          <w:color w:val="000000"/>
          <w:sz w:val="22"/>
          <w:szCs w:val="22"/>
        </w:rPr>
      </w:pPr>
      <w:r w:rsidRPr="00A216FB">
        <w:rPr>
          <w:rFonts w:eastAsia="Times New Roman" w:cs="Arial"/>
          <w:color w:val="000000"/>
          <w:sz w:val="22"/>
          <w:szCs w:val="22"/>
        </w:rPr>
        <w:t>Doba trvání opatření v uzavřeném pásmu</w:t>
      </w:r>
    </w:p>
    <w:p w14:paraId="4CB73092"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(1) Opatření podle tohoto nařízení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 </w:t>
      </w:r>
    </w:p>
    <w:p w14:paraId="2ACF3A17" w14:textId="71CF2CB0" w:rsidR="00B40186"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(2) Opatření podle tohoto nařízení se zruší pro pásmo dozoru tehdy, pokud uplynula doba minimálně 30 dní po datu dokončení předběžného čištění a dezinfekce v ohnisku a byly splněny další podmínky v souladu s článkem 55 nařízení Komise 2020/687.</w:t>
      </w:r>
    </w:p>
    <w:p w14:paraId="33F24A02" w14:textId="77777777" w:rsidR="00EF6023" w:rsidRPr="00A216FB" w:rsidRDefault="00EF6023" w:rsidP="00B40186">
      <w:pPr>
        <w:widowControl/>
        <w:spacing w:before="120" w:after="120"/>
        <w:ind w:firstLine="708"/>
        <w:rPr>
          <w:rFonts w:eastAsia="Times New Roman" w:cs="Arial"/>
          <w:color w:val="000000"/>
          <w:sz w:val="22"/>
          <w:szCs w:val="22"/>
        </w:rPr>
      </w:pPr>
    </w:p>
    <w:p w14:paraId="6AF45128" w14:textId="77777777"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Čl. 5</w:t>
      </w:r>
    </w:p>
    <w:p w14:paraId="39DA4C57" w14:textId="77777777" w:rsidR="00B40186" w:rsidRPr="00A216FB" w:rsidRDefault="00B40186" w:rsidP="00B40186">
      <w:pPr>
        <w:widowControl/>
        <w:spacing w:before="120" w:after="120"/>
        <w:jc w:val="center"/>
        <w:rPr>
          <w:rFonts w:eastAsia="Times New Roman" w:cs="Arial"/>
          <w:color w:val="000000"/>
          <w:sz w:val="22"/>
          <w:szCs w:val="22"/>
        </w:rPr>
      </w:pPr>
      <w:r w:rsidRPr="00A216FB">
        <w:rPr>
          <w:rFonts w:eastAsia="Times New Roman" w:cs="Arial"/>
          <w:color w:val="000000"/>
          <w:sz w:val="22"/>
          <w:szCs w:val="22"/>
        </w:rPr>
        <w:t>Sankce</w:t>
      </w:r>
    </w:p>
    <w:p w14:paraId="06AF7329" w14:textId="77777777" w:rsidR="00B40186" w:rsidRPr="00A216FB" w:rsidRDefault="00B40186" w:rsidP="00B40186">
      <w:pPr>
        <w:widowControl/>
        <w:spacing w:before="120" w:after="120"/>
        <w:ind w:firstLine="708"/>
        <w:rPr>
          <w:rFonts w:eastAsia="Times New Roman" w:cs="Arial"/>
          <w:color w:val="000000"/>
          <w:sz w:val="22"/>
          <w:szCs w:val="22"/>
        </w:rPr>
      </w:pPr>
      <w:r w:rsidRPr="00A216FB">
        <w:rPr>
          <w:rFonts w:eastAsia="Times New Roman" w:cs="Arial"/>
          <w:color w:val="000000"/>
          <w:sz w:val="22"/>
          <w:szCs w:val="22"/>
        </w:rPr>
        <w:t xml:space="preserve">Za nesplnění nebo porušení povinností vyplývajících z těchto mimořádných veterinárních opatření může správní orgán podle § 71 nebo § 72 veterinárního zákona uložit pokutu až do výše: </w:t>
      </w:r>
    </w:p>
    <w:p w14:paraId="13E19F4C" w14:textId="77777777" w:rsidR="00B40186" w:rsidRPr="00A216FB"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a) 100 000 Kč, jde-li o fyzickou osobu, </w:t>
      </w:r>
    </w:p>
    <w:p w14:paraId="51A8F150" w14:textId="77777777" w:rsidR="00B40186" w:rsidRDefault="00B40186" w:rsidP="00B40186">
      <w:pPr>
        <w:widowControl/>
        <w:spacing w:before="120" w:after="120"/>
        <w:rPr>
          <w:rFonts w:eastAsia="Times New Roman" w:cs="Arial"/>
          <w:color w:val="000000"/>
          <w:sz w:val="22"/>
          <w:szCs w:val="22"/>
        </w:rPr>
      </w:pPr>
      <w:r w:rsidRPr="00A216FB">
        <w:rPr>
          <w:rFonts w:eastAsia="Times New Roman" w:cs="Arial"/>
          <w:color w:val="000000"/>
          <w:sz w:val="22"/>
          <w:szCs w:val="22"/>
        </w:rPr>
        <w:t xml:space="preserve">b) 2 000 000 Kč, jde-li o právnickou osobu nebo podnikající fyzickou osobu. </w:t>
      </w:r>
    </w:p>
    <w:p w14:paraId="593E6792" w14:textId="77777777" w:rsidR="00B40186" w:rsidRPr="00A216FB" w:rsidRDefault="00B40186" w:rsidP="00B40186">
      <w:pPr>
        <w:widowControl/>
        <w:spacing w:before="120" w:after="120"/>
        <w:rPr>
          <w:rFonts w:eastAsia="Times New Roman" w:cs="Arial"/>
          <w:color w:val="000000"/>
          <w:sz w:val="22"/>
          <w:szCs w:val="22"/>
        </w:rPr>
      </w:pPr>
    </w:p>
    <w:p w14:paraId="4A184041" w14:textId="77777777" w:rsidR="00B40186" w:rsidRPr="00A216FB" w:rsidRDefault="00B40186" w:rsidP="00B40186">
      <w:pPr>
        <w:widowControl/>
        <w:spacing w:before="120" w:after="120"/>
        <w:jc w:val="center"/>
        <w:rPr>
          <w:rFonts w:eastAsia="Times New Roman" w:cs="Arial"/>
          <w:sz w:val="22"/>
          <w:szCs w:val="22"/>
        </w:rPr>
      </w:pPr>
      <w:r w:rsidRPr="00A216FB">
        <w:rPr>
          <w:rFonts w:eastAsia="Times New Roman" w:cs="Arial"/>
          <w:sz w:val="22"/>
          <w:szCs w:val="22"/>
        </w:rPr>
        <w:t>Čl. 6</w:t>
      </w:r>
    </w:p>
    <w:p w14:paraId="1F65CCE4" w14:textId="77777777" w:rsidR="00B40186" w:rsidRPr="00A216FB" w:rsidRDefault="00B40186" w:rsidP="00B40186">
      <w:pPr>
        <w:widowControl/>
        <w:spacing w:before="120" w:after="120"/>
        <w:jc w:val="center"/>
        <w:rPr>
          <w:rFonts w:eastAsia="Times New Roman" w:cs="Arial"/>
          <w:sz w:val="22"/>
          <w:szCs w:val="22"/>
        </w:rPr>
      </w:pPr>
      <w:r w:rsidRPr="00A216FB">
        <w:rPr>
          <w:rFonts w:eastAsia="Times New Roman" w:cs="Arial"/>
          <w:sz w:val="22"/>
          <w:szCs w:val="22"/>
        </w:rPr>
        <w:t>Poučení o nákaze</w:t>
      </w:r>
    </w:p>
    <w:p w14:paraId="1F72010D" w14:textId="443359EA" w:rsidR="00B40186" w:rsidRDefault="00B40186" w:rsidP="00B40186">
      <w:pPr>
        <w:widowControl/>
        <w:spacing w:before="120" w:after="120"/>
        <w:ind w:firstLine="708"/>
        <w:rPr>
          <w:rFonts w:eastAsia="Times New Roman" w:cs="Arial"/>
          <w:sz w:val="22"/>
          <w:szCs w:val="22"/>
        </w:rPr>
      </w:pPr>
      <w:proofErr w:type="spellStart"/>
      <w:r w:rsidRPr="00A216FB">
        <w:rPr>
          <w:rFonts w:eastAsia="Times New Roman" w:cs="Arial"/>
          <w:sz w:val="22"/>
          <w:szCs w:val="22"/>
        </w:rPr>
        <w:t>Aviární</w:t>
      </w:r>
      <w:proofErr w:type="spellEnd"/>
      <w:r w:rsidRPr="00A216FB">
        <w:rPr>
          <w:rFonts w:eastAsia="Times New Roman" w:cs="Arial"/>
          <w:sz w:val="22"/>
          <w:szCs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w:t>
      </w:r>
      <w:r w:rsidR="000237A7">
        <w:rPr>
          <w:rFonts w:eastAsia="Times New Roman" w:cs="Arial"/>
          <w:sz w:val="22"/>
          <w:szCs w:val="22"/>
        </w:rPr>
        <w:br/>
      </w:r>
      <w:r w:rsidRPr="00A216FB">
        <w:rPr>
          <w:rFonts w:eastAsia="Times New Roman" w:cs="Arial"/>
          <w:sz w:val="22"/>
          <w:szCs w:val="22"/>
        </w:rPr>
        <w:t xml:space="preserve">na hlavě, </w:t>
      </w:r>
      <w:proofErr w:type="spellStart"/>
      <w:r w:rsidRPr="00A216FB">
        <w:rPr>
          <w:rFonts w:eastAsia="Times New Roman" w:cs="Arial"/>
          <w:sz w:val="22"/>
          <w:szCs w:val="22"/>
        </w:rPr>
        <w:t>krváceninami</w:t>
      </w:r>
      <w:proofErr w:type="spellEnd"/>
      <w:r w:rsidRPr="00A216FB">
        <w:rPr>
          <w:rFonts w:eastAsia="Times New Roman" w:cs="Arial"/>
          <w:sz w:val="22"/>
          <w:szCs w:val="22"/>
        </w:rPr>
        <w:t xml:space="preserve"> na končetinách a zvýšeným úhynem. Nemocnost i úmrtnost může dosahovat až </w:t>
      </w:r>
      <w:proofErr w:type="gramStart"/>
      <w:r w:rsidRPr="00A216FB">
        <w:rPr>
          <w:rFonts w:eastAsia="Times New Roman" w:cs="Arial"/>
          <w:sz w:val="22"/>
          <w:szCs w:val="22"/>
        </w:rPr>
        <w:t>100%</w:t>
      </w:r>
      <w:proofErr w:type="gramEnd"/>
      <w:r w:rsidRPr="00A216FB">
        <w:rPr>
          <w:rFonts w:eastAsia="Times New Roman" w:cs="Arial"/>
          <w:sz w:val="22"/>
          <w:szCs w:val="22"/>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A216FB">
        <w:rPr>
          <w:rFonts w:eastAsia="Times New Roman" w:cs="Arial"/>
          <w:sz w:val="22"/>
          <w:szCs w:val="22"/>
        </w:rPr>
        <w:t>aviární</w:t>
      </w:r>
      <w:proofErr w:type="spellEnd"/>
      <w:r w:rsidRPr="00A216FB">
        <w:rPr>
          <w:rFonts w:eastAsia="Times New Roman" w:cs="Arial"/>
          <w:sz w:val="22"/>
          <w:szCs w:val="22"/>
        </w:rPr>
        <w:t xml:space="preserve"> influenzy (HPAI) a nízce patogenní formu </w:t>
      </w:r>
      <w:proofErr w:type="spellStart"/>
      <w:r w:rsidRPr="00A216FB">
        <w:rPr>
          <w:rFonts w:eastAsia="Times New Roman" w:cs="Arial"/>
          <w:sz w:val="22"/>
          <w:szCs w:val="22"/>
        </w:rPr>
        <w:t>aviární</w:t>
      </w:r>
      <w:proofErr w:type="spellEnd"/>
      <w:r w:rsidRPr="00A216FB">
        <w:rPr>
          <w:rFonts w:eastAsia="Times New Roman" w:cs="Arial"/>
          <w:sz w:val="22"/>
          <w:szCs w:val="22"/>
        </w:rPr>
        <w:t xml:space="preserve"> influenzy (LPAI). Obě formy podléhají podle veterinárního zákona oznamovací povinnosti. </w:t>
      </w:r>
      <w:r w:rsidRPr="00A216FB">
        <w:rPr>
          <w:rFonts w:eastAsia="Times New Roman" w:cs="Arial"/>
          <w:sz w:val="22"/>
          <w:szCs w:val="22"/>
        </w:rPr>
        <w:br/>
        <w:t xml:space="preserve">U HPAI může výjimečně dojít při vysoké infekční dávce k přenosu na člověka, nebo na jiné savce. Virus je ničen běžnými dezinfekčními přípravky. </w:t>
      </w:r>
    </w:p>
    <w:p w14:paraId="41743F78" w14:textId="77777777" w:rsidR="00EF6023" w:rsidRPr="00A216FB" w:rsidRDefault="00EF6023" w:rsidP="00B40186">
      <w:pPr>
        <w:widowControl/>
        <w:spacing w:before="120" w:after="120"/>
        <w:ind w:firstLine="708"/>
        <w:rPr>
          <w:rFonts w:eastAsia="Times New Roman" w:cs="Arial"/>
          <w:sz w:val="22"/>
          <w:szCs w:val="22"/>
        </w:rPr>
      </w:pPr>
    </w:p>
    <w:p w14:paraId="739F085E" w14:textId="77777777" w:rsidR="00B40186" w:rsidRPr="00A216FB" w:rsidRDefault="00B40186" w:rsidP="00B40186">
      <w:pPr>
        <w:widowControl/>
        <w:spacing w:before="120" w:after="120"/>
        <w:jc w:val="center"/>
        <w:rPr>
          <w:rFonts w:eastAsia="Times New Roman" w:cs="Arial"/>
          <w:sz w:val="22"/>
          <w:szCs w:val="22"/>
        </w:rPr>
      </w:pPr>
      <w:r w:rsidRPr="00A216FB">
        <w:rPr>
          <w:rFonts w:eastAsia="Times New Roman" w:cs="Arial"/>
          <w:sz w:val="22"/>
          <w:szCs w:val="22"/>
        </w:rPr>
        <w:t>Čl. 7</w:t>
      </w:r>
    </w:p>
    <w:p w14:paraId="3710E447" w14:textId="77777777" w:rsidR="00B40186" w:rsidRPr="00A216FB" w:rsidRDefault="00B40186" w:rsidP="00B40186">
      <w:pPr>
        <w:keepNext/>
        <w:widowControl/>
        <w:autoSpaceDE/>
        <w:autoSpaceDN/>
        <w:adjustRightInd/>
        <w:spacing w:before="120" w:after="120"/>
        <w:jc w:val="center"/>
        <w:outlineLvl w:val="0"/>
        <w:rPr>
          <w:rFonts w:eastAsia="Times New Roman" w:cs="Arial"/>
          <w:kern w:val="32"/>
          <w:sz w:val="22"/>
          <w:szCs w:val="22"/>
        </w:rPr>
      </w:pPr>
      <w:r w:rsidRPr="00A216FB">
        <w:rPr>
          <w:rFonts w:eastAsia="Times New Roman" w:cs="Arial"/>
          <w:kern w:val="32"/>
          <w:sz w:val="22"/>
          <w:szCs w:val="22"/>
        </w:rPr>
        <w:t>Poučení</w:t>
      </w:r>
      <w:r w:rsidRPr="00A216FB">
        <w:rPr>
          <w:rFonts w:eastAsia="Times New Roman" w:cs="Arial"/>
          <w:color w:val="000000"/>
          <w:sz w:val="22"/>
          <w:szCs w:val="22"/>
          <w:lang w:eastAsia="en-US"/>
        </w:rPr>
        <w:t xml:space="preserve"> </w:t>
      </w:r>
      <w:r w:rsidRPr="00A216FB">
        <w:rPr>
          <w:rFonts w:eastAsia="Times New Roman" w:cs="Arial"/>
          <w:kern w:val="32"/>
          <w:sz w:val="22"/>
          <w:szCs w:val="22"/>
        </w:rPr>
        <w:t>o náhradách nákladů a ztrát</w:t>
      </w:r>
    </w:p>
    <w:p w14:paraId="1E124173" w14:textId="4C487C99" w:rsidR="00B40186" w:rsidRPr="00A216FB" w:rsidRDefault="00B40186" w:rsidP="00B40186">
      <w:pPr>
        <w:widowControl/>
        <w:tabs>
          <w:tab w:val="left" w:pos="709"/>
          <w:tab w:val="left" w:pos="5387"/>
        </w:tabs>
        <w:spacing w:before="120"/>
        <w:ind w:firstLine="567"/>
        <w:rPr>
          <w:rFonts w:eastAsia="Times New Roman" w:cs="Arial"/>
          <w:sz w:val="22"/>
          <w:szCs w:val="22"/>
          <w:lang w:eastAsia="en-US"/>
        </w:rPr>
      </w:pPr>
      <w:r w:rsidRPr="00A216FB">
        <w:rPr>
          <w:rFonts w:eastAsia="Times New Roman"/>
          <w:sz w:val="22"/>
          <w:szCs w:val="22"/>
          <w:lang w:eastAsia="en-US"/>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00680A8C">
        <w:rPr>
          <w:rFonts w:eastAsia="Times New Roman"/>
          <w:sz w:val="22"/>
          <w:szCs w:val="22"/>
          <w:lang w:eastAsia="en-US"/>
        </w:rPr>
        <w:br/>
      </w:r>
      <w:r w:rsidRPr="00A216FB">
        <w:rPr>
          <w:rFonts w:eastAsia="Times New Roman"/>
          <w:sz w:val="22"/>
          <w:szCs w:val="22"/>
          <w:lang w:eastAsia="en-US"/>
        </w:rPr>
        <w:t>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D65A175" w14:textId="77777777" w:rsidR="00B40186" w:rsidRPr="00A216FB" w:rsidRDefault="00B40186" w:rsidP="00B40186">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sidRPr="00A216FB">
        <w:rPr>
          <w:rFonts w:eastAsia="Times New Roman" w:cs="Arial"/>
          <w:kern w:val="32"/>
          <w:sz w:val="22"/>
          <w:szCs w:val="22"/>
        </w:rPr>
        <w:lastRenderedPageBreak/>
        <w:t>Čl. 8</w:t>
      </w:r>
    </w:p>
    <w:p w14:paraId="7EEFE6AF" w14:textId="77777777" w:rsidR="00B40186" w:rsidRPr="00A216FB" w:rsidRDefault="00B40186" w:rsidP="00B40186">
      <w:pPr>
        <w:keepNext/>
        <w:widowControl/>
        <w:autoSpaceDE/>
        <w:autoSpaceDN/>
        <w:adjustRightInd/>
        <w:spacing w:before="120" w:after="120"/>
        <w:jc w:val="center"/>
        <w:outlineLvl w:val="0"/>
        <w:rPr>
          <w:rFonts w:eastAsia="Times New Roman" w:cs="Arial"/>
          <w:kern w:val="32"/>
          <w:sz w:val="22"/>
          <w:szCs w:val="22"/>
        </w:rPr>
      </w:pPr>
      <w:r w:rsidRPr="00A216FB">
        <w:rPr>
          <w:rFonts w:eastAsia="Times New Roman" w:cs="Arial"/>
          <w:kern w:val="32"/>
          <w:sz w:val="22"/>
          <w:szCs w:val="22"/>
        </w:rPr>
        <w:t>Společná a závěrečná ustanovení</w:t>
      </w:r>
    </w:p>
    <w:p w14:paraId="5471B7F7" w14:textId="77777777" w:rsidR="00B40186" w:rsidRPr="00A216FB" w:rsidRDefault="00B40186" w:rsidP="00B40186">
      <w:pPr>
        <w:widowControl/>
        <w:tabs>
          <w:tab w:val="left" w:pos="567"/>
          <w:tab w:val="left" w:pos="5387"/>
        </w:tabs>
        <w:spacing w:before="120" w:after="120"/>
        <w:rPr>
          <w:rFonts w:eastAsia="Times New Roman" w:cs="Arial"/>
          <w:sz w:val="22"/>
          <w:szCs w:val="22"/>
          <w:lang w:eastAsia="en-US"/>
        </w:rPr>
      </w:pPr>
      <w:r w:rsidRPr="00A216FB">
        <w:rPr>
          <w:rFonts w:eastAsia="Times New Roman" w:cs="Arial"/>
          <w:sz w:val="22"/>
          <w:szCs w:val="22"/>
          <w:lang w:eastAsia="en-US"/>
        </w:rPr>
        <w:tab/>
        <w:t xml:space="preserve">(1) Toto nařízení nabývá podle § 2 odst. 1 a § 4 odst. 1 a 2 zákona č. 35/2021 Sb., </w:t>
      </w:r>
      <w:r w:rsidRPr="00A216FB">
        <w:rPr>
          <w:rFonts w:eastAsia="Times New Roman" w:cs="Arial"/>
          <w:sz w:val="22"/>
          <w:szCs w:val="22"/>
          <w:lang w:eastAsia="en-US"/>
        </w:rPr>
        <w:br/>
        <w:t>o Sbírce právních předpisů územních samosprávných celků a některých správních úřadů</w:t>
      </w:r>
      <w:r w:rsidRPr="00A216FB">
        <w:rPr>
          <w:rFonts w:eastAsia="Times New Roman" w:cs="Arial"/>
          <w:sz w:val="22"/>
          <w:szCs w:val="22"/>
          <w:lang w:eastAsia="en-US"/>
        </w:rPr>
        <w:br/>
      </w:r>
      <w:r w:rsidRPr="00A216FB">
        <w:rPr>
          <w:rFonts w:eastAsia="Times New Roman" w:cs="Arial"/>
          <w:color w:val="000000"/>
          <w:sz w:val="22"/>
          <w:szCs w:val="22"/>
          <w:lang w:eastAsia="en-US"/>
        </w:rPr>
        <w:t>z důvodu ohrožení života, zdraví, majetku nebo životního prostředí, platnosti a účinnosti okamžikem jeho vyhlášení formou zveřejnění ve Sbírce právních předpisů</w:t>
      </w:r>
      <w:r w:rsidRPr="00A216FB">
        <w:rPr>
          <w:rFonts w:eastAsia="Times New Roman" w:cs="Arial"/>
          <w:sz w:val="22"/>
          <w:szCs w:val="22"/>
          <w:lang w:eastAsia="en-US"/>
        </w:rPr>
        <w:t>. D</w:t>
      </w:r>
      <w:r w:rsidRPr="00A216FB">
        <w:rPr>
          <w:rFonts w:eastAsia="Times New Roman" w:cs="Arial"/>
          <w:color w:val="000000"/>
          <w:sz w:val="22"/>
          <w:szCs w:val="22"/>
          <w:shd w:val="clear" w:color="auto" w:fill="FFFFFF"/>
          <w:lang w:eastAsia="en-US"/>
        </w:rPr>
        <w:t>atum a čas vyhlášení nařízení</w:t>
      </w:r>
      <w:r w:rsidRPr="00A216FB">
        <w:rPr>
          <w:rFonts w:eastAsia="Times New Roman" w:cs="Arial"/>
          <w:sz w:val="22"/>
          <w:szCs w:val="22"/>
          <w:lang w:eastAsia="en-US"/>
        </w:rPr>
        <w:t xml:space="preserve"> je </w:t>
      </w:r>
      <w:r w:rsidRPr="00A216FB">
        <w:rPr>
          <w:rFonts w:eastAsia="Times New Roman" w:cs="Arial"/>
          <w:color w:val="000000"/>
          <w:sz w:val="22"/>
          <w:szCs w:val="22"/>
          <w:shd w:val="clear" w:color="auto" w:fill="FFFFFF"/>
          <w:lang w:eastAsia="en-US"/>
        </w:rPr>
        <w:t>vyznačen ve Sbírce právních předpisů.</w:t>
      </w:r>
      <w:r w:rsidRPr="00A216FB">
        <w:rPr>
          <w:rFonts w:eastAsia="Times New Roman" w:cs="Arial"/>
          <w:sz w:val="22"/>
          <w:szCs w:val="22"/>
          <w:lang w:eastAsia="en-US"/>
        </w:rPr>
        <w:t xml:space="preserve"> </w:t>
      </w:r>
    </w:p>
    <w:p w14:paraId="29AB6A41" w14:textId="77777777" w:rsidR="00B40186" w:rsidRPr="00A216FB" w:rsidRDefault="00B40186" w:rsidP="00B40186">
      <w:pPr>
        <w:widowControl/>
        <w:tabs>
          <w:tab w:val="left" w:pos="709"/>
          <w:tab w:val="left" w:pos="5387"/>
        </w:tabs>
        <w:spacing w:before="120" w:after="120"/>
        <w:ind w:firstLine="567"/>
        <w:rPr>
          <w:rFonts w:eastAsia="Times New Roman" w:cs="Arial"/>
          <w:sz w:val="22"/>
          <w:szCs w:val="22"/>
          <w:lang w:eastAsia="en-US"/>
        </w:rPr>
      </w:pPr>
      <w:r w:rsidRPr="00A216FB">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A216FB">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A216FB">
        <w:rPr>
          <w:rFonts w:eastAsia="Times New Roman" w:cs="Arial"/>
          <w:sz w:val="22"/>
          <w:szCs w:val="22"/>
          <w:lang w:eastAsia="en-US"/>
        </w:rPr>
        <w:t xml:space="preserve"> </w:t>
      </w:r>
    </w:p>
    <w:p w14:paraId="30180C31" w14:textId="77777777" w:rsidR="00B40186" w:rsidRPr="00A216FB" w:rsidRDefault="00B40186" w:rsidP="00B40186">
      <w:pPr>
        <w:widowControl/>
        <w:tabs>
          <w:tab w:val="left" w:pos="709"/>
          <w:tab w:val="left" w:pos="5387"/>
        </w:tabs>
        <w:spacing w:before="120" w:after="120"/>
        <w:ind w:firstLine="567"/>
        <w:rPr>
          <w:rFonts w:eastAsia="Times New Roman" w:cs="Arial"/>
          <w:sz w:val="22"/>
          <w:szCs w:val="22"/>
          <w:lang w:eastAsia="en-US"/>
        </w:rPr>
      </w:pPr>
      <w:r w:rsidRPr="00A216FB">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6667F64D" w14:textId="215A8465" w:rsidR="00B40186" w:rsidRDefault="00B40186" w:rsidP="00B40186">
      <w:pPr>
        <w:tabs>
          <w:tab w:val="center" w:pos="4534"/>
        </w:tabs>
        <w:spacing w:before="360" w:after="360"/>
        <w:jc w:val="left"/>
        <w:rPr>
          <w:rFonts w:eastAsia="Times New Roman" w:cs="Arial"/>
          <w:sz w:val="22"/>
          <w:szCs w:val="22"/>
        </w:rPr>
      </w:pPr>
      <w:r w:rsidRPr="00A216FB">
        <w:rPr>
          <w:rFonts w:eastAsia="Times New Roman" w:cs="Arial"/>
          <w:sz w:val="22"/>
          <w:szCs w:val="22"/>
        </w:rPr>
        <w:t xml:space="preserve">V Brně dne </w:t>
      </w:r>
      <w:r w:rsidR="00852840">
        <w:rPr>
          <w:rFonts w:eastAsia="Times New Roman" w:cs="Arial"/>
          <w:sz w:val="22"/>
          <w:szCs w:val="22"/>
        </w:rPr>
        <w:t>18.</w:t>
      </w:r>
      <w:r w:rsidR="00EF6023">
        <w:rPr>
          <w:rFonts w:eastAsia="Times New Roman" w:cs="Arial"/>
          <w:sz w:val="22"/>
          <w:szCs w:val="22"/>
        </w:rPr>
        <w:t xml:space="preserve"> </w:t>
      </w:r>
      <w:r w:rsidR="00852840">
        <w:rPr>
          <w:rFonts w:eastAsia="Times New Roman" w:cs="Arial"/>
          <w:sz w:val="22"/>
          <w:szCs w:val="22"/>
        </w:rPr>
        <w:t>11.</w:t>
      </w:r>
      <w:r w:rsidR="00EF6023">
        <w:rPr>
          <w:rFonts w:eastAsia="Times New Roman" w:cs="Arial"/>
          <w:sz w:val="22"/>
          <w:szCs w:val="22"/>
        </w:rPr>
        <w:t xml:space="preserve"> </w:t>
      </w:r>
      <w:r w:rsidR="00852840">
        <w:rPr>
          <w:rFonts w:eastAsia="Times New Roman" w:cs="Arial"/>
          <w:sz w:val="22"/>
          <w:szCs w:val="22"/>
        </w:rPr>
        <w:t>2024</w:t>
      </w:r>
    </w:p>
    <w:p w14:paraId="3D60E6FA" w14:textId="77777777" w:rsidR="00B40186" w:rsidRPr="00A216FB" w:rsidRDefault="00B40186" w:rsidP="00B40186">
      <w:pPr>
        <w:widowControl/>
        <w:autoSpaceDE/>
        <w:autoSpaceDN/>
        <w:adjustRightInd/>
        <w:spacing w:before="0"/>
        <w:ind w:left="4956"/>
        <w:jc w:val="center"/>
        <w:rPr>
          <w:rFonts w:eastAsia="Times New Roman" w:cs="Arial"/>
          <w:szCs w:val="22"/>
          <w:lang w:eastAsia="en-US"/>
        </w:rPr>
      </w:pPr>
      <w:r w:rsidRPr="00A216FB">
        <w:rPr>
          <w:rFonts w:eastAsia="Times New Roman" w:cs="Arial"/>
          <w:szCs w:val="22"/>
          <w:lang w:eastAsia="en-US"/>
        </w:rPr>
        <w:t>MVDr. Jana Kozáková, Ph.D.</w:t>
      </w:r>
    </w:p>
    <w:p w14:paraId="4989DA17" w14:textId="77777777" w:rsidR="00B40186" w:rsidRPr="00A216FB" w:rsidRDefault="00B40186" w:rsidP="00B40186">
      <w:pPr>
        <w:widowControl/>
        <w:autoSpaceDE/>
        <w:autoSpaceDN/>
        <w:adjustRightInd/>
        <w:spacing w:before="0"/>
        <w:ind w:left="4956"/>
        <w:jc w:val="center"/>
        <w:rPr>
          <w:rFonts w:eastAsia="Times New Roman"/>
          <w:szCs w:val="20"/>
        </w:rPr>
      </w:pPr>
      <w:r w:rsidRPr="00A216FB">
        <w:rPr>
          <w:rFonts w:eastAsia="Times New Roman"/>
          <w:szCs w:val="20"/>
        </w:rPr>
        <w:t>ředitelka Krajské veterinární správy</w:t>
      </w:r>
    </w:p>
    <w:p w14:paraId="488072F4" w14:textId="77777777" w:rsidR="00B40186" w:rsidRPr="00A216FB" w:rsidRDefault="00B40186" w:rsidP="00B40186">
      <w:pPr>
        <w:widowControl/>
        <w:autoSpaceDE/>
        <w:autoSpaceDN/>
        <w:adjustRightInd/>
        <w:spacing w:before="0"/>
        <w:ind w:left="4956"/>
        <w:rPr>
          <w:rFonts w:eastAsia="Times New Roman"/>
          <w:szCs w:val="20"/>
        </w:rPr>
      </w:pPr>
      <w:r w:rsidRPr="00A216FB">
        <w:rPr>
          <w:rFonts w:eastAsia="Times New Roman"/>
          <w:szCs w:val="20"/>
        </w:rPr>
        <w:t>Státní veterinární správy pro Jihomoravský kraj</w:t>
      </w:r>
    </w:p>
    <w:p w14:paraId="02C6E93D" w14:textId="1BDE5127" w:rsidR="00B40186" w:rsidRDefault="00B40186" w:rsidP="00B40186">
      <w:pPr>
        <w:widowControl/>
        <w:autoSpaceDE/>
        <w:autoSpaceDN/>
        <w:adjustRightInd/>
        <w:spacing w:before="0"/>
        <w:ind w:left="4956"/>
        <w:jc w:val="center"/>
        <w:rPr>
          <w:rFonts w:eastAsia="Times New Roman"/>
          <w:szCs w:val="20"/>
        </w:rPr>
      </w:pPr>
      <w:r w:rsidRPr="00551293">
        <w:rPr>
          <w:rFonts w:eastAsia="Times New Roman"/>
          <w:szCs w:val="20"/>
        </w:rPr>
        <w:t>podepsáno elektronicky</w:t>
      </w:r>
    </w:p>
    <w:p w14:paraId="3ADBF499" w14:textId="55D863E6" w:rsidR="00F023E7" w:rsidRPr="00551293" w:rsidRDefault="00F023E7" w:rsidP="00B40186">
      <w:pPr>
        <w:widowControl/>
        <w:autoSpaceDE/>
        <w:autoSpaceDN/>
        <w:adjustRightInd/>
        <w:spacing w:before="0"/>
        <w:ind w:left="4956"/>
        <w:jc w:val="center"/>
        <w:rPr>
          <w:rFonts w:eastAsia="Times New Roman"/>
          <w:szCs w:val="20"/>
        </w:rPr>
      </w:pPr>
    </w:p>
    <w:p w14:paraId="23EE8089" w14:textId="167699EA" w:rsidR="00B40186" w:rsidRDefault="00B40186" w:rsidP="00B40186">
      <w:pPr>
        <w:widowControl/>
        <w:spacing w:before="0" w:after="240"/>
        <w:jc w:val="left"/>
        <w:rPr>
          <w:rFonts w:eastAsia="Times New Roman" w:cs="Arial"/>
          <w:sz w:val="22"/>
          <w:szCs w:val="22"/>
        </w:rPr>
      </w:pPr>
    </w:p>
    <w:p w14:paraId="5EFB6E03" w14:textId="6EB85848" w:rsidR="009640C2" w:rsidRDefault="009640C2" w:rsidP="00B40186">
      <w:pPr>
        <w:widowControl/>
        <w:spacing w:before="0" w:after="240"/>
        <w:jc w:val="left"/>
        <w:rPr>
          <w:rFonts w:eastAsia="Times New Roman" w:cs="Arial"/>
          <w:sz w:val="22"/>
          <w:szCs w:val="22"/>
        </w:rPr>
      </w:pPr>
    </w:p>
    <w:p w14:paraId="311FB147" w14:textId="77777777" w:rsidR="009640C2" w:rsidRPr="001E4666" w:rsidRDefault="009640C2" w:rsidP="00B40186">
      <w:pPr>
        <w:widowControl/>
        <w:spacing w:before="0" w:after="240"/>
        <w:jc w:val="left"/>
        <w:rPr>
          <w:rFonts w:eastAsia="Times New Roman" w:cs="Arial"/>
          <w:sz w:val="22"/>
          <w:szCs w:val="22"/>
        </w:rPr>
      </w:pPr>
    </w:p>
    <w:p w14:paraId="0FC5C42B" w14:textId="77777777" w:rsidR="00B40186" w:rsidRPr="00551293" w:rsidRDefault="00B40186" w:rsidP="00B40186">
      <w:pPr>
        <w:widowControl/>
        <w:spacing w:before="0" w:after="240"/>
        <w:jc w:val="left"/>
        <w:rPr>
          <w:rFonts w:eastAsia="Times New Roman" w:cs="Arial"/>
          <w:b/>
          <w:sz w:val="22"/>
          <w:szCs w:val="22"/>
        </w:rPr>
      </w:pPr>
    </w:p>
    <w:p w14:paraId="3103592C" w14:textId="07A6FE9C" w:rsidR="00B40186" w:rsidRPr="000237A7" w:rsidRDefault="00B40186" w:rsidP="000237A7">
      <w:pPr>
        <w:widowControl/>
        <w:tabs>
          <w:tab w:val="left" w:pos="993"/>
        </w:tabs>
        <w:autoSpaceDE/>
        <w:autoSpaceDN/>
        <w:adjustRightInd/>
        <w:spacing w:before="0"/>
        <w:jc w:val="left"/>
        <w:rPr>
          <w:rFonts w:eastAsia="Times New Roman" w:cs="Arial"/>
          <w:bCs/>
          <w:szCs w:val="22"/>
        </w:rPr>
      </w:pPr>
      <w:r w:rsidRPr="000237A7">
        <w:rPr>
          <w:rFonts w:eastAsia="Times New Roman" w:cs="Arial"/>
          <w:bCs/>
          <w:szCs w:val="22"/>
        </w:rPr>
        <w:t>Obdrží:</w:t>
      </w:r>
      <w:r w:rsidRPr="000237A7">
        <w:rPr>
          <w:bCs/>
          <w:sz w:val="18"/>
        </w:rPr>
        <w:t xml:space="preserve"> </w:t>
      </w:r>
      <w:r w:rsidR="000237A7">
        <w:rPr>
          <w:bCs/>
          <w:sz w:val="18"/>
        </w:rPr>
        <w:tab/>
      </w:r>
      <w:r w:rsidRPr="000237A7">
        <w:rPr>
          <w:rFonts w:eastAsia="Times New Roman" w:cs="Arial"/>
          <w:bCs/>
          <w:szCs w:val="22"/>
        </w:rPr>
        <w:t xml:space="preserve">Krajský úřad Jihomoravského kraje </w:t>
      </w:r>
    </w:p>
    <w:p w14:paraId="6880C59F" w14:textId="5D2C8EDC" w:rsidR="00B40186" w:rsidRPr="000237A7" w:rsidRDefault="00B40186" w:rsidP="000237A7">
      <w:pPr>
        <w:widowControl/>
        <w:tabs>
          <w:tab w:val="left" w:pos="993"/>
        </w:tabs>
        <w:autoSpaceDE/>
        <w:autoSpaceDN/>
        <w:adjustRightInd/>
        <w:spacing w:before="0"/>
        <w:jc w:val="left"/>
        <w:rPr>
          <w:rFonts w:eastAsia="Times New Roman" w:cs="Arial"/>
          <w:bCs/>
          <w:szCs w:val="22"/>
        </w:rPr>
      </w:pPr>
      <w:r w:rsidRPr="000237A7">
        <w:rPr>
          <w:rFonts w:eastAsia="Times New Roman" w:cs="Arial"/>
          <w:bCs/>
          <w:szCs w:val="22"/>
        </w:rPr>
        <w:t xml:space="preserve">             </w:t>
      </w:r>
      <w:r w:rsidR="000237A7">
        <w:rPr>
          <w:rFonts w:eastAsia="Times New Roman" w:cs="Arial"/>
          <w:bCs/>
          <w:szCs w:val="22"/>
        </w:rPr>
        <w:tab/>
      </w:r>
      <w:r w:rsidR="000237A7" w:rsidRPr="000237A7">
        <w:rPr>
          <w:rFonts w:eastAsia="Times New Roman" w:cs="Arial"/>
          <w:bCs/>
          <w:szCs w:val="22"/>
        </w:rPr>
        <w:t>d</w:t>
      </w:r>
      <w:r w:rsidRPr="000237A7">
        <w:rPr>
          <w:rFonts w:eastAsia="Times New Roman" w:cs="Arial"/>
          <w:bCs/>
          <w:szCs w:val="22"/>
        </w:rPr>
        <w:t>otčené obecní úřady</w:t>
      </w:r>
    </w:p>
    <w:p w14:paraId="1F05A2A9" w14:textId="77777777" w:rsidR="000C35E6" w:rsidRPr="00C43A84" w:rsidRDefault="000C35E6" w:rsidP="00C43A84">
      <w:pPr>
        <w:pStyle w:val="Adresaadresta"/>
        <w:rPr>
          <w:rStyle w:val="Hypertextovodkaz"/>
        </w:rPr>
      </w:pPr>
    </w:p>
    <w:sectPr w:rsidR="000C35E6" w:rsidRPr="00C43A84" w:rsidSect="00801D10">
      <w:footerReference w:type="default" r:id="rId11"/>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3F9EF" w14:textId="77777777" w:rsidR="00AB33FF" w:rsidRDefault="00AB33FF">
      <w:pPr>
        <w:spacing w:before="0"/>
      </w:pPr>
      <w:r>
        <w:separator/>
      </w:r>
    </w:p>
  </w:endnote>
  <w:endnote w:type="continuationSeparator" w:id="0">
    <w:p w14:paraId="5693BE31" w14:textId="77777777" w:rsidR="00AB33FF" w:rsidRDefault="00AB33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7052" w14:textId="04303CB9" w:rsidR="0041559C" w:rsidRPr="002F6A0D" w:rsidRDefault="00991F32" w:rsidP="0041559C">
    <w:pPr>
      <w:pStyle w:val="Zpat"/>
      <w:jc w:val="center"/>
      <w:rPr>
        <w:rFonts w:cs="Arial"/>
        <w:i w:val="0"/>
      </w:rPr>
    </w:pPr>
    <w:r>
      <w:rPr>
        <w:rFonts w:cs="Arial"/>
        <w:i w:val="0"/>
        <w:szCs w:val="16"/>
      </w:rPr>
      <w:t>Nařízení</w:t>
    </w:r>
    <w:r w:rsidR="00C629ED" w:rsidRPr="002F6A0D">
      <w:rPr>
        <w:rFonts w:cs="Arial"/>
        <w:i w:val="0"/>
        <w:szCs w:val="16"/>
      </w:rPr>
      <w:t xml:space="preserve"> </w:t>
    </w:r>
    <w:r w:rsidR="0041559C" w:rsidRPr="002F6A0D">
      <w:rPr>
        <w:rFonts w:cs="Arial"/>
        <w:i w:val="0"/>
        <w:szCs w:val="16"/>
      </w:rPr>
      <w:t xml:space="preserve">str. </w:t>
    </w:r>
    <w:r w:rsidR="0041559C" w:rsidRPr="002F6A0D">
      <w:rPr>
        <w:rFonts w:cs="Arial"/>
        <w:b/>
        <w:bCs/>
        <w:i w:val="0"/>
        <w:szCs w:val="16"/>
      </w:rPr>
      <w:fldChar w:fldCharType="begin"/>
    </w:r>
    <w:r w:rsidR="0041559C" w:rsidRPr="002F6A0D">
      <w:rPr>
        <w:rFonts w:cs="Arial"/>
        <w:b/>
        <w:bCs/>
        <w:i w:val="0"/>
        <w:szCs w:val="16"/>
      </w:rPr>
      <w:instrText>PAGE</w:instrText>
    </w:r>
    <w:r w:rsidR="0041559C" w:rsidRPr="002F6A0D">
      <w:rPr>
        <w:rFonts w:cs="Arial"/>
        <w:b/>
        <w:bCs/>
        <w:i w:val="0"/>
        <w:szCs w:val="16"/>
      </w:rPr>
      <w:fldChar w:fldCharType="separate"/>
    </w:r>
    <w:r w:rsidR="00987A70">
      <w:rPr>
        <w:rFonts w:cs="Arial"/>
        <w:b/>
        <w:bCs/>
        <w:i w:val="0"/>
        <w:noProof/>
        <w:szCs w:val="16"/>
      </w:rPr>
      <w:t>1</w:t>
    </w:r>
    <w:r w:rsidR="0041559C" w:rsidRPr="002F6A0D">
      <w:rPr>
        <w:rFonts w:cs="Arial"/>
        <w:b/>
        <w:bCs/>
        <w:i w:val="0"/>
        <w:szCs w:val="16"/>
      </w:rPr>
      <w:fldChar w:fldCharType="end"/>
    </w:r>
    <w:r w:rsidR="0041559C" w:rsidRPr="002F6A0D">
      <w:rPr>
        <w:rFonts w:cs="Arial"/>
        <w:i w:val="0"/>
        <w:szCs w:val="16"/>
      </w:rPr>
      <w:t xml:space="preserve"> z </w:t>
    </w:r>
    <w:r w:rsidR="0041559C" w:rsidRPr="002F6A0D">
      <w:rPr>
        <w:rFonts w:cs="Arial"/>
        <w:b/>
        <w:bCs/>
        <w:i w:val="0"/>
        <w:szCs w:val="16"/>
      </w:rPr>
      <w:fldChar w:fldCharType="begin"/>
    </w:r>
    <w:r w:rsidR="0041559C" w:rsidRPr="002F6A0D">
      <w:rPr>
        <w:rFonts w:cs="Arial"/>
        <w:b/>
        <w:bCs/>
        <w:i w:val="0"/>
        <w:szCs w:val="16"/>
      </w:rPr>
      <w:instrText>NUMPAGES</w:instrText>
    </w:r>
    <w:r w:rsidR="0041559C" w:rsidRPr="002F6A0D">
      <w:rPr>
        <w:rFonts w:cs="Arial"/>
        <w:b/>
        <w:bCs/>
        <w:i w:val="0"/>
        <w:szCs w:val="16"/>
      </w:rPr>
      <w:fldChar w:fldCharType="separate"/>
    </w:r>
    <w:r w:rsidR="00987A70">
      <w:rPr>
        <w:rFonts w:cs="Arial"/>
        <w:b/>
        <w:bCs/>
        <w:i w:val="0"/>
        <w:noProof/>
        <w:szCs w:val="16"/>
      </w:rPr>
      <w:t>1</w:t>
    </w:r>
    <w:r w:rsidR="0041559C" w:rsidRPr="002F6A0D">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87E1A" w14:textId="77777777" w:rsidR="00AB33FF" w:rsidRDefault="00AB33FF">
      <w:pPr>
        <w:spacing w:before="0"/>
      </w:pPr>
      <w:r>
        <w:separator/>
      </w:r>
    </w:p>
  </w:footnote>
  <w:footnote w:type="continuationSeparator" w:id="0">
    <w:p w14:paraId="492E23F4" w14:textId="77777777" w:rsidR="00AB33FF" w:rsidRDefault="00AB33F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3"/>
  </w:num>
  <w:num w:numId="7">
    <w:abstractNumId w:val="10"/>
  </w:num>
  <w:num w:numId="8">
    <w:abstractNumId w:val="11"/>
  </w:num>
  <w:num w:numId="9">
    <w:abstractNumId w:val="15"/>
  </w:num>
  <w:num w:numId="10">
    <w:abstractNumId w:val="9"/>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19"/>
  </w:num>
  <w:num w:numId="24">
    <w:abstractNumId w:val="22"/>
  </w:num>
  <w:num w:numId="25">
    <w:abstractNumId w:val="12"/>
  </w:num>
  <w:num w:numId="26">
    <w:abstractNumId w:val="14"/>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237A7"/>
    <w:rsid w:val="00033183"/>
    <w:rsid w:val="000376B6"/>
    <w:rsid w:val="000417E3"/>
    <w:rsid w:val="00041B64"/>
    <w:rsid w:val="000711FB"/>
    <w:rsid w:val="00072429"/>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B414B"/>
    <w:rsid w:val="001C460F"/>
    <w:rsid w:val="001D5DEB"/>
    <w:rsid w:val="001D6A9D"/>
    <w:rsid w:val="001D7F06"/>
    <w:rsid w:val="001E1B98"/>
    <w:rsid w:val="001E4B98"/>
    <w:rsid w:val="001E563A"/>
    <w:rsid w:val="002047E9"/>
    <w:rsid w:val="00216B00"/>
    <w:rsid w:val="002225E3"/>
    <w:rsid w:val="0022303F"/>
    <w:rsid w:val="002478B4"/>
    <w:rsid w:val="00254A2E"/>
    <w:rsid w:val="00273B20"/>
    <w:rsid w:val="00275257"/>
    <w:rsid w:val="002A3981"/>
    <w:rsid w:val="002B11BF"/>
    <w:rsid w:val="002C5DC3"/>
    <w:rsid w:val="002D088D"/>
    <w:rsid w:val="002F5A73"/>
    <w:rsid w:val="002F6A0D"/>
    <w:rsid w:val="00303EEF"/>
    <w:rsid w:val="00307420"/>
    <w:rsid w:val="00311FD9"/>
    <w:rsid w:val="0033027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559D4"/>
    <w:rsid w:val="00460C0A"/>
    <w:rsid w:val="00471807"/>
    <w:rsid w:val="00482E25"/>
    <w:rsid w:val="00487C04"/>
    <w:rsid w:val="004B354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B67E2"/>
    <w:rsid w:val="005D3C33"/>
    <w:rsid w:val="005D57B8"/>
    <w:rsid w:val="005E4F9B"/>
    <w:rsid w:val="005F422C"/>
    <w:rsid w:val="005F5F22"/>
    <w:rsid w:val="005F66C7"/>
    <w:rsid w:val="00612E02"/>
    <w:rsid w:val="00621FE2"/>
    <w:rsid w:val="0062723B"/>
    <w:rsid w:val="0066491C"/>
    <w:rsid w:val="00674E77"/>
    <w:rsid w:val="00680A8C"/>
    <w:rsid w:val="00684DE4"/>
    <w:rsid w:val="00685EFD"/>
    <w:rsid w:val="0069137D"/>
    <w:rsid w:val="006A3237"/>
    <w:rsid w:val="006A3D32"/>
    <w:rsid w:val="006A537D"/>
    <w:rsid w:val="006D4131"/>
    <w:rsid w:val="006F5FDF"/>
    <w:rsid w:val="007070CB"/>
    <w:rsid w:val="007114C6"/>
    <w:rsid w:val="0071242B"/>
    <w:rsid w:val="00722D0A"/>
    <w:rsid w:val="00743A41"/>
    <w:rsid w:val="00746A46"/>
    <w:rsid w:val="00770B6E"/>
    <w:rsid w:val="00773EC5"/>
    <w:rsid w:val="00782DEE"/>
    <w:rsid w:val="00791A8E"/>
    <w:rsid w:val="007979A5"/>
    <w:rsid w:val="007A0381"/>
    <w:rsid w:val="007A2BF8"/>
    <w:rsid w:val="007E1579"/>
    <w:rsid w:val="00801D10"/>
    <w:rsid w:val="0083114B"/>
    <w:rsid w:val="00840982"/>
    <w:rsid w:val="00852840"/>
    <w:rsid w:val="00865E86"/>
    <w:rsid w:val="00866F76"/>
    <w:rsid w:val="00896D3E"/>
    <w:rsid w:val="008A3DB0"/>
    <w:rsid w:val="008A4963"/>
    <w:rsid w:val="008D535C"/>
    <w:rsid w:val="008F44D8"/>
    <w:rsid w:val="008F7F4C"/>
    <w:rsid w:val="00903FBB"/>
    <w:rsid w:val="00922FF6"/>
    <w:rsid w:val="00933A79"/>
    <w:rsid w:val="009450D2"/>
    <w:rsid w:val="00954388"/>
    <w:rsid w:val="009568BC"/>
    <w:rsid w:val="00957C23"/>
    <w:rsid w:val="0096216A"/>
    <w:rsid w:val="009640C2"/>
    <w:rsid w:val="00974BEC"/>
    <w:rsid w:val="0098552C"/>
    <w:rsid w:val="00987A70"/>
    <w:rsid w:val="00991F32"/>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9225A"/>
    <w:rsid w:val="00A93620"/>
    <w:rsid w:val="00AB33FF"/>
    <w:rsid w:val="00AB4C93"/>
    <w:rsid w:val="00AD6B99"/>
    <w:rsid w:val="00AE5E31"/>
    <w:rsid w:val="00AF0DC2"/>
    <w:rsid w:val="00AF1A53"/>
    <w:rsid w:val="00AF3B24"/>
    <w:rsid w:val="00B04546"/>
    <w:rsid w:val="00B1355F"/>
    <w:rsid w:val="00B14306"/>
    <w:rsid w:val="00B35654"/>
    <w:rsid w:val="00B37A24"/>
    <w:rsid w:val="00B40158"/>
    <w:rsid w:val="00B40186"/>
    <w:rsid w:val="00B56A3C"/>
    <w:rsid w:val="00B70EEB"/>
    <w:rsid w:val="00B735B2"/>
    <w:rsid w:val="00B86722"/>
    <w:rsid w:val="00B90B76"/>
    <w:rsid w:val="00B92FCF"/>
    <w:rsid w:val="00BA3509"/>
    <w:rsid w:val="00BA62F9"/>
    <w:rsid w:val="00C04791"/>
    <w:rsid w:val="00C14340"/>
    <w:rsid w:val="00C31BA6"/>
    <w:rsid w:val="00C36681"/>
    <w:rsid w:val="00C43A84"/>
    <w:rsid w:val="00C629ED"/>
    <w:rsid w:val="00C7307D"/>
    <w:rsid w:val="00C74B90"/>
    <w:rsid w:val="00C917C2"/>
    <w:rsid w:val="00CA2FC0"/>
    <w:rsid w:val="00CA6932"/>
    <w:rsid w:val="00CB6E82"/>
    <w:rsid w:val="00CD09DB"/>
    <w:rsid w:val="00CE3B01"/>
    <w:rsid w:val="00CF043E"/>
    <w:rsid w:val="00D0484E"/>
    <w:rsid w:val="00D055C7"/>
    <w:rsid w:val="00D056D8"/>
    <w:rsid w:val="00D15079"/>
    <w:rsid w:val="00D26175"/>
    <w:rsid w:val="00D320D3"/>
    <w:rsid w:val="00D41224"/>
    <w:rsid w:val="00D51351"/>
    <w:rsid w:val="00D524FF"/>
    <w:rsid w:val="00D659FF"/>
    <w:rsid w:val="00D6640D"/>
    <w:rsid w:val="00D67885"/>
    <w:rsid w:val="00D761A9"/>
    <w:rsid w:val="00D81C47"/>
    <w:rsid w:val="00D86F8A"/>
    <w:rsid w:val="00D9235E"/>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023"/>
    <w:rsid w:val="00EF62C7"/>
    <w:rsid w:val="00EF6363"/>
    <w:rsid w:val="00F023E7"/>
    <w:rsid w:val="00F02FA3"/>
    <w:rsid w:val="00F03D4C"/>
    <w:rsid w:val="00F20BB9"/>
    <w:rsid w:val="00F20FC6"/>
    <w:rsid w:val="00F35A8E"/>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4E733"/>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Textbubliny">
    <w:name w:val="Balloon Text"/>
    <w:basedOn w:val="Normln"/>
    <w:link w:val="TextbublinyChar"/>
    <w:semiHidden/>
    <w:unhideWhenUsed/>
    <w:rsid w:val="00D9235E"/>
    <w:pPr>
      <w:spacing w:before="0"/>
    </w:pPr>
    <w:rPr>
      <w:rFonts w:ascii="Segoe UI" w:hAnsi="Segoe UI" w:cs="Segoe UI"/>
      <w:sz w:val="18"/>
      <w:szCs w:val="18"/>
    </w:rPr>
  </w:style>
  <w:style w:type="character" w:customStyle="1" w:styleId="TextbublinyChar">
    <w:name w:val="Text bubliny Char"/>
    <w:basedOn w:val="Standardnpsmoodstavce"/>
    <w:link w:val="Textbubliny"/>
    <w:semiHidden/>
    <w:rsid w:val="00D9235E"/>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72429"/>
    <w:rsid w:val="00372D57"/>
    <w:rsid w:val="004862DE"/>
    <w:rsid w:val="00751EFC"/>
    <w:rsid w:val="008C1591"/>
    <w:rsid w:val="00960681"/>
    <w:rsid w:val="00B06D51"/>
    <w:rsid w:val="00CC7EC8"/>
    <w:rsid w:val="00E2553D"/>
    <w:rsid w:val="00F33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2211</Words>
  <Characters>13049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Jaroslav Kašpar</cp:lastModifiedBy>
  <cp:revision>18</cp:revision>
  <cp:lastPrinted>2024-11-18T10:49:00Z</cp:lastPrinted>
  <dcterms:created xsi:type="dcterms:W3CDTF">2024-11-18T11:24:00Z</dcterms:created>
  <dcterms:modified xsi:type="dcterms:W3CDTF">2024-11-18T12:40:00Z</dcterms:modified>
</cp:coreProperties>
</file>