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FF8A" w14:textId="77777777" w:rsidR="008D2BD0" w:rsidRDefault="008D2BD0" w:rsidP="00265B56">
      <w:pPr>
        <w:spacing w:line="276" w:lineRule="auto"/>
        <w:jc w:val="center"/>
        <w:rPr>
          <w:rFonts w:ascii="Arial" w:hAnsi="Arial" w:cs="Arial"/>
          <w:b/>
        </w:rPr>
      </w:pPr>
    </w:p>
    <w:p w14:paraId="20703A55" w14:textId="18CB83DF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8D2BD0">
        <w:rPr>
          <w:rFonts w:ascii="Arial" w:hAnsi="Arial" w:cs="Arial"/>
          <w:b/>
        </w:rPr>
        <w:t>Dolní Bojanovice</w:t>
      </w:r>
    </w:p>
    <w:p w14:paraId="0C7AA43A" w14:textId="32544DB5" w:rsidR="009D3DA9" w:rsidRDefault="009D3DA9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D2BD0">
        <w:rPr>
          <w:rFonts w:ascii="Arial" w:hAnsi="Arial" w:cs="Arial"/>
          <w:b/>
        </w:rPr>
        <w:t>Dolní Bojanovice</w:t>
      </w:r>
    </w:p>
    <w:p w14:paraId="7AD1DE34" w14:textId="77777777" w:rsidR="005C1A51" w:rsidRDefault="005C1A51" w:rsidP="00265B56">
      <w:pPr>
        <w:spacing w:line="276" w:lineRule="auto"/>
        <w:jc w:val="center"/>
      </w:pPr>
    </w:p>
    <w:p w14:paraId="57FAF446" w14:textId="39AE9A92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8D2BD0">
        <w:rPr>
          <w:rFonts w:ascii="Arial" w:hAnsi="Arial" w:cs="Arial"/>
          <w:b/>
        </w:rPr>
        <w:t>Dolní Bojanovice</w:t>
      </w: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2DD04356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D2BD0">
        <w:rPr>
          <w:rFonts w:ascii="Arial" w:hAnsi="Arial" w:cs="Arial"/>
          <w:b w:val="0"/>
          <w:sz w:val="22"/>
          <w:szCs w:val="22"/>
        </w:rPr>
        <w:t>Dolní Bojanovice</w:t>
      </w:r>
      <w:r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4456B">
        <w:rPr>
          <w:rFonts w:ascii="Arial" w:hAnsi="Arial" w:cs="Arial"/>
          <w:b w:val="0"/>
          <w:sz w:val="22"/>
          <w:szCs w:val="22"/>
        </w:rPr>
        <w:t>15.09.2025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664452F" w14:textId="087A1755" w:rsidR="009D3DA9" w:rsidRPr="005C1A51" w:rsidRDefault="009D3DA9" w:rsidP="00265B56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 xml:space="preserve">Obec </w:t>
      </w:r>
      <w:r w:rsidR="008D2BD0">
        <w:rPr>
          <w:rFonts w:ascii="Arial" w:hAnsi="Arial" w:cs="Arial"/>
          <w:sz w:val="22"/>
          <w:szCs w:val="22"/>
        </w:rPr>
        <w:t>Dolní Bojanovice</w:t>
      </w:r>
      <w:r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14:paraId="52C285CD" w14:textId="5B5DD9A7" w:rsidR="005C1A51" w:rsidRPr="005C1A51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14:paraId="7FBF2437" w14:textId="2D5D4BF1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r w:rsidR="009A02B6">
        <w:rPr>
          <w:rFonts w:ascii="Arial" w:hAnsi="Arial" w:cs="Arial"/>
          <w:sz w:val="22"/>
          <w:szCs w:val="22"/>
        </w:rPr>
        <w:t>Dolní Bojanovice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1EB61305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bookmarkStart w:id="1" w:name="_Hlk141032214"/>
      <w:r w:rsidR="005C1A51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1"/>
      <w:r w:rsidR="009A02B6">
        <w:rPr>
          <w:rFonts w:ascii="Arial" w:hAnsi="Arial" w:cs="Arial"/>
          <w:color w:val="000000"/>
          <w:sz w:val="22"/>
          <w:szCs w:val="22"/>
        </w:rPr>
        <w:t>Dolní Bojanovice</w:t>
      </w:r>
      <w:r w:rsidR="003418CD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3"/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5CCBEAA1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C1A51">
        <w:rPr>
          <w:rFonts w:ascii="Arial" w:hAnsi="Arial" w:cs="Arial"/>
          <w:sz w:val="22"/>
          <w:szCs w:val="22"/>
        </w:rPr>
        <w:t xml:space="preserve"> </w:t>
      </w:r>
      <w:r w:rsidR="009A02B6">
        <w:rPr>
          <w:rFonts w:ascii="Arial" w:hAnsi="Arial" w:cs="Arial"/>
          <w:sz w:val="22"/>
          <w:szCs w:val="22"/>
        </w:rPr>
        <w:t xml:space="preserve">15 </w:t>
      </w:r>
      <w:r w:rsidRPr="00CC062A">
        <w:rPr>
          <w:rFonts w:ascii="Arial" w:hAnsi="Arial" w:cs="Arial"/>
          <w:sz w:val="22"/>
          <w:szCs w:val="22"/>
        </w:rPr>
        <w:t>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2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2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B0FCA5" w14:textId="06C15D62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 w:rsidRPr="0066278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CC062A">
        <w:rPr>
          <w:rFonts w:ascii="Arial" w:hAnsi="Arial" w:cs="Arial"/>
          <w:sz w:val="22"/>
          <w:szCs w:val="22"/>
        </w:rPr>
        <w:t>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6297BBF6" w14:textId="3D56082B" w:rsidR="00C57649" w:rsidRDefault="009D3DA9" w:rsidP="00F925CB">
      <w:pPr>
        <w:numPr>
          <w:ilvl w:val="0"/>
          <w:numId w:val="10"/>
        </w:numPr>
        <w:spacing w:before="120" w:line="288" w:lineRule="auto"/>
        <w:jc w:val="both"/>
      </w:pPr>
      <w:r w:rsidRPr="00D4456B"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4" w:name="_Hlk141032310"/>
      <w:bookmarkStart w:id="5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4"/>
      <w:bookmarkEnd w:id="5"/>
      <w:r w:rsidR="00C57649" w:rsidRPr="00D4456B">
        <w:rPr>
          <w:rFonts w:ascii="Arial" w:hAnsi="Arial" w:cs="Arial"/>
          <w:sz w:val="22"/>
          <w:szCs w:val="22"/>
        </w:rPr>
        <w:t xml:space="preserve"> </w:t>
      </w:r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Pr="00AF53E9" w:rsidRDefault="009D3DA9" w:rsidP="0066278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podíl hmotnosti odpadu odloženého z této nemovité věci za kalendářní měsíc a počtu fyzických osob, které v této nemovité věci mají bydliště na konci kalendářního měsíce, </w:t>
      </w:r>
      <w:r w:rsidRPr="00AF53E9">
        <w:rPr>
          <w:sz w:val="22"/>
          <w:szCs w:val="22"/>
        </w:rPr>
        <w:t>nebo</w:t>
      </w:r>
    </w:p>
    <w:p w14:paraId="309380B9" w14:textId="31887DBD" w:rsidR="009D3DA9" w:rsidRPr="00AF53E9" w:rsidRDefault="009D3DA9" w:rsidP="0066278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AF53E9"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6" w:name="_Hlk141032343"/>
      <w:r w:rsidR="005C1A51" w:rsidRPr="00AF53E9">
        <w:rPr>
          <w:rStyle w:val="Znakapoznpodarou"/>
          <w:sz w:val="22"/>
          <w:szCs w:val="22"/>
        </w:rPr>
        <w:footnoteReference w:id="12"/>
      </w:r>
      <w:bookmarkEnd w:id="6"/>
    </w:p>
    <w:p w14:paraId="25BE1080" w14:textId="1BD636C1" w:rsidR="009D3DA9" w:rsidRDefault="00CA72D5" w:rsidP="00023A49">
      <w:pPr>
        <w:numPr>
          <w:ilvl w:val="0"/>
          <w:numId w:val="10"/>
        </w:numPr>
        <w:spacing w:before="120" w:line="288" w:lineRule="auto"/>
        <w:jc w:val="both"/>
      </w:pPr>
      <w:r w:rsidRPr="00AF53E9">
        <w:rPr>
          <w:rFonts w:ascii="Arial" w:hAnsi="Arial" w:cs="Arial"/>
          <w:sz w:val="22"/>
          <w:szCs w:val="22"/>
        </w:rPr>
        <w:t>Minimální základ dílčího poplatku se nestanov</w:t>
      </w:r>
      <w:r w:rsidR="00D4456B">
        <w:rPr>
          <w:rFonts w:ascii="Arial" w:hAnsi="Arial" w:cs="Arial"/>
          <w:sz w:val="22"/>
          <w:szCs w:val="22"/>
        </w:rPr>
        <w:t>uje</w:t>
      </w:r>
      <w:r w:rsidRPr="00CA72D5">
        <w:t>.</w:t>
      </w:r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29B41424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Sazba poplatku činí </w:t>
      </w:r>
      <w:r w:rsidR="00D4456B">
        <w:rPr>
          <w:rFonts w:ascii="Arial" w:hAnsi="Arial" w:cs="Arial"/>
          <w:sz w:val="22"/>
          <w:szCs w:val="22"/>
        </w:rPr>
        <w:t xml:space="preserve">5,- </w:t>
      </w:r>
      <w:r>
        <w:rPr>
          <w:rFonts w:ascii="Arial" w:hAnsi="Arial" w:cs="Arial"/>
          <w:sz w:val="22"/>
          <w:szCs w:val="22"/>
        </w:rPr>
        <w:t>Kč za kg.</w:t>
      </w:r>
    </w:p>
    <w:p w14:paraId="14537A02" w14:textId="77777777" w:rsidR="009D3DA9" w:rsidRDefault="009D3DA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A8F995E" w14:textId="2D91E8E9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7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3"/>
      </w:r>
      <w:bookmarkEnd w:id="7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B500C9" w14:textId="7FD2D500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924A32">
        <w:rPr>
          <w:rFonts w:ascii="Arial" w:hAnsi="Arial" w:cs="Arial"/>
        </w:rPr>
        <w:t>7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4361431F" w14:textId="61F3FE67" w:rsidR="009D3DA9" w:rsidRDefault="00924A3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D582EE2" w14:textId="280B9DE5" w:rsidR="00924A32" w:rsidRPr="00690F77" w:rsidRDefault="00924A32" w:rsidP="00924A32">
      <w:pPr>
        <w:pStyle w:val="slalnk"/>
        <w:spacing w:before="480"/>
        <w:rPr>
          <w:rFonts w:ascii="Arial" w:hAnsi="Arial" w:cs="Arial"/>
          <w:lang w:eastAsia="cs-CZ"/>
        </w:rPr>
      </w:pPr>
      <w:bookmarkStart w:id="8" w:name="_Hlk141032415"/>
      <w:r w:rsidRPr="00690F77">
        <w:rPr>
          <w:rFonts w:ascii="Arial" w:hAnsi="Arial" w:cs="Arial"/>
        </w:rPr>
        <w:t>Čl. 8</w:t>
      </w:r>
    </w:p>
    <w:p w14:paraId="3B0B8FCF" w14:textId="60B53082" w:rsidR="00924A32" w:rsidRPr="00690F77" w:rsidRDefault="00924A32" w:rsidP="00924A3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690F77">
        <w:rPr>
          <w:rFonts w:ascii="Arial" w:hAnsi="Arial" w:cs="Arial"/>
        </w:rPr>
        <w:t>Přechodné a zrušovací ustanovení</w:t>
      </w:r>
    </w:p>
    <w:p w14:paraId="4598CDD8" w14:textId="77777777" w:rsidR="00924A32" w:rsidRPr="00690F77" w:rsidRDefault="00924A32" w:rsidP="00924A32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90F77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B38E6E1" w14:textId="68891F04" w:rsidR="00690F77" w:rsidRPr="00690F77" w:rsidRDefault="00924A32" w:rsidP="00690F77">
      <w:pPr>
        <w:numPr>
          <w:ilvl w:val="0"/>
          <w:numId w:val="15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90F77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90F77" w:rsidRPr="00690F77">
        <w:rPr>
          <w:rFonts w:ascii="Arial" w:hAnsi="Arial" w:cs="Arial"/>
          <w:sz w:val="22"/>
          <w:szCs w:val="22"/>
        </w:rPr>
        <w:t xml:space="preserve">obce Dolní Bojanovice č. </w:t>
      </w:r>
      <w:r w:rsidR="00D4456B">
        <w:rPr>
          <w:rFonts w:ascii="Arial" w:hAnsi="Arial" w:cs="Arial"/>
          <w:sz w:val="22"/>
          <w:szCs w:val="22"/>
        </w:rPr>
        <w:t>2</w:t>
      </w:r>
      <w:r w:rsidR="00690F77" w:rsidRPr="00690F77">
        <w:rPr>
          <w:rFonts w:ascii="Arial" w:hAnsi="Arial" w:cs="Arial"/>
          <w:sz w:val="22"/>
          <w:szCs w:val="22"/>
        </w:rPr>
        <w:t>/202</w:t>
      </w:r>
      <w:r w:rsidR="00D4456B">
        <w:rPr>
          <w:rFonts w:ascii="Arial" w:hAnsi="Arial" w:cs="Arial"/>
          <w:sz w:val="22"/>
          <w:szCs w:val="22"/>
        </w:rPr>
        <w:t>4</w:t>
      </w:r>
      <w:r w:rsidR="00690F77" w:rsidRPr="00690F77">
        <w:rPr>
          <w:rFonts w:ascii="Arial" w:hAnsi="Arial" w:cs="Arial"/>
          <w:sz w:val="22"/>
          <w:szCs w:val="22"/>
        </w:rPr>
        <w:t xml:space="preserve">, </w:t>
      </w:r>
      <w:r w:rsidR="00690F77" w:rsidRPr="00690F77">
        <w:rPr>
          <w:rFonts w:ascii="Arial" w:hAnsi="Arial" w:cs="Arial"/>
          <w:bCs/>
          <w:sz w:val="22"/>
          <w:szCs w:val="22"/>
        </w:rPr>
        <w:t xml:space="preserve">o </w:t>
      </w:r>
      <w:r w:rsidR="00D4456B">
        <w:rPr>
          <w:rFonts w:ascii="Arial" w:hAnsi="Arial" w:cs="Arial"/>
          <w:bCs/>
          <w:sz w:val="22"/>
          <w:szCs w:val="22"/>
        </w:rPr>
        <w:t>místním poplatku za obecní systém odpadového hospodářství</w:t>
      </w:r>
      <w:r w:rsidR="00690F77" w:rsidRPr="00690F77">
        <w:rPr>
          <w:rFonts w:ascii="Arial" w:hAnsi="Arial" w:cs="Arial"/>
          <w:sz w:val="22"/>
          <w:szCs w:val="22"/>
        </w:rPr>
        <w:t xml:space="preserve"> ze dne </w:t>
      </w:r>
      <w:r w:rsidR="00D4456B">
        <w:rPr>
          <w:rFonts w:ascii="Arial" w:hAnsi="Arial" w:cs="Arial"/>
          <w:sz w:val="22"/>
          <w:szCs w:val="22"/>
        </w:rPr>
        <w:t>11.11.2024</w:t>
      </w:r>
      <w:r w:rsidR="00690F77">
        <w:rPr>
          <w:rFonts w:ascii="Arial" w:hAnsi="Arial" w:cs="Arial"/>
          <w:sz w:val="22"/>
          <w:szCs w:val="22"/>
        </w:rPr>
        <w:t xml:space="preserve">, která nabyla účinnosti dne </w:t>
      </w:r>
      <w:r w:rsidR="00D4456B">
        <w:rPr>
          <w:rFonts w:ascii="Arial" w:hAnsi="Arial" w:cs="Arial"/>
          <w:sz w:val="22"/>
          <w:szCs w:val="22"/>
        </w:rPr>
        <w:t>1.1</w:t>
      </w:r>
      <w:r w:rsidR="00690F77">
        <w:rPr>
          <w:rFonts w:ascii="Arial" w:hAnsi="Arial" w:cs="Arial"/>
          <w:sz w:val="22"/>
          <w:szCs w:val="22"/>
        </w:rPr>
        <w:t>.2025.</w:t>
      </w:r>
    </w:p>
    <w:p w14:paraId="1F03F560" w14:textId="10FE2221" w:rsidR="00662783" w:rsidRPr="00690F77" w:rsidRDefault="00662783" w:rsidP="00690F77">
      <w:pPr>
        <w:suppressAutoHyphens w:val="0"/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bookmarkEnd w:id="8"/>
    <w:p w14:paraId="2C96E80E" w14:textId="011B79E4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924A32">
        <w:rPr>
          <w:rFonts w:ascii="Arial" w:hAnsi="Arial" w:cs="Arial"/>
        </w:rPr>
        <w:t>9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690FFF98" w14:textId="2BBF8AFF" w:rsidR="009D3DA9" w:rsidRDefault="009D3DA9" w:rsidP="000B793D">
      <w:pPr>
        <w:pStyle w:val="Nzvylnk"/>
        <w:jc w:val="left"/>
      </w:pPr>
      <w:r w:rsidRPr="00662783">
        <w:rPr>
          <w:rFonts w:ascii="Arial" w:eastAsia="Arial" w:hAnsi="Arial" w:cs="Arial"/>
          <w:i/>
          <w:color w:val="0070C0"/>
          <w:szCs w:val="24"/>
        </w:rPr>
        <w:t xml:space="preserve"> </w:t>
      </w:r>
      <w:r>
        <w:rPr>
          <w:rFonts w:ascii="Arial" w:hAnsi="Arial" w:cs="Arial"/>
          <w:sz w:val="22"/>
          <w:szCs w:val="22"/>
        </w:rPr>
        <w:t>Tato vyhláška nabývá účinnosti dnem</w:t>
      </w:r>
      <w:r w:rsidR="00690F77">
        <w:rPr>
          <w:rFonts w:ascii="Arial" w:hAnsi="Arial" w:cs="Arial"/>
          <w:sz w:val="22"/>
          <w:szCs w:val="22"/>
        </w:rPr>
        <w:t xml:space="preserve"> 01.01.202</w:t>
      </w:r>
      <w:r w:rsidR="000B793D">
        <w:rPr>
          <w:rFonts w:ascii="Arial" w:hAnsi="Arial" w:cs="Arial"/>
          <w:sz w:val="22"/>
          <w:szCs w:val="22"/>
        </w:rPr>
        <w:t>6.</w:t>
      </w:r>
    </w:p>
    <w:p w14:paraId="25CD4E2D" w14:textId="77777777" w:rsidR="009D3DA9" w:rsidRDefault="009D3DA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4"/>
        </w:rPr>
      </w:pPr>
    </w:p>
    <w:p w14:paraId="60D98796" w14:textId="4FA159BC" w:rsidR="002535ED" w:rsidRDefault="002535ED" w:rsidP="000B793D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C97A9A" w14:textId="77777777" w:rsidR="00086653" w:rsidRDefault="00086653" w:rsidP="000866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871184B" w14:textId="015B40D8" w:rsidR="00086653" w:rsidRPr="00DF585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F3797A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F3797A">
        <w:rPr>
          <w:rFonts w:ascii="Arial" w:hAnsi="Arial" w:cs="Arial"/>
          <w:i/>
          <w:sz w:val="22"/>
          <w:szCs w:val="22"/>
        </w:rPr>
        <w:t>....</w:t>
      </w:r>
    </w:p>
    <w:p w14:paraId="25BDF7D9" w14:textId="62ED704E" w:rsidR="00086653" w:rsidRPr="000C2DC4" w:rsidRDefault="00086653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90098">
        <w:rPr>
          <w:rFonts w:ascii="Arial" w:hAnsi="Arial" w:cs="Arial"/>
          <w:sz w:val="22"/>
          <w:szCs w:val="22"/>
        </w:rPr>
        <w:t>Tomáš Makudera</w:t>
      </w:r>
      <w:r w:rsidR="00F3797A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90098">
        <w:rPr>
          <w:rFonts w:ascii="Arial" w:hAnsi="Arial" w:cs="Arial"/>
          <w:sz w:val="22"/>
          <w:szCs w:val="22"/>
        </w:rPr>
        <w:t>Ing. Milan Salajka</w:t>
      </w:r>
      <w:r w:rsidR="00F3797A">
        <w:rPr>
          <w:rFonts w:ascii="Arial" w:hAnsi="Arial" w:cs="Arial"/>
          <w:sz w:val="22"/>
          <w:szCs w:val="22"/>
        </w:rPr>
        <w:t xml:space="preserve"> v.r.</w:t>
      </w:r>
    </w:p>
    <w:p w14:paraId="03DA0A64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3E4F3B" w14:textId="77777777" w:rsidR="00086653" w:rsidRPr="00E836B1" w:rsidRDefault="00086653" w:rsidP="00086653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5723298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86653">
      <w:footerReference w:type="default" r:id="rId8"/>
      <w:footerReference w:type="firs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B2BF" w14:textId="77777777" w:rsidR="00D9119C" w:rsidRDefault="00D9119C">
      <w:r>
        <w:separator/>
      </w:r>
    </w:p>
  </w:endnote>
  <w:endnote w:type="continuationSeparator" w:id="0">
    <w:p w14:paraId="18CF135A" w14:textId="77777777" w:rsidR="00D9119C" w:rsidRDefault="00D9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30BF" w14:textId="77777777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023A49">
      <w:rPr>
        <w:noProof/>
      </w:rPr>
      <w:t>5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41CF" w14:textId="77777777" w:rsidR="00D9119C" w:rsidRDefault="00D9119C">
      <w:r>
        <w:separator/>
      </w:r>
    </w:p>
  </w:footnote>
  <w:footnote w:type="continuationSeparator" w:id="0">
    <w:p w14:paraId="36CAB78B" w14:textId="77777777" w:rsidR="00D9119C" w:rsidRDefault="00D9119C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7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3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3"/>
    </w:p>
  </w:footnote>
  <w:footnote w:id="9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66E41823" w14:textId="77777777" w:rsidR="00C57649" w:rsidRPr="00C57649" w:rsidRDefault="005C1A51" w:rsidP="00C57649">
      <w:pPr>
        <w:pStyle w:val="Textpoznpodarou"/>
        <w:rPr>
          <w:rFonts w:ascii="Arial" w:hAnsi="Arial" w:cs="Arial"/>
          <w:b/>
          <w:bCs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  <w:r w:rsidR="00C57649">
        <w:rPr>
          <w:rFonts w:ascii="Arial" w:hAnsi="Arial" w:cs="Arial"/>
          <w:sz w:val="18"/>
          <w:szCs w:val="18"/>
        </w:rPr>
        <w:t xml:space="preserve"> (</w:t>
      </w:r>
      <w:r w:rsidR="00C57649" w:rsidRPr="00C57649">
        <w:rPr>
          <w:rFonts w:ascii="Arial" w:hAnsi="Arial" w:cs="Arial"/>
          <w:b/>
          <w:bCs/>
          <w:sz w:val="18"/>
          <w:szCs w:val="18"/>
        </w:rPr>
        <w:t>§ 10k</w:t>
      </w:r>
    </w:p>
    <w:p w14:paraId="577ED98B" w14:textId="77777777" w:rsidR="00C57649" w:rsidRPr="00C57649" w:rsidRDefault="00C57649" w:rsidP="00C57649">
      <w:pPr>
        <w:pStyle w:val="Textpoznpodarou"/>
        <w:jc w:val="both"/>
        <w:rPr>
          <w:rFonts w:ascii="Arial" w:hAnsi="Arial" w:cs="Arial"/>
          <w:b/>
          <w:bCs/>
          <w:sz w:val="18"/>
          <w:szCs w:val="18"/>
        </w:rPr>
      </w:pPr>
      <w:r w:rsidRPr="00C57649">
        <w:rPr>
          <w:rFonts w:ascii="Arial" w:hAnsi="Arial" w:cs="Arial"/>
          <w:b/>
          <w:bCs/>
          <w:sz w:val="18"/>
          <w:szCs w:val="18"/>
        </w:rPr>
        <w:t>Základ poplatku</w:t>
      </w:r>
    </w:p>
    <w:p w14:paraId="386C99BD" w14:textId="77777777" w:rsidR="00C57649" w:rsidRPr="00C57649" w:rsidRDefault="00C57649" w:rsidP="00C57649">
      <w:pPr>
        <w:pStyle w:val="Textpoznpodarou"/>
        <w:rPr>
          <w:rFonts w:ascii="Arial" w:hAnsi="Arial" w:cs="Arial"/>
          <w:sz w:val="18"/>
          <w:szCs w:val="18"/>
        </w:rPr>
      </w:pPr>
      <w:r w:rsidRPr="00C57649">
        <w:rPr>
          <w:rFonts w:ascii="Arial" w:hAnsi="Arial" w:cs="Arial"/>
          <w:b/>
          <w:bCs/>
          <w:sz w:val="18"/>
          <w:szCs w:val="18"/>
        </w:rPr>
        <w:t>(1)</w:t>
      </w:r>
      <w:r w:rsidRPr="00C57649">
        <w:rPr>
          <w:rFonts w:ascii="Arial" w:hAnsi="Arial" w:cs="Arial"/>
          <w:sz w:val="18"/>
          <w:szCs w:val="18"/>
        </w:rPr>
        <w:t> Základem dílčího poplatku za odkládání komunálního odpadu z nemovité věci za dílčí období je</w:t>
      </w:r>
    </w:p>
    <w:p w14:paraId="3952C53F" w14:textId="77777777" w:rsidR="00C57649" w:rsidRPr="00C57649" w:rsidRDefault="00C57649" w:rsidP="00C57649">
      <w:pPr>
        <w:pStyle w:val="Textpoznpodarou"/>
        <w:rPr>
          <w:rFonts w:ascii="Arial" w:hAnsi="Arial" w:cs="Arial"/>
          <w:sz w:val="18"/>
          <w:szCs w:val="18"/>
        </w:rPr>
      </w:pPr>
      <w:r w:rsidRPr="00C57649">
        <w:rPr>
          <w:rFonts w:ascii="Arial" w:hAnsi="Arial" w:cs="Arial"/>
          <w:b/>
          <w:bCs/>
          <w:sz w:val="18"/>
          <w:szCs w:val="18"/>
        </w:rPr>
        <w:t>a)</w:t>
      </w:r>
      <w:r w:rsidRPr="00C57649">
        <w:rPr>
          <w:rFonts w:ascii="Arial" w:hAnsi="Arial" w:cs="Arial"/>
          <w:sz w:val="18"/>
          <w:szCs w:val="18"/>
        </w:rPr>
        <w:t> hmotnost odpadu odloženého z nemovité věci za toto dílčí období v kilogramech připadajícího na poplatníka,</w:t>
      </w:r>
    </w:p>
    <w:p w14:paraId="3765D6B5" w14:textId="77777777" w:rsidR="00C57649" w:rsidRPr="00C57649" w:rsidRDefault="00C57649" w:rsidP="00C57649">
      <w:pPr>
        <w:pStyle w:val="Textpoznpodarou"/>
        <w:rPr>
          <w:rFonts w:ascii="Arial" w:hAnsi="Arial" w:cs="Arial"/>
          <w:sz w:val="18"/>
          <w:szCs w:val="18"/>
        </w:rPr>
      </w:pPr>
      <w:r w:rsidRPr="00C57649">
        <w:rPr>
          <w:rFonts w:ascii="Arial" w:hAnsi="Arial" w:cs="Arial"/>
          <w:b/>
          <w:bCs/>
          <w:sz w:val="18"/>
          <w:szCs w:val="18"/>
        </w:rPr>
        <w:t>b)</w:t>
      </w:r>
      <w:r w:rsidRPr="00C57649">
        <w:rPr>
          <w:rFonts w:ascii="Arial" w:hAnsi="Arial" w:cs="Arial"/>
          <w:sz w:val="18"/>
          <w:szCs w:val="18"/>
        </w:rPr>
        <w:t> objem odpadu odloženého z nemovité věci za toto dílčí období v litrech připadajícího na poplatníka, nebo</w:t>
      </w:r>
    </w:p>
    <w:p w14:paraId="58EAA8E8" w14:textId="5DA531C4" w:rsidR="00C57649" w:rsidRPr="00C57649" w:rsidRDefault="00C57649" w:rsidP="00C57649">
      <w:pPr>
        <w:pStyle w:val="Textpoznpodarou"/>
        <w:rPr>
          <w:rFonts w:ascii="Arial" w:hAnsi="Arial" w:cs="Arial"/>
          <w:sz w:val="18"/>
          <w:szCs w:val="18"/>
        </w:rPr>
      </w:pPr>
      <w:r w:rsidRPr="00C57649">
        <w:rPr>
          <w:rFonts w:ascii="Arial" w:hAnsi="Arial" w:cs="Arial"/>
          <w:b/>
          <w:bCs/>
          <w:sz w:val="18"/>
          <w:szCs w:val="18"/>
        </w:rPr>
        <w:t>c)</w:t>
      </w:r>
      <w:r w:rsidRPr="00C57649">
        <w:rPr>
          <w:rFonts w:ascii="Arial" w:hAnsi="Arial" w:cs="Arial"/>
          <w:sz w:val="18"/>
          <w:szCs w:val="18"/>
        </w:rPr>
        <w:t> kapacita soustřeďovacích prostředků pro nemovitou věc na odpad za toto dílčí období v litrech připadající na poplatníka</w:t>
      </w:r>
      <w:r>
        <w:rPr>
          <w:rFonts w:ascii="Arial" w:hAnsi="Arial" w:cs="Arial"/>
          <w:sz w:val="18"/>
          <w:szCs w:val="18"/>
        </w:rPr>
        <w:t>)</w:t>
      </w:r>
      <w:r w:rsidRPr="00C57649">
        <w:rPr>
          <w:rFonts w:ascii="Arial" w:hAnsi="Arial" w:cs="Arial"/>
          <w:sz w:val="18"/>
          <w:szCs w:val="18"/>
        </w:rPr>
        <w:t>.</w:t>
      </w:r>
    </w:p>
    <w:p w14:paraId="53175632" w14:textId="3D5EAD3D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12">
    <w:p w14:paraId="3FD80040" w14:textId="77777777" w:rsidR="00C57649" w:rsidRPr="00C57649" w:rsidRDefault="005C1A51" w:rsidP="00C57649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  <w:r w:rsidR="00C57649">
        <w:rPr>
          <w:rFonts w:ascii="Arial" w:hAnsi="Arial" w:cs="Arial"/>
          <w:sz w:val="18"/>
          <w:szCs w:val="18"/>
        </w:rPr>
        <w:t xml:space="preserve"> (</w:t>
      </w:r>
      <w:r w:rsidR="00C57649" w:rsidRPr="00C57649">
        <w:rPr>
          <w:rFonts w:ascii="Arial" w:hAnsi="Arial" w:cs="Arial"/>
          <w:b/>
          <w:bCs/>
          <w:sz w:val="18"/>
          <w:szCs w:val="18"/>
        </w:rPr>
        <w:t>(3)</w:t>
      </w:r>
      <w:r w:rsidR="00C57649" w:rsidRPr="00C57649">
        <w:rPr>
          <w:rFonts w:ascii="Arial" w:hAnsi="Arial" w:cs="Arial"/>
          <w:sz w:val="18"/>
          <w:szCs w:val="18"/>
        </w:rPr>
        <w:t> Hmotností nebo objemem odpadu odloženého z nemovité věci za dílčí období nebo objednanou kapacitou soustřeďovacích prostředků pro nemovitou věc na dílčí období připadající na poplatníka je</w:t>
      </w:r>
    </w:p>
    <w:p w14:paraId="5C8E6DF1" w14:textId="77777777" w:rsidR="00C57649" w:rsidRPr="00C57649" w:rsidRDefault="00C57649" w:rsidP="00C57649">
      <w:pPr>
        <w:pStyle w:val="Textpoznpodarou"/>
        <w:rPr>
          <w:rFonts w:ascii="Arial" w:hAnsi="Arial" w:cs="Arial"/>
          <w:sz w:val="18"/>
          <w:szCs w:val="18"/>
        </w:rPr>
      </w:pPr>
      <w:r w:rsidRPr="00C57649">
        <w:rPr>
          <w:rFonts w:ascii="Arial" w:hAnsi="Arial" w:cs="Arial"/>
          <w:b/>
          <w:bCs/>
          <w:sz w:val="18"/>
          <w:szCs w:val="18"/>
        </w:rPr>
        <w:t>a)</w:t>
      </w:r>
      <w:r w:rsidRPr="00C57649">
        <w:rPr>
          <w:rFonts w:ascii="Arial" w:hAnsi="Arial" w:cs="Arial"/>
          <w:sz w:val="18"/>
          <w:szCs w:val="18"/>
        </w:rPr>
        <w:t> podíl</w:t>
      </w:r>
    </w:p>
    <w:p w14:paraId="5F1C9675" w14:textId="77777777" w:rsidR="00C57649" w:rsidRPr="00C57649" w:rsidRDefault="00C57649" w:rsidP="00C57649">
      <w:pPr>
        <w:pStyle w:val="Textpoznpodarou"/>
        <w:rPr>
          <w:rFonts w:ascii="Arial" w:hAnsi="Arial" w:cs="Arial"/>
          <w:sz w:val="18"/>
          <w:szCs w:val="18"/>
        </w:rPr>
      </w:pPr>
      <w:r w:rsidRPr="00C57649">
        <w:rPr>
          <w:rFonts w:ascii="Arial" w:hAnsi="Arial" w:cs="Arial"/>
          <w:b/>
          <w:bCs/>
          <w:sz w:val="18"/>
          <w:szCs w:val="18"/>
        </w:rPr>
        <w:t>1.</w:t>
      </w:r>
      <w:r w:rsidRPr="00C57649">
        <w:rPr>
          <w:rFonts w:ascii="Arial" w:hAnsi="Arial" w:cs="Arial"/>
          <w:sz w:val="18"/>
          <w:szCs w:val="18"/>
        </w:rPr>
        <w:t> hmotnosti nebo objemu odpadu odloženého z této nemovité věci za dílčí období nebo objednané kapacity soustřeďovacích prostředků pro tuto nemovitou věc na dílčí období a</w:t>
      </w:r>
    </w:p>
    <w:p w14:paraId="66C4F386" w14:textId="77777777" w:rsidR="00C57649" w:rsidRPr="00C57649" w:rsidRDefault="00C57649" w:rsidP="00C57649">
      <w:pPr>
        <w:pStyle w:val="Textpoznpodarou"/>
        <w:rPr>
          <w:rFonts w:ascii="Arial" w:hAnsi="Arial" w:cs="Arial"/>
          <w:sz w:val="18"/>
          <w:szCs w:val="18"/>
        </w:rPr>
      </w:pPr>
      <w:r w:rsidRPr="00C57649">
        <w:rPr>
          <w:rFonts w:ascii="Arial" w:hAnsi="Arial" w:cs="Arial"/>
          <w:b/>
          <w:bCs/>
          <w:sz w:val="18"/>
          <w:szCs w:val="18"/>
        </w:rPr>
        <w:t>2.</w:t>
      </w:r>
      <w:r w:rsidRPr="00C57649">
        <w:rPr>
          <w:rFonts w:ascii="Arial" w:hAnsi="Arial" w:cs="Arial"/>
          <w:sz w:val="18"/>
          <w:szCs w:val="18"/>
        </w:rPr>
        <w:t> počtu fyzických osob, které v této nemovité věci mají bydliště na konci dílčího období, nebo</w:t>
      </w:r>
    </w:p>
    <w:p w14:paraId="1F96851F" w14:textId="5BDB6BAC" w:rsidR="005C1A51" w:rsidRPr="005C1A51" w:rsidRDefault="00C57649" w:rsidP="00C57649">
      <w:pPr>
        <w:pStyle w:val="Textpoznpodarou"/>
        <w:rPr>
          <w:rFonts w:ascii="Arial" w:hAnsi="Arial" w:cs="Arial"/>
          <w:sz w:val="18"/>
          <w:szCs w:val="18"/>
        </w:rPr>
      </w:pPr>
      <w:r w:rsidRPr="00C57649">
        <w:rPr>
          <w:rFonts w:ascii="Arial" w:hAnsi="Arial" w:cs="Arial"/>
          <w:b/>
          <w:bCs/>
          <w:sz w:val="18"/>
          <w:szCs w:val="18"/>
        </w:rPr>
        <w:t>b)</w:t>
      </w:r>
      <w:r w:rsidRPr="00C57649">
        <w:rPr>
          <w:rFonts w:ascii="Arial" w:hAnsi="Arial" w:cs="Arial"/>
          <w:sz w:val="18"/>
          <w:szCs w:val="18"/>
        </w:rPr>
        <w:t> hmotnost nebo objem odpadu odloženého z této nemovité věci za dílčí období nebo kapacita soustřeďovacích prostředků pro tuto nemovitou věc na dílčí období v případě, že v nemovité věci nemá bydliště žádná fyzická osoba</w:t>
      </w:r>
      <w:r>
        <w:rPr>
          <w:rFonts w:ascii="Arial" w:hAnsi="Arial" w:cs="Arial"/>
          <w:sz w:val="18"/>
          <w:szCs w:val="18"/>
        </w:rPr>
        <w:t>).</w:t>
      </w:r>
    </w:p>
  </w:footnote>
  <w:footnote w:id="13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43434213">
    <w:abstractNumId w:val="0"/>
  </w:num>
  <w:num w:numId="2" w16cid:durableId="756248974">
    <w:abstractNumId w:val="1"/>
  </w:num>
  <w:num w:numId="3" w16cid:durableId="635379629">
    <w:abstractNumId w:val="2"/>
  </w:num>
  <w:num w:numId="4" w16cid:durableId="1267426598">
    <w:abstractNumId w:val="3"/>
  </w:num>
  <w:num w:numId="5" w16cid:durableId="1485274748">
    <w:abstractNumId w:val="4"/>
  </w:num>
  <w:num w:numId="6" w16cid:durableId="580070665">
    <w:abstractNumId w:val="5"/>
  </w:num>
  <w:num w:numId="7" w16cid:durableId="109251788">
    <w:abstractNumId w:val="6"/>
  </w:num>
  <w:num w:numId="8" w16cid:durableId="141116032">
    <w:abstractNumId w:val="7"/>
  </w:num>
  <w:num w:numId="9" w16cid:durableId="126555450">
    <w:abstractNumId w:val="8"/>
  </w:num>
  <w:num w:numId="10" w16cid:durableId="539437441">
    <w:abstractNumId w:val="9"/>
  </w:num>
  <w:num w:numId="11" w16cid:durableId="718359151">
    <w:abstractNumId w:val="10"/>
  </w:num>
  <w:num w:numId="12" w16cid:durableId="2005741609">
    <w:abstractNumId w:val="11"/>
  </w:num>
  <w:num w:numId="13" w16cid:durableId="116221003">
    <w:abstractNumId w:val="14"/>
  </w:num>
  <w:num w:numId="14" w16cid:durableId="1480532294">
    <w:abstractNumId w:val="13"/>
  </w:num>
  <w:num w:numId="15" w16cid:durableId="19100750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3A49"/>
    <w:rsid w:val="00053EAE"/>
    <w:rsid w:val="00062EA6"/>
    <w:rsid w:val="00076F76"/>
    <w:rsid w:val="00086653"/>
    <w:rsid w:val="000B793D"/>
    <w:rsid w:val="000E158F"/>
    <w:rsid w:val="00124E14"/>
    <w:rsid w:val="001701CF"/>
    <w:rsid w:val="00192BB5"/>
    <w:rsid w:val="00205AAF"/>
    <w:rsid w:val="00207B38"/>
    <w:rsid w:val="00214CAB"/>
    <w:rsid w:val="00217400"/>
    <w:rsid w:val="00231C0F"/>
    <w:rsid w:val="00235329"/>
    <w:rsid w:val="002535ED"/>
    <w:rsid w:val="00256E49"/>
    <w:rsid w:val="00265B56"/>
    <w:rsid w:val="00285CB4"/>
    <w:rsid w:val="002D2657"/>
    <w:rsid w:val="002D55DD"/>
    <w:rsid w:val="00314B6C"/>
    <w:rsid w:val="00336451"/>
    <w:rsid w:val="003418CD"/>
    <w:rsid w:val="003425F7"/>
    <w:rsid w:val="0034310E"/>
    <w:rsid w:val="00345D5D"/>
    <w:rsid w:val="003872BC"/>
    <w:rsid w:val="00443102"/>
    <w:rsid w:val="00445BF6"/>
    <w:rsid w:val="0045162D"/>
    <w:rsid w:val="00474C87"/>
    <w:rsid w:val="004D0C80"/>
    <w:rsid w:val="004F44F8"/>
    <w:rsid w:val="00511B0B"/>
    <w:rsid w:val="005502ED"/>
    <w:rsid w:val="005B492C"/>
    <w:rsid w:val="005B70AD"/>
    <w:rsid w:val="005C1A51"/>
    <w:rsid w:val="005E731A"/>
    <w:rsid w:val="005F6542"/>
    <w:rsid w:val="00603FA5"/>
    <w:rsid w:val="006244C8"/>
    <w:rsid w:val="00662783"/>
    <w:rsid w:val="00690F77"/>
    <w:rsid w:val="006A11E1"/>
    <w:rsid w:val="006B5A7A"/>
    <w:rsid w:val="0070190F"/>
    <w:rsid w:val="0071102F"/>
    <w:rsid w:val="007539D0"/>
    <w:rsid w:val="007541FF"/>
    <w:rsid w:val="00756B36"/>
    <w:rsid w:val="00772656"/>
    <w:rsid w:val="00774AA8"/>
    <w:rsid w:val="00781AA3"/>
    <w:rsid w:val="007B356C"/>
    <w:rsid w:val="007F2931"/>
    <w:rsid w:val="00856354"/>
    <w:rsid w:val="00866003"/>
    <w:rsid w:val="00873AF3"/>
    <w:rsid w:val="00886598"/>
    <w:rsid w:val="00890098"/>
    <w:rsid w:val="008A2486"/>
    <w:rsid w:val="008A372C"/>
    <w:rsid w:val="008D2BD0"/>
    <w:rsid w:val="008D5548"/>
    <w:rsid w:val="00923489"/>
    <w:rsid w:val="00924A32"/>
    <w:rsid w:val="009A02B6"/>
    <w:rsid w:val="009A3288"/>
    <w:rsid w:val="009B42EF"/>
    <w:rsid w:val="009D35C8"/>
    <w:rsid w:val="009D3DA9"/>
    <w:rsid w:val="00A3518A"/>
    <w:rsid w:val="00A52652"/>
    <w:rsid w:val="00A804C7"/>
    <w:rsid w:val="00A814B7"/>
    <w:rsid w:val="00A85764"/>
    <w:rsid w:val="00A9187F"/>
    <w:rsid w:val="00AA32DC"/>
    <w:rsid w:val="00AF53E9"/>
    <w:rsid w:val="00B27D6D"/>
    <w:rsid w:val="00B4642E"/>
    <w:rsid w:val="00B73E38"/>
    <w:rsid w:val="00B84455"/>
    <w:rsid w:val="00B94D0E"/>
    <w:rsid w:val="00BE4A4C"/>
    <w:rsid w:val="00C130AB"/>
    <w:rsid w:val="00C57649"/>
    <w:rsid w:val="00CA72D5"/>
    <w:rsid w:val="00CB467A"/>
    <w:rsid w:val="00CC062A"/>
    <w:rsid w:val="00D23B92"/>
    <w:rsid w:val="00D3177E"/>
    <w:rsid w:val="00D4456B"/>
    <w:rsid w:val="00D45DDB"/>
    <w:rsid w:val="00D560D5"/>
    <w:rsid w:val="00D81638"/>
    <w:rsid w:val="00D9119C"/>
    <w:rsid w:val="00D95CB9"/>
    <w:rsid w:val="00DF111C"/>
    <w:rsid w:val="00E8567F"/>
    <w:rsid w:val="00EB22AA"/>
    <w:rsid w:val="00EB5761"/>
    <w:rsid w:val="00F3797A"/>
    <w:rsid w:val="00F46986"/>
    <w:rsid w:val="00FA6ED3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76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576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7443-3C26-42D8-9DCB-3094D26C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Milan Salajka</cp:lastModifiedBy>
  <cp:revision>10</cp:revision>
  <cp:lastPrinted>2025-09-15T09:11:00Z</cp:lastPrinted>
  <dcterms:created xsi:type="dcterms:W3CDTF">2023-08-03T12:22:00Z</dcterms:created>
  <dcterms:modified xsi:type="dcterms:W3CDTF">2025-12-01T07:28:00Z</dcterms:modified>
</cp:coreProperties>
</file>