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167" w:rsidRPr="00EE24C4" w:rsidRDefault="00F90167" w:rsidP="00F90167">
      <w:pPr>
        <w:pStyle w:val="Nzev"/>
        <w:rPr>
          <w:rFonts w:asciiTheme="majorHAnsi" w:hAnsiTheme="majorHAnsi" w:cstheme="majorHAnsi"/>
          <w:sz w:val="36"/>
          <w:szCs w:val="36"/>
        </w:rPr>
      </w:pPr>
      <w:r w:rsidRPr="00EE24C4">
        <w:rPr>
          <w:rFonts w:asciiTheme="majorHAnsi" w:hAnsiTheme="majorHAnsi" w:cstheme="majorHAnsi"/>
          <w:noProof/>
          <w:sz w:val="36"/>
          <w:szCs w:val="36"/>
        </w:rPr>
        <w:drawing>
          <wp:anchor distT="0" distB="0" distL="0" distR="0" simplePos="0" relativeHeight="251659264" behindDoc="0" locked="0" layoutInCell="1" allowOverlap="1" wp14:anchorId="09543294" wp14:editId="7E2503E5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647700" cy="776321"/>
            <wp:effectExtent l="0" t="0" r="0" b="5080"/>
            <wp:wrapNone/>
            <wp:docPr id="1" name="Obrázek 1" descr="C:\Users\princlova\Desktop\HORŠOVSKÝ TÝN 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princlova\Desktop\HORŠOVSKÝ TÝN ZNA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76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24C4">
        <w:rPr>
          <w:rFonts w:asciiTheme="majorHAnsi" w:hAnsiTheme="majorHAnsi" w:cstheme="majorHAnsi"/>
          <w:sz w:val="36"/>
          <w:szCs w:val="36"/>
        </w:rPr>
        <w:t xml:space="preserve">Město Horšovský Týn </w:t>
      </w:r>
    </w:p>
    <w:p w:rsidR="00F90167" w:rsidRPr="00EE24C4" w:rsidRDefault="00F90167" w:rsidP="00F90167">
      <w:pPr>
        <w:spacing w:line="276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EE24C4">
        <w:rPr>
          <w:rFonts w:asciiTheme="majorHAnsi" w:hAnsiTheme="majorHAnsi" w:cstheme="majorHAnsi"/>
          <w:b/>
          <w:sz w:val="36"/>
          <w:szCs w:val="36"/>
        </w:rPr>
        <w:t>Zastupitelstvo města Horšovský Týn</w:t>
      </w:r>
    </w:p>
    <w:p w:rsidR="00F90167" w:rsidRPr="00EE24C4" w:rsidRDefault="00F90167" w:rsidP="00F90167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EE24C4">
        <w:rPr>
          <w:rFonts w:asciiTheme="majorHAnsi" w:hAnsiTheme="majorHAnsi" w:cstheme="majorHAnsi"/>
          <w:b/>
          <w:bCs/>
          <w:sz w:val="32"/>
          <w:szCs w:val="32"/>
        </w:rPr>
        <w:t xml:space="preserve">   </w:t>
      </w:r>
    </w:p>
    <w:p w:rsidR="00F90167" w:rsidRPr="00EE24C4" w:rsidRDefault="00F90167" w:rsidP="00F90167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EE24C4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</w:p>
    <w:p w:rsidR="00CA6331" w:rsidRDefault="00F90167" w:rsidP="00F90167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E24C4">
        <w:rPr>
          <w:rFonts w:asciiTheme="majorHAnsi" w:hAnsiTheme="majorHAnsi" w:cstheme="majorHAnsi"/>
          <w:b/>
          <w:sz w:val="28"/>
          <w:szCs w:val="28"/>
        </w:rPr>
        <w:t xml:space="preserve">Obecně závazná vyhláška </w:t>
      </w:r>
      <w:r w:rsidR="00CA6331">
        <w:rPr>
          <w:rFonts w:asciiTheme="majorHAnsi" w:hAnsiTheme="majorHAnsi" w:cstheme="majorHAnsi"/>
          <w:b/>
          <w:sz w:val="28"/>
          <w:szCs w:val="28"/>
        </w:rPr>
        <w:t>města Horšovský Týn</w:t>
      </w:r>
      <w:r w:rsidRPr="00EE24C4">
        <w:rPr>
          <w:rFonts w:asciiTheme="majorHAnsi" w:hAnsiTheme="majorHAnsi" w:cstheme="majorHAnsi"/>
          <w:b/>
          <w:sz w:val="28"/>
          <w:szCs w:val="28"/>
        </w:rPr>
        <w:t xml:space="preserve">, </w:t>
      </w:r>
    </w:p>
    <w:p w:rsidR="00F90167" w:rsidRPr="00EE24C4" w:rsidRDefault="00F90167" w:rsidP="00F90167">
      <w:pPr>
        <w:jc w:val="center"/>
        <w:rPr>
          <w:rFonts w:asciiTheme="majorHAnsi" w:hAnsiTheme="majorHAnsi" w:cstheme="majorHAnsi"/>
          <w:b/>
          <w:szCs w:val="32"/>
        </w:rPr>
      </w:pPr>
      <w:r w:rsidRPr="00EE24C4">
        <w:rPr>
          <w:rFonts w:asciiTheme="majorHAnsi" w:hAnsiTheme="majorHAnsi" w:cstheme="majorHAnsi"/>
          <w:b/>
          <w:sz w:val="28"/>
          <w:szCs w:val="28"/>
        </w:rPr>
        <w:t>kterou se ruší OZV č. 1/2020 o evidenci označených psů a jejich chovatelů</w:t>
      </w:r>
      <w:r w:rsidRPr="00EE24C4">
        <w:rPr>
          <w:rFonts w:asciiTheme="majorHAnsi" w:hAnsiTheme="majorHAnsi" w:cstheme="majorHAnsi"/>
          <w:b/>
          <w:szCs w:val="32"/>
        </w:rPr>
        <w:t xml:space="preserve">  </w:t>
      </w:r>
    </w:p>
    <w:p w:rsidR="00F90167" w:rsidRPr="00EE24C4" w:rsidRDefault="00F90167" w:rsidP="00F90167">
      <w:pPr>
        <w:pStyle w:val="Podnadpis"/>
        <w:widowControl/>
        <w:ind w:firstLine="360"/>
        <w:jc w:val="both"/>
        <w:rPr>
          <w:rFonts w:asciiTheme="majorHAnsi" w:hAnsiTheme="majorHAnsi" w:cstheme="majorHAnsi"/>
          <w:b w:val="0"/>
          <w:sz w:val="22"/>
        </w:rPr>
      </w:pPr>
    </w:p>
    <w:p w:rsidR="00F90167" w:rsidRPr="00EE24C4" w:rsidRDefault="00F90167" w:rsidP="00F90167">
      <w:pPr>
        <w:pStyle w:val="Podnadpis"/>
        <w:widowControl/>
        <w:jc w:val="both"/>
        <w:rPr>
          <w:rFonts w:asciiTheme="majorHAnsi" w:hAnsiTheme="majorHAnsi" w:cstheme="majorHAnsi"/>
          <w:b w:val="0"/>
          <w:sz w:val="24"/>
          <w:szCs w:val="24"/>
        </w:rPr>
      </w:pPr>
      <w:r w:rsidRPr="00EE24C4">
        <w:rPr>
          <w:rFonts w:asciiTheme="majorHAnsi" w:hAnsiTheme="majorHAnsi" w:cstheme="majorHAnsi"/>
          <w:b w:val="0"/>
          <w:sz w:val="24"/>
          <w:szCs w:val="24"/>
        </w:rPr>
        <w:t xml:space="preserve">Zastupitelstvo města Horšovský Týn se na svém 4. zasedání konaném dne 20.3.2023 usneslo </w:t>
      </w:r>
      <w:r w:rsidR="00CA6331">
        <w:rPr>
          <w:rFonts w:asciiTheme="majorHAnsi" w:hAnsiTheme="majorHAnsi" w:cstheme="majorHAnsi"/>
          <w:b w:val="0"/>
          <w:sz w:val="24"/>
          <w:szCs w:val="24"/>
        </w:rPr>
        <w:t xml:space="preserve">pod bodem </w:t>
      </w:r>
      <w:r w:rsidR="00EB0FD1">
        <w:rPr>
          <w:rFonts w:asciiTheme="majorHAnsi" w:hAnsiTheme="majorHAnsi" w:cstheme="majorHAnsi"/>
          <w:b w:val="0"/>
          <w:sz w:val="24"/>
          <w:szCs w:val="24"/>
        </w:rPr>
        <w:t xml:space="preserve">36 </w:t>
      </w:r>
      <w:r w:rsidRPr="00EE24C4">
        <w:rPr>
          <w:rFonts w:asciiTheme="majorHAnsi" w:hAnsiTheme="majorHAnsi" w:cstheme="majorHAnsi"/>
          <w:b w:val="0"/>
          <w:sz w:val="24"/>
          <w:szCs w:val="24"/>
        </w:rPr>
        <w:t>vydat v souladu s § 84 odst. 2 písm. h) zákona č. 128/2000 Sb., o obcích (obecní zřízení), ve znění pozdějších předpisů, tuto obecně závaznou vyhlášku (dále je „vyhláška“):</w:t>
      </w:r>
    </w:p>
    <w:p w:rsidR="00F90167" w:rsidRPr="00EE24C4" w:rsidRDefault="00F90167" w:rsidP="00F90167">
      <w:pPr>
        <w:pStyle w:val="Podnadpis"/>
        <w:widowControl/>
        <w:jc w:val="both"/>
        <w:rPr>
          <w:rFonts w:asciiTheme="majorHAnsi" w:hAnsiTheme="majorHAnsi" w:cstheme="majorHAnsi"/>
          <w:b w:val="0"/>
          <w:sz w:val="24"/>
          <w:szCs w:val="24"/>
        </w:rPr>
      </w:pPr>
    </w:p>
    <w:p w:rsidR="00F90167" w:rsidRPr="00EE24C4" w:rsidRDefault="00F90167" w:rsidP="00F90167">
      <w:pPr>
        <w:pStyle w:val="Podnadpis"/>
        <w:widowControl/>
        <w:rPr>
          <w:rFonts w:asciiTheme="majorHAnsi" w:hAnsiTheme="majorHAnsi" w:cstheme="majorHAnsi"/>
          <w:sz w:val="24"/>
          <w:szCs w:val="24"/>
        </w:rPr>
      </w:pPr>
      <w:r w:rsidRPr="00EE24C4">
        <w:rPr>
          <w:rFonts w:asciiTheme="majorHAnsi" w:hAnsiTheme="majorHAnsi" w:cstheme="majorHAnsi"/>
          <w:sz w:val="24"/>
          <w:szCs w:val="24"/>
        </w:rPr>
        <w:t>Čl. 1</w:t>
      </w:r>
    </w:p>
    <w:p w:rsidR="00F90167" w:rsidRPr="00EE24C4" w:rsidRDefault="00F90167" w:rsidP="00F90167">
      <w:pPr>
        <w:pStyle w:val="Podnadpis"/>
        <w:widowControl/>
        <w:rPr>
          <w:rFonts w:asciiTheme="majorHAnsi" w:hAnsiTheme="majorHAnsi" w:cstheme="majorHAnsi"/>
          <w:sz w:val="24"/>
          <w:szCs w:val="24"/>
        </w:rPr>
      </w:pPr>
      <w:r w:rsidRPr="00EE24C4">
        <w:rPr>
          <w:rFonts w:asciiTheme="majorHAnsi" w:hAnsiTheme="majorHAnsi" w:cstheme="majorHAnsi"/>
          <w:sz w:val="24"/>
          <w:szCs w:val="24"/>
        </w:rPr>
        <w:t>Zrušovací ustanovení</w:t>
      </w:r>
    </w:p>
    <w:p w:rsidR="00F90167" w:rsidRPr="00EE24C4" w:rsidRDefault="00F90167" w:rsidP="00F90167">
      <w:pPr>
        <w:jc w:val="center"/>
        <w:rPr>
          <w:rFonts w:asciiTheme="majorHAnsi" w:hAnsiTheme="majorHAnsi" w:cstheme="majorHAnsi"/>
          <w:b/>
          <w:iCs/>
          <w:szCs w:val="24"/>
        </w:rPr>
      </w:pPr>
    </w:p>
    <w:p w:rsidR="00F90167" w:rsidRPr="00EE24C4" w:rsidRDefault="00F90167" w:rsidP="00F90167">
      <w:pPr>
        <w:jc w:val="both"/>
        <w:rPr>
          <w:rFonts w:asciiTheme="majorHAnsi" w:hAnsiTheme="majorHAnsi" w:cstheme="majorHAnsi"/>
          <w:iCs/>
          <w:szCs w:val="24"/>
        </w:rPr>
      </w:pPr>
      <w:r w:rsidRPr="00EE24C4">
        <w:rPr>
          <w:rFonts w:asciiTheme="majorHAnsi" w:hAnsiTheme="majorHAnsi" w:cstheme="majorHAnsi"/>
          <w:iCs/>
          <w:szCs w:val="24"/>
        </w:rPr>
        <w:t xml:space="preserve">Zrušuje se Obecně závazná vyhláška č. 1/2020 o evidenci označených psů a jejich chovatelů, ze dne 3.2.2020, která byla vydána dne 3.2.2020 a nabyla účinnosti </w:t>
      </w:r>
      <w:r w:rsidRPr="00EE24C4">
        <w:rPr>
          <w:rFonts w:asciiTheme="majorHAnsi" w:hAnsiTheme="majorHAnsi" w:cstheme="majorHAnsi"/>
          <w:szCs w:val="24"/>
        </w:rPr>
        <w:t>15. dnem po dni jejího vyhlášení.</w:t>
      </w:r>
    </w:p>
    <w:p w:rsidR="00F90167" w:rsidRPr="00EE24C4" w:rsidRDefault="00F90167" w:rsidP="00F90167">
      <w:pPr>
        <w:jc w:val="center"/>
        <w:rPr>
          <w:rFonts w:asciiTheme="majorHAnsi" w:hAnsiTheme="majorHAnsi" w:cstheme="majorHAnsi"/>
          <w:b/>
          <w:iCs/>
          <w:szCs w:val="24"/>
        </w:rPr>
      </w:pPr>
    </w:p>
    <w:p w:rsidR="00F90167" w:rsidRPr="00EE24C4" w:rsidRDefault="00F90167" w:rsidP="00F90167">
      <w:pPr>
        <w:jc w:val="center"/>
        <w:rPr>
          <w:rFonts w:asciiTheme="majorHAnsi" w:hAnsiTheme="majorHAnsi" w:cstheme="majorHAnsi"/>
          <w:b/>
          <w:iCs/>
          <w:szCs w:val="24"/>
        </w:rPr>
      </w:pPr>
      <w:r w:rsidRPr="00EE24C4">
        <w:rPr>
          <w:rFonts w:asciiTheme="majorHAnsi" w:hAnsiTheme="majorHAnsi" w:cstheme="majorHAnsi"/>
          <w:b/>
          <w:iCs/>
          <w:szCs w:val="24"/>
        </w:rPr>
        <w:t>Čl. 2</w:t>
      </w:r>
    </w:p>
    <w:p w:rsidR="00F90167" w:rsidRPr="00EE24C4" w:rsidRDefault="00F90167" w:rsidP="00F90167">
      <w:pPr>
        <w:jc w:val="center"/>
        <w:rPr>
          <w:rFonts w:asciiTheme="majorHAnsi" w:hAnsiTheme="majorHAnsi" w:cstheme="majorHAnsi"/>
          <w:b/>
          <w:iCs/>
          <w:szCs w:val="24"/>
        </w:rPr>
      </w:pPr>
      <w:r w:rsidRPr="00EE24C4">
        <w:rPr>
          <w:rFonts w:asciiTheme="majorHAnsi" w:hAnsiTheme="majorHAnsi" w:cstheme="majorHAnsi"/>
          <w:b/>
          <w:iCs/>
          <w:szCs w:val="24"/>
        </w:rPr>
        <w:t>Účinnost</w:t>
      </w:r>
    </w:p>
    <w:p w:rsidR="00F90167" w:rsidRPr="00EE24C4" w:rsidRDefault="00F90167" w:rsidP="00F90167">
      <w:pPr>
        <w:jc w:val="center"/>
        <w:rPr>
          <w:rFonts w:asciiTheme="majorHAnsi" w:hAnsiTheme="majorHAnsi" w:cstheme="majorHAnsi"/>
          <w:i/>
          <w:iCs/>
          <w:szCs w:val="24"/>
        </w:rPr>
      </w:pPr>
    </w:p>
    <w:p w:rsidR="00EE24C4" w:rsidRPr="00EE24C4" w:rsidRDefault="00CA6331" w:rsidP="00EE24C4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1)Tato </w:t>
      </w:r>
      <w:r w:rsidR="00EE24C4" w:rsidRPr="00EE24C4">
        <w:rPr>
          <w:rFonts w:asciiTheme="majorHAnsi" w:hAnsiTheme="majorHAnsi" w:cstheme="majorHAnsi"/>
          <w:szCs w:val="24"/>
        </w:rPr>
        <w:t xml:space="preserve">vyhláška nabývá účinnosti </w:t>
      </w:r>
      <w:r w:rsidR="00EE24C4">
        <w:rPr>
          <w:rFonts w:asciiTheme="majorHAnsi" w:hAnsiTheme="majorHAnsi" w:cstheme="majorHAnsi"/>
          <w:szCs w:val="24"/>
        </w:rPr>
        <w:t xml:space="preserve">počátkem </w:t>
      </w:r>
      <w:r w:rsidR="00EE24C4" w:rsidRPr="00EE24C4">
        <w:rPr>
          <w:rFonts w:asciiTheme="majorHAnsi" w:hAnsiTheme="majorHAnsi" w:cstheme="majorHAnsi"/>
          <w:szCs w:val="24"/>
        </w:rPr>
        <w:t>patnáctého dne následujícího po dni jejího vyhlášení.</w:t>
      </w:r>
    </w:p>
    <w:p w:rsidR="00F90167" w:rsidRPr="00EE24C4" w:rsidRDefault="00EE24C4" w:rsidP="00EE24C4">
      <w:pPr>
        <w:jc w:val="both"/>
        <w:rPr>
          <w:rFonts w:asciiTheme="majorHAnsi" w:hAnsiTheme="majorHAnsi" w:cstheme="majorHAnsi"/>
          <w:szCs w:val="24"/>
        </w:rPr>
      </w:pPr>
      <w:r w:rsidRPr="00EE24C4">
        <w:rPr>
          <w:rFonts w:asciiTheme="majorHAnsi" w:hAnsiTheme="majorHAnsi" w:cstheme="majorHAnsi"/>
          <w:szCs w:val="24"/>
        </w:rPr>
        <w:t xml:space="preserve">2) Tato vyhláška se </w:t>
      </w:r>
      <w:r w:rsidR="00374486" w:rsidRPr="00EE24C4">
        <w:rPr>
          <w:rFonts w:asciiTheme="majorHAnsi" w:hAnsiTheme="majorHAnsi" w:cstheme="majorHAnsi"/>
          <w:szCs w:val="24"/>
        </w:rPr>
        <w:t>vyhlašuj</w:t>
      </w:r>
      <w:r w:rsidRPr="00EE24C4">
        <w:rPr>
          <w:rFonts w:asciiTheme="majorHAnsi" w:hAnsiTheme="majorHAnsi" w:cstheme="majorHAnsi"/>
          <w:szCs w:val="24"/>
        </w:rPr>
        <w:t xml:space="preserve">e jejím </w:t>
      </w:r>
      <w:r w:rsidR="00374486" w:rsidRPr="00EE24C4">
        <w:rPr>
          <w:rFonts w:asciiTheme="majorHAnsi" w:hAnsiTheme="majorHAnsi" w:cstheme="majorHAnsi"/>
          <w:szCs w:val="24"/>
        </w:rPr>
        <w:t>zveřejněním ve Sbírce právních předpisů.</w:t>
      </w:r>
    </w:p>
    <w:p w:rsidR="00EE24C4" w:rsidRPr="006038CB" w:rsidRDefault="00EE24C4" w:rsidP="00EE24C4">
      <w:pPr>
        <w:jc w:val="both"/>
      </w:pPr>
    </w:p>
    <w:p w:rsidR="00EB0FD1" w:rsidRDefault="00EB0FD1" w:rsidP="00F9016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ajorHAnsi" w:hAnsiTheme="majorHAnsi" w:cstheme="majorHAnsi"/>
          <w:i/>
        </w:rPr>
      </w:pPr>
    </w:p>
    <w:p w:rsidR="00EB0FD1" w:rsidRDefault="00EB0FD1" w:rsidP="00F9016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ajorHAnsi" w:hAnsiTheme="majorHAnsi" w:cstheme="majorHAnsi"/>
          <w:i/>
        </w:rPr>
      </w:pPr>
    </w:p>
    <w:p w:rsidR="00F90167" w:rsidRPr="00EE24C4" w:rsidRDefault="00F90167" w:rsidP="00F9016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ajorHAnsi" w:hAnsiTheme="majorHAnsi" w:cstheme="majorHAnsi"/>
          <w:i/>
        </w:rPr>
      </w:pPr>
      <w:r w:rsidRPr="00EE24C4">
        <w:rPr>
          <w:rFonts w:asciiTheme="majorHAnsi" w:hAnsiTheme="majorHAnsi" w:cstheme="majorHAnsi"/>
          <w:i/>
        </w:rPr>
        <w:tab/>
      </w:r>
    </w:p>
    <w:p w:rsidR="00374486" w:rsidRPr="00EE24C4" w:rsidRDefault="00F90167" w:rsidP="0037448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ajorHAnsi" w:hAnsiTheme="majorHAnsi" w:cstheme="majorHAnsi"/>
          <w:i/>
        </w:rPr>
      </w:pPr>
      <w:r w:rsidRPr="00EE24C4">
        <w:rPr>
          <w:rFonts w:asciiTheme="majorHAnsi" w:hAnsiTheme="majorHAnsi" w:cstheme="majorHAnsi"/>
          <w:i/>
        </w:rPr>
        <w:tab/>
      </w:r>
      <w:bookmarkStart w:id="0" w:name="_GoBack"/>
      <w:bookmarkEnd w:id="0"/>
    </w:p>
    <w:p w:rsidR="00F90167" w:rsidRPr="00EE24C4" w:rsidRDefault="00374486" w:rsidP="0037448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ajorHAnsi" w:hAnsiTheme="majorHAnsi" w:cstheme="majorHAnsi"/>
          <w:i/>
        </w:rPr>
      </w:pPr>
      <w:r w:rsidRPr="00EE24C4">
        <w:rPr>
          <w:rFonts w:asciiTheme="majorHAnsi" w:hAnsiTheme="majorHAnsi" w:cstheme="majorHAnsi"/>
          <w:i/>
        </w:rPr>
        <w:tab/>
      </w:r>
      <w:r w:rsidRPr="00EE24C4">
        <w:rPr>
          <w:rFonts w:asciiTheme="majorHAnsi" w:hAnsiTheme="majorHAnsi" w:cstheme="majorHAnsi"/>
        </w:rPr>
        <w:t>Ing. Josef Holeček</w:t>
      </w:r>
      <w:r w:rsidR="00B36BFE">
        <w:rPr>
          <w:rFonts w:asciiTheme="majorHAnsi" w:hAnsiTheme="majorHAnsi" w:cstheme="majorHAnsi"/>
        </w:rPr>
        <w:t xml:space="preserve"> v.r.</w:t>
      </w:r>
      <w:r w:rsidRPr="00EE24C4">
        <w:rPr>
          <w:rFonts w:asciiTheme="majorHAnsi" w:hAnsiTheme="majorHAnsi" w:cstheme="majorHAnsi"/>
        </w:rPr>
        <w:tab/>
      </w:r>
      <w:r w:rsidR="00F90167" w:rsidRPr="00EE24C4">
        <w:rPr>
          <w:rFonts w:asciiTheme="majorHAnsi" w:hAnsiTheme="majorHAnsi" w:cstheme="majorHAnsi"/>
        </w:rPr>
        <w:t xml:space="preserve">David Škopek </w:t>
      </w:r>
      <w:r w:rsidR="00B36BFE">
        <w:rPr>
          <w:rFonts w:asciiTheme="majorHAnsi" w:hAnsiTheme="majorHAnsi" w:cstheme="majorHAnsi"/>
        </w:rPr>
        <w:t>v.r.</w:t>
      </w:r>
    </w:p>
    <w:p w:rsidR="00F90167" w:rsidRPr="00EE24C4" w:rsidRDefault="00374486" w:rsidP="00F9016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ajorHAnsi" w:hAnsiTheme="majorHAnsi" w:cstheme="majorHAnsi"/>
        </w:rPr>
      </w:pPr>
      <w:r w:rsidRPr="00EE24C4">
        <w:rPr>
          <w:rFonts w:asciiTheme="majorHAnsi" w:hAnsiTheme="majorHAnsi" w:cstheme="majorHAnsi"/>
        </w:rPr>
        <w:tab/>
        <w:t xml:space="preserve">starosta                                                                     </w:t>
      </w:r>
      <w:r w:rsidR="0031105F">
        <w:rPr>
          <w:rFonts w:asciiTheme="majorHAnsi" w:hAnsiTheme="majorHAnsi" w:cstheme="majorHAnsi"/>
        </w:rPr>
        <w:t xml:space="preserve">         </w:t>
      </w:r>
      <w:r w:rsidRPr="00EE24C4">
        <w:rPr>
          <w:rFonts w:asciiTheme="majorHAnsi" w:hAnsiTheme="majorHAnsi" w:cstheme="majorHAnsi"/>
        </w:rPr>
        <w:t xml:space="preserve"> </w:t>
      </w:r>
      <w:r w:rsidR="00F90167" w:rsidRPr="00EE24C4">
        <w:rPr>
          <w:rFonts w:asciiTheme="majorHAnsi" w:hAnsiTheme="majorHAnsi" w:cstheme="majorHAnsi"/>
        </w:rPr>
        <w:t>místostarosta</w:t>
      </w:r>
      <w:r w:rsidR="00F90167" w:rsidRPr="00EE24C4">
        <w:rPr>
          <w:rFonts w:asciiTheme="majorHAnsi" w:hAnsiTheme="majorHAnsi" w:cstheme="majorHAnsi"/>
        </w:rPr>
        <w:tab/>
      </w:r>
    </w:p>
    <w:p w:rsidR="00F90167" w:rsidRPr="00EE24C4" w:rsidRDefault="00F90167" w:rsidP="00F90167">
      <w:pPr>
        <w:rPr>
          <w:rFonts w:asciiTheme="majorHAnsi" w:hAnsiTheme="majorHAnsi" w:cstheme="majorHAnsi"/>
          <w:szCs w:val="24"/>
        </w:rPr>
      </w:pPr>
      <w:r w:rsidRPr="00EE24C4">
        <w:rPr>
          <w:rFonts w:asciiTheme="majorHAnsi" w:hAnsiTheme="majorHAnsi" w:cstheme="majorHAnsi"/>
          <w:szCs w:val="24"/>
        </w:rPr>
        <w:t xml:space="preserve"> </w:t>
      </w:r>
    </w:p>
    <w:p w:rsidR="00F90167" w:rsidRPr="00EE24C4" w:rsidRDefault="00F90167" w:rsidP="00F90167">
      <w:pPr>
        <w:rPr>
          <w:rFonts w:asciiTheme="majorHAnsi" w:hAnsiTheme="majorHAnsi" w:cstheme="majorHAnsi"/>
          <w:szCs w:val="24"/>
        </w:rPr>
      </w:pPr>
    </w:p>
    <w:sectPr w:rsidR="00F90167" w:rsidRPr="00EE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602" w:rsidRDefault="00273602" w:rsidP="00F90167">
      <w:r>
        <w:separator/>
      </w:r>
    </w:p>
  </w:endnote>
  <w:endnote w:type="continuationSeparator" w:id="0">
    <w:p w:rsidR="00273602" w:rsidRDefault="00273602" w:rsidP="00F9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602" w:rsidRDefault="00273602" w:rsidP="00F90167">
      <w:r>
        <w:separator/>
      </w:r>
    </w:p>
  </w:footnote>
  <w:footnote w:type="continuationSeparator" w:id="0">
    <w:p w:rsidR="00273602" w:rsidRDefault="00273602" w:rsidP="00F90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70BE"/>
    <w:multiLevelType w:val="multilevel"/>
    <w:tmpl w:val="00260CF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F74CF"/>
    <w:multiLevelType w:val="multilevel"/>
    <w:tmpl w:val="DCC2A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780457"/>
    <w:multiLevelType w:val="multilevel"/>
    <w:tmpl w:val="68C83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B163EA"/>
    <w:multiLevelType w:val="multilevel"/>
    <w:tmpl w:val="A19095F4"/>
    <w:lvl w:ilvl="0">
      <w:start w:val="1"/>
      <w:numFmt w:val="decimal"/>
      <w:lvlText w:val="%1.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6EF85EEF"/>
    <w:multiLevelType w:val="multilevel"/>
    <w:tmpl w:val="9FEA4D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815F81"/>
    <w:multiLevelType w:val="multilevel"/>
    <w:tmpl w:val="65586E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67"/>
    <w:rsid w:val="00172368"/>
    <w:rsid w:val="0020295B"/>
    <w:rsid w:val="00273602"/>
    <w:rsid w:val="0031105F"/>
    <w:rsid w:val="00374486"/>
    <w:rsid w:val="005963AD"/>
    <w:rsid w:val="00AB4C29"/>
    <w:rsid w:val="00B36BFE"/>
    <w:rsid w:val="00CA6331"/>
    <w:rsid w:val="00EB0FD1"/>
    <w:rsid w:val="00EE24C4"/>
    <w:rsid w:val="00F9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7C89"/>
  <w15:chartTrackingRefBased/>
  <w15:docId w15:val="{0BFAC587-0601-47BD-A257-1D276637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0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F90167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qFormat/>
    <w:rsid w:val="00F90167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qFormat/>
    <w:rsid w:val="00F90167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0167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Ukotvenpoznmkypodarou">
    <w:name w:val="Ukotvení poznámky pod čarou"/>
    <w:rsid w:val="00F90167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qFormat/>
    <w:rsid w:val="00F901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nakypropoznmkupodarou">
    <w:name w:val="Znaky pro poznámku pod čarou"/>
    <w:qFormat/>
    <w:rsid w:val="00F90167"/>
  </w:style>
  <w:style w:type="paragraph" w:styleId="Zkladntext">
    <w:name w:val="Body Text"/>
    <w:basedOn w:val="Normln"/>
    <w:link w:val="ZkladntextChar"/>
    <w:rsid w:val="00F90167"/>
    <w:pPr>
      <w:spacing w:after="120"/>
    </w:pPr>
    <w:rPr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F9016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90167"/>
    <w:pPr>
      <w:jc w:val="center"/>
    </w:pPr>
    <w:rPr>
      <w:b/>
      <w:sz w:val="32"/>
    </w:rPr>
  </w:style>
  <w:style w:type="character" w:customStyle="1" w:styleId="NzevChar1">
    <w:name w:val="Název Char1"/>
    <w:basedOn w:val="Standardnpsmoodstavce"/>
    <w:uiPriority w:val="10"/>
    <w:rsid w:val="00F901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Podnadpis">
    <w:name w:val="Subtitle"/>
    <w:basedOn w:val="Normln"/>
    <w:link w:val="PodnadpisChar"/>
    <w:qFormat/>
    <w:rsid w:val="00F90167"/>
    <w:pPr>
      <w:widowControl w:val="0"/>
      <w:jc w:val="center"/>
    </w:pPr>
    <w:rPr>
      <w:b/>
      <w:sz w:val="32"/>
    </w:rPr>
  </w:style>
  <w:style w:type="character" w:customStyle="1" w:styleId="PodnadpisChar1">
    <w:name w:val="Podnadpis Char1"/>
    <w:basedOn w:val="Standardnpsmoodstavce"/>
    <w:uiPriority w:val="11"/>
    <w:rsid w:val="00F90167"/>
    <w:rPr>
      <w:rFonts w:eastAsiaTheme="minorEastAsia"/>
      <w:color w:val="5A5A5A" w:themeColor="text1" w:themeTint="A5"/>
      <w:spacing w:val="15"/>
      <w:lang w:eastAsia="cs-CZ"/>
    </w:rPr>
  </w:style>
  <w:style w:type="paragraph" w:styleId="Textvysvtlivek">
    <w:name w:val="endnote text"/>
    <w:basedOn w:val="Normln"/>
    <w:link w:val="TextvysvtlivekChar"/>
    <w:semiHidden/>
    <w:rsid w:val="00F90167"/>
    <w:rPr>
      <w:sz w:val="22"/>
    </w:rPr>
  </w:style>
  <w:style w:type="character" w:customStyle="1" w:styleId="TextvysvtlivekChar1">
    <w:name w:val="Text vysvětlivek Char1"/>
    <w:basedOn w:val="Standardnpsmoodstavce"/>
    <w:uiPriority w:val="99"/>
    <w:semiHidden/>
    <w:rsid w:val="00F901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90167"/>
    <w:rPr>
      <w:sz w:val="22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01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vylnk">
    <w:name w:val="Názvy článků"/>
    <w:basedOn w:val="Normln"/>
    <w:qFormat/>
    <w:rsid w:val="00F90167"/>
    <w:pPr>
      <w:keepNext/>
      <w:keepLines/>
      <w:spacing w:before="60" w:after="160"/>
      <w:jc w:val="center"/>
    </w:pPr>
    <w:rPr>
      <w:b/>
      <w:bCs/>
    </w:rPr>
  </w:style>
  <w:style w:type="paragraph" w:customStyle="1" w:styleId="Seznamoslovan">
    <w:name w:val="Seznam očíslovaný"/>
    <w:basedOn w:val="Zkladntext"/>
    <w:qFormat/>
    <w:rsid w:val="00F90167"/>
    <w:pPr>
      <w:widowControl w:val="0"/>
      <w:spacing w:after="113"/>
      <w:ind w:left="425" w:hanging="424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6B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6BF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Princlová Eva</dc:creator>
  <cp:keywords/>
  <dc:description/>
  <cp:lastModifiedBy>Princlová Eva</cp:lastModifiedBy>
  <cp:revision>5</cp:revision>
  <cp:lastPrinted>2023-03-28T06:23:00Z</cp:lastPrinted>
  <dcterms:created xsi:type="dcterms:W3CDTF">2023-02-22T08:36:00Z</dcterms:created>
  <dcterms:modified xsi:type="dcterms:W3CDTF">2023-03-28T06:24:00Z</dcterms:modified>
</cp:coreProperties>
</file>