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9D6A42" w14:textId="77777777" w:rsidR="00225240" w:rsidRDefault="00225240" w:rsidP="00D0142E">
      <w:pPr>
        <w:rPr>
          <w:sz w:val="24"/>
          <w:szCs w:val="24"/>
        </w:rPr>
      </w:pPr>
    </w:p>
    <w:p w14:paraId="6B0230D4" w14:textId="77777777" w:rsidR="009366D2" w:rsidRPr="00033D52" w:rsidRDefault="00A36138" w:rsidP="00A36138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033D52">
        <w:rPr>
          <w:rFonts w:ascii="Century Gothic" w:hAnsi="Century Gothic" w:cs="Arial"/>
          <w:b/>
          <w:sz w:val="22"/>
          <w:szCs w:val="22"/>
        </w:rPr>
        <w:t>NAŘÍZENÍ</w:t>
      </w:r>
    </w:p>
    <w:p w14:paraId="4E182076" w14:textId="4FA10E5C" w:rsidR="00A36138" w:rsidRPr="001F33ED" w:rsidRDefault="00033D52" w:rsidP="00A36138">
      <w:pPr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ÚSTECKÉHO KRAJE </w:t>
      </w:r>
    </w:p>
    <w:p w14:paraId="0EA23AFE" w14:textId="7FB56CE7" w:rsidR="00A36138" w:rsidRPr="00ED20DA" w:rsidRDefault="00A36138" w:rsidP="00A36138">
      <w:pPr>
        <w:jc w:val="center"/>
        <w:rPr>
          <w:rFonts w:ascii="Century Gothic" w:hAnsi="Century Gothic" w:cs="Arial"/>
          <w:color w:val="000000" w:themeColor="text1"/>
          <w:sz w:val="22"/>
          <w:szCs w:val="22"/>
        </w:rPr>
      </w:pPr>
      <w:r w:rsidRPr="00ED20DA">
        <w:rPr>
          <w:rFonts w:ascii="Century Gothic" w:hAnsi="Century Gothic" w:cs="Arial"/>
          <w:color w:val="000000" w:themeColor="text1"/>
          <w:sz w:val="22"/>
          <w:szCs w:val="22"/>
        </w:rPr>
        <w:t xml:space="preserve">ze dne </w:t>
      </w:r>
      <w:r w:rsidR="00ED20DA" w:rsidRPr="00ED20DA">
        <w:rPr>
          <w:rFonts w:ascii="Century Gothic" w:hAnsi="Century Gothic" w:cs="Arial"/>
          <w:color w:val="000000" w:themeColor="text1"/>
          <w:sz w:val="22"/>
          <w:szCs w:val="22"/>
        </w:rPr>
        <w:t>17</w:t>
      </w:r>
      <w:r w:rsidRPr="00ED20DA">
        <w:rPr>
          <w:rFonts w:ascii="Century Gothic" w:hAnsi="Century Gothic" w:cs="Arial"/>
          <w:color w:val="000000" w:themeColor="text1"/>
          <w:sz w:val="22"/>
          <w:szCs w:val="22"/>
        </w:rPr>
        <w:t>.</w:t>
      </w:r>
      <w:r w:rsidR="00ED20DA" w:rsidRPr="00ED20DA">
        <w:rPr>
          <w:rFonts w:ascii="Century Gothic" w:hAnsi="Century Gothic" w:cs="Arial"/>
          <w:color w:val="000000" w:themeColor="text1"/>
          <w:sz w:val="22"/>
          <w:szCs w:val="22"/>
        </w:rPr>
        <w:t xml:space="preserve"> března </w:t>
      </w:r>
      <w:r w:rsidRPr="00ED20DA">
        <w:rPr>
          <w:rFonts w:ascii="Century Gothic" w:hAnsi="Century Gothic" w:cs="Arial"/>
          <w:color w:val="000000" w:themeColor="text1"/>
          <w:sz w:val="22"/>
          <w:szCs w:val="22"/>
        </w:rPr>
        <w:t>20</w:t>
      </w:r>
      <w:r w:rsidR="00377983" w:rsidRPr="00ED20DA">
        <w:rPr>
          <w:rFonts w:ascii="Century Gothic" w:hAnsi="Century Gothic" w:cs="Arial"/>
          <w:color w:val="000000" w:themeColor="text1"/>
          <w:sz w:val="22"/>
          <w:szCs w:val="22"/>
        </w:rPr>
        <w:t>25</w:t>
      </w:r>
      <w:r w:rsidR="005F40D1">
        <w:rPr>
          <w:rFonts w:ascii="Century Gothic" w:hAnsi="Century Gothic" w:cs="Arial"/>
          <w:color w:val="000000" w:themeColor="text1"/>
          <w:sz w:val="22"/>
          <w:szCs w:val="22"/>
        </w:rPr>
        <w:t>,</w:t>
      </w:r>
    </w:p>
    <w:p w14:paraId="00BDD9E0" w14:textId="77777777" w:rsidR="00A36138" w:rsidRPr="001F33ED" w:rsidRDefault="00A36138" w:rsidP="00A36138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ED20DA">
        <w:rPr>
          <w:rFonts w:ascii="Century Gothic" w:hAnsi="Century Gothic" w:cs="Arial"/>
          <w:b/>
          <w:color w:val="000000" w:themeColor="text1"/>
          <w:sz w:val="22"/>
          <w:szCs w:val="22"/>
        </w:rPr>
        <w:t xml:space="preserve">kterým se stanoví podmínky k zabezpečení zdrojů </w:t>
      </w:r>
      <w:r w:rsidRPr="001F33ED">
        <w:rPr>
          <w:rFonts w:ascii="Century Gothic" w:hAnsi="Century Gothic" w:cs="Arial"/>
          <w:b/>
          <w:sz w:val="22"/>
          <w:szCs w:val="22"/>
        </w:rPr>
        <w:t>vody</w:t>
      </w:r>
    </w:p>
    <w:p w14:paraId="0E5C1150" w14:textId="77777777" w:rsidR="00A36138" w:rsidRPr="001F33ED" w:rsidRDefault="00A36138" w:rsidP="00A36138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k hašení požárů</w:t>
      </w:r>
    </w:p>
    <w:p w14:paraId="7D10E09C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0B85AF02" w14:textId="56510529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Rada Ústeckého kraje</w:t>
      </w:r>
      <w:r w:rsidR="000E40B1">
        <w:rPr>
          <w:rFonts w:ascii="Century Gothic" w:hAnsi="Century Gothic" w:cs="Arial"/>
          <w:sz w:val="22"/>
          <w:szCs w:val="22"/>
        </w:rPr>
        <w:t xml:space="preserve"> vydává</w:t>
      </w:r>
      <w:r w:rsidRPr="001F33ED">
        <w:rPr>
          <w:rFonts w:ascii="Century Gothic" w:hAnsi="Century Gothic" w:cs="Arial"/>
          <w:sz w:val="22"/>
          <w:szCs w:val="22"/>
        </w:rPr>
        <w:t xml:space="preserve"> v souladu s ustanovením § </w:t>
      </w:r>
      <w:smartTag w:uri="urn:schemas-microsoft-com:office:smarttags" w:element="metricconverter">
        <w:smartTagPr>
          <w:attr w:name="ProductID" w:val="7 a"/>
        </w:smartTagPr>
        <w:r w:rsidRPr="001F33ED">
          <w:rPr>
            <w:rFonts w:ascii="Century Gothic" w:hAnsi="Century Gothic" w:cs="Arial"/>
            <w:sz w:val="22"/>
            <w:szCs w:val="22"/>
          </w:rPr>
          <w:t>7 a</w:t>
        </w:r>
      </w:smartTag>
      <w:r w:rsidRPr="001F33ED">
        <w:rPr>
          <w:rFonts w:ascii="Century Gothic" w:hAnsi="Century Gothic" w:cs="Arial"/>
          <w:sz w:val="22"/>
          <w:szCs w:val="22"/>
        </w:rPr>
        <w:t xml:space="preserve"> § 59 odst. 1 písm. k) zákona č. 129/2000 Sb., o krajích (krajské zřízení), ve znění pozdějších předpisů, a </w:t>
      </w:r>
      <w:r w:rsidR="0046269B">
        <w:rPr>
          <w:rFonts w:ascii="Century Gothic" w:hAnsi="Century Gothic" w:cs="Arial"/>
          <w:sz w:val="22"/>
          <w:szCs w:val="22"/>
        </w:rPr>
        <w:t xml:space="preserve">podle </w:t>
      </w:r>
      <w:r w:rsidRPr="001F33ED">
        <w:rPr>
          <w:rFonts w:ascii="Century Gothic" w:hAnsi="Century Gothic" w:cs="Arial"/>
          <w:sz w:val="22"/>
          <w:szCs w:val="22"/>
        </w:rPr>
        <w:t>§ 27 odst. 2 písm. b) bod 2. zákona č. 133/1985 Sb., o požární ochraně, ve znění pozdějších předpisů, toto nařízení:</w:t>
      </w:r>
    </w:p>
    <w:p w14:paraId="22979201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2BC905A2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59E9E673" w14:textId="77777777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Čl. 1</w:t>
      </w:r>
    </w:p>
    <w:p w14:paraId="7D3AB85E" w14:textId="77777777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Úvodní ustanovení</w:t>
      </w:r>
    </w:p>
    <w:p w14:paraId="50BFF23F" w14:textId="77777777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6EBD3DB7" w14:textId="77777777" w:rsidR="00F7151D" w:rsidRPr="001F33ED" w:rsidRDefault="00F7151D" w:rsidP="00F7151D">
      <w:pPr>
        <w:numPr>
          <w:ilvl w:val="0"/>
          <w:numId w:val="11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Toto nařízení stanoví podmínky k zabezpečení zdrojů vody k hašení požárů (dále jen „zdroje vody“) a určuje zdroje vody na území Ústeckého kraje.</w:t>
      </w:r>
    </w:p>
    <w:p w14:paraId="6CF585B8" w14:textId="6DDB43E5" w:rsidR="00F7151D" w:rsidRPr="001F33ED" w:rsidRDefault="00F7151D" w:rsidP="00F7151D">
      <w:pPr>
        <w:numPr>
          <w:ilvl w:val="0"/>
          <w:numId w:val="11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Vlastník nebo uživatel zdrojů vody (dále jen „odpovědná osoba“) je povinen zdroje vody udržovat v takovém stavu, aby bylo umožněno použití požární techniky a</w:t>
      </w:r>
      <w:r w:rsidR="00672ED3">
        <w:rPr>
          <w:rFonts w:ascii="Century Gothic" w:hAnsi="Century Gothic" w:cs="Arial"/>
          <w:sz w:val="22"/>
          <w:szCs w:val="22"/>
        </w:rPr>
        <w:t> </w:t>
      </w:r>
      <w:r w:rsidRPr="001F33ED">
        <w:rPr>
          <w:rFonts w:ascii="Century Gothic" w:hAnsi="Century Gothic" w:cs="Arial"/>
          <w:sz w:val="22"/>
          <w:szCs w:val="22"/>
        </w:rPr>
        <w:t>čerpání vody pro hašení požárů.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 xml:space="preserve">1) </w:t>
      </w:r>
    </w:p>
    <w:p w14:paraId="2217E7F2" w14:textId="575052E4" w:rsidR="00F7151D" w:rsidRPr="001F33ED" w:rsidRDefault="00F7151D" w:rsidP="00F7151D">
      <w:pPr>
        <w:numPr>
          <w:ilvl w:val="0"/>
          <w:numId w:val="11"/>
        </w:numPr>
        <w:tabs>
          <w:tab w:val="clear" w:pos="420"/>
          <w:tab w:val="num" w:pos="142"/>
          <w:tab w:val="left" w:pos="426"/>
        </w:tabs>
        <w:ind w:left="0" w:firstLine="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 xml:space="preserve">Zabezpečení zdrojů vody pro jednotlivé druhy objektů stanoví zvláštní </w:t>
      </w:r>
      <w:r w:rsidR="001E31B4">
        <w:rPr>
          <w:rFonts w:ascii="Century Gothic" w:hAnsi="Century Gothic" w:cs="Arial"/>
          <w:sz w:val="22"/>
          <w:szCs w:val="22"/>
        </w:rPr>
        <w:t xml:space="preserve">právní </w:t>
      </w:r>
      <w:r w:rsidRPr="001F33ED">
        <w:rPr>
          <w:rFonts w:ascii="Century Gothic" w:hAnsi="Century Gothic" w:cs="Arial"/>
          <w:sz w:val="22"/>
          <w:szCs w:val="22"/>
        </w:rPr>
        <w:t>předpis.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>2)</w:t>
      </w:r>
    </w:p>
    <w:p w14:paraId="0A29EB63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0537D87C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4A78C445" w14:textId="77777777" w:rsidR="00F7151D" w:rsidRPr="001F33ED" w:rsidRDefault="00F7151D" w:rsidP="00F7151D">
      <w:pPr>
        <w:ind w:left="60"/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Čl.2</w:t>
      </w:r>
    </w:p>
    <w:p w14:paraId="160E5FE3" w14:textId="77777777" w:rsidR="00F7151D" w:rsidRPr="001F33ED" w:rsidRDefault="00F7151D" w:rsidP="00F7151D">
      <w:pPr>
        <w:ind w:left="60"/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Zdroje vody</w:t>
      </w:r>
    </w:p>
    <w:p w14:paraId="4081529E" w14:textId="77777777" w:rsidR="00F7151D" w:rsidRPr="001F33ED" w:rsidRDefault="00F7151D" w:rsidP="00F7151D">
      <w:pPr>
        <w:ind w:left="60"/>
        <w:jc w:val="both"/>
        <w:rPr>
          <w:rFonts w:ascii="Century Gothic" w:hAnsi="Century Gothic" w:cs="Arial"/>
          <w:sz w:val="22"/>
          <w:szCs w:val="22"/>
        </w:rPr>
      </w:pPr>
    </w:p>
    <w:p w14:paraId="3C4B585B" w14:textId="6B4BC584" w:rsidR="00F7151D" w:rsidRPr="001F33ED" w:rsidRDefault="00F7151D" w:rsidP="00432D3A">
      <w:pPr>
        <w:tabs>
          <w:tab w:val="left" w:pos="426"/>
        </w:tabs>
        <w:ind w:left="6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 xml:space="preserve">(1) Zdroje vody k hašení požárů slouží k odběru vody pro hašení mobilní požární technikou, která zahrnuje základní zásahové </w:t>
      </w:r>
      <w:r w:rsidR="00FA1E31">
        <w:rPr>
          <w:rFonts w:ascii="Century Gothic" w:hAnsi="Century Gothic" w:cs="Arial"/>
          <w:sz w:val="22"/>
          <w:szCs w:val="22"/>
        </w:rPr>
        <w:t xml:space="preserve">požární </w:t>
      </w:r>
      <w:r w:rsidRPr="001F33ED">
        <w:rPr>
          <w:rFonts w:ascii="Century Gothic" w:hAnsi="Century Gothic" w:cs="Arial"/>
          <w:sz w:val="22"/>
          <w:szCs w:val="22"/>
        </w:rPr>
        <w:t xml:space="preserve">automobily (automobilové </w:t>
      </w:r>
      <w:r w:rsidR="00A07626">
        <w:rPr>
          <w:rFonts w:ascii="Century Gothic" w:hAnsi="Century Gothic" w:cs="Arial"/>
          <w:sz w:val="22"/>
          <w:szCs w:val="22"/>
        </w:rPr>
        <w:t xml:space="preserve">stříkačky </w:t>
      </w:r>
      <w:r w:rsidRPr="001F33ED">
        <w:rPr>
          <w:rFonts w:ascii="Century Gothic" w:hAnsi="Century Gothic" w:cs="Arial"/>
          <w:sz w:val="22"/>
          <w:szCs w:val="22"/>
        </w:rPr>
        <w:t>a cisternové automobilové stříkačky)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 xml:space="preserve">3) </w:t>
      </w:r>
      <w:r w:rsidRPr="001F33ED">
        <w:rPr>
          <w:rFonts w:ascii="Century Gothic" w:hAnsi="Century Gothic" w:cs="Arial"/>
          <w:sz w:val="22"/>
          <w:szCs w:val="22"/>
        </w:rPr>
        <w:t>nebo přenosné zásahové prostředky (požární stříkačky).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 xml:space="preserve">4) </w:t>
      </w:r>
    </w:p>
    <w:p w14:paraId="3189768C" w14:textId="77777777" w:rsidR="00F7151D" w:rsidRPr="001F33ED" w:rsidRDefault="00F7151D" w:rsidP="00432D3A">
      <w:pPr>
        <w:ind w:left="6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(2)  Zdrojem vody jsou zejména:</w:t>
      </w:r>
    </w:p>
    <w:p w14:paraId="0195AA63" w14:textId="7321969D" w:rsidR="00F7151D" w:rsidRPr="001F33ED" w:rsidRDefault="00F7151D" w:rsidP="00672ED3">
      <w:pPr>
        <w:ind w:left="426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a) přirozené zdroje vody (vodní toky, jezera, rybníky apod.),</w:t>
      </w:r>
    </w:p>
    <w:p w14:paraId="65B63D0D" w14:textId="77777777" w:rsidR="00F7151D" w:rsidRPr="001F33ED" w:rsidRDefault="00F7151D" w:rsidP="00672ED3">
      <w:pPr>
        <w:ind w:left="426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b) víceúčelové zdroje vody (přehrady, koupaliště, bazény apod.),</w:t>
      </w:r>
    </w:p>
    <w:p w14:paraId="1B51188F" w14:textId="77777777" w:rsidR="00F7151D" w:rsidRPr="001F33ED" w:rsidRDefault="00F7151D" w:rsidP="00672ED3">
      <w:pPr>
        <w:ind w:left="426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c) umělé zdroje vody (požární nádrže apod.),</w:t>
      </w:r>
    </w:p>
    <w:p w14:paraId="1127D60E" w14:textId="77777777" w:rsidR="00F7151D" w:rsidRPr="001F33ED" w:rsidRDefault="00F7151D" w:rsidP="00672ED3">
      <w:pPr>
        <w:ind w:left="426"/>
        <w:jc w:val="both"/>
        <w:rPr>
          <w:rFonts w:ascii="Century Gothic" w:hAnsi="Century Gothic" w:cs="Arial"/>
          <w:sz w:val="22"/>
          <w:szCs w:val="22"/>
          <w:vertAlign w:val="superscript"/>
        </w:rPr>
      </w:pPr>
      <w:r w:rsidRPr="001F33ED">
        <w:rPr>
          <w:rFonts w:ascii="Century Gothic" w:hAnsi="Century Gothic" w:cs="Arial"/>
          <w:sz w:val="22"/>
          <w:szCs w:val="22"/>
        </w:rPr>
        <w:t xml:space="preserve">d) vodovod pro veřejnou potřebu. 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>5)</w:t>
      </w:r>
    </w:p>
    <w:p w14:paraId="404BA217" w14:textId="5DE2DEF6" w:rsidR="00F7151D" w:rsidRPr="001F33ED" w:rsidRDefault="00F7151D" w:rsidP="00432D3A">
      <w:pPr>
        <w:tabs>
          <w:tab w:val="left" w:pos="210"/>
        </w:tabs>
        <w:ind w:left="6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(3) Při použití vodovodu pro veřejnou potřebu jako zdroje vody, oznámí tuto skutečnost velitel zásahu na Krajské operační a informační středisko Hasičského záchranného sboru Ústeckého kraje</w:t>
      </w:r>
      <w:r w:rsidR="00AB1619">
        <w:rPr>
          <w:rFonts w:ascii="Century Gothic" w:hAnsi="Century Gothic" w:cs="Arial"/>
          <w:sz w:val="22"/>
          <w:szCs w:val="22"/>
        </w:rPr>
        <w:t>.</w:t>
      </w:r>
      <w:r w:rsidRPr="001F33ED">
        <w:rPr>
          <w:rFonts w:ascii="Century Gothic" w:hAnsi="Century Gothic" w:cs="Arial"/>
          <w:sz w:val="22"/>
          <w:szCs w:val="22"/>
        </w:rPr>
        <w:t xml:space="preserve"> </w:t>
      </w:r>
      <w:r w:rsidR="00AB1619">
        <w:rPr>
          <w:rFonts w:ascii="Century Gothic" w:hAnsi="Century Gothic" w:cs="Arial"/>
          <w:sz w:val="22"/>
          <w:szCs w:val="22"/>
        </w:rPr>
        <w:t xml:space="preserve">Krajské </w:t>
      </w:r>
      <w:r w:rsidR="00E86EFC">
        <w:rPr>
          <w:rFonts w:ascii="Century Gothic" w:hAnsi="Century Gothic" w:cs="Arial"/>
          <w:sz w:val="22"/>
          <w:szCs w:val="22"/>
        </w:rPr>
        <w:t>operační a informační středisko Hasič</w:t>
      </w:r>
      <w:r w:rsidR="00672ED3">
        <w:rPr>
          <w:rFonts w:ascii="Century Gothic" w:hAnsi="Century Gothic" w:cs="Arial"/>
          <w:sz w:val="22"/>
          <w:szCs w:val="22"/>
        </w:rPr>
        <w:t>s</w:t>
      </w:r>
      <w:r w:rsidR="00E86EFC">
        <w:rPr>
          <w:rFonts w:ascii="Century Gothic" w:hAnsi="Century Gothic" w:cs="Arial"/>
          <w:sz w:val="22"/>
          <w:szCs w:val="22"/>
        </w:rPr>
        <w:t>kého záchranného sboru Ústeckého kra</w:t>
      </w:r>
      <w:r w:rsidR="00097ECD">
        <w:rPr>
          <w:rFonts w:ascii="Century Gothic" w:hAnsi="Century Gothic" w:cs="Arial"/>
          <w:sz w:val="22"/>
          <w:szCs w:val="22"/>
        </w:rPr>
        <w:t>j</w:t>
      </w:r>
      <w:r w:rsidR="00E86EFC">
        <w:rPr>
          <w:rFonts w:ascii="Century Gothic" w:hAnsi="Century Gothic" w:cs="Arial"/>
          <w:sz w:val="22"/>
          <w:szCs w:val="22"/>
        </w:rPr>
        <w:t xml:space="preserve">e </w:t>
      </w:r>
      <w:r w:rsidRPr="001F33ED">
        <w:rPr>
          <w:rFonts w:ascii="Century Gothic" w:hAnsi="Century Gothic" w:cs="Arial"/>
          <w:sz w:val="22"/>
          <w:szCs w:val="22"/>
        </w:rPr>
        <w:t>následně předá tuto zprávu provozovateli vodovodu, a to i při cvičných akcích. V oznámení se uvede místo, čas a množství odebrané vody.</w:t>
      </w:r>
    </w:p>
    <w:p w14:paraId="30961F61" w14:textId="2687D061" w:rsidR="00F7151D" w:rsidRPr="001F33ED" w:rsidRDefault="00F7151D" w:rsidP="00432D3A">
      <w:pPr>
        <w:tabs>
          <w:tab w:val="left" w:pos="510"/>
        </w:tabs>
        <w:ind w:left="6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(4)  Zdroje vody na území Ústeckého kraje jsou určeny v příloze tohoto nařízení.</w:t>
      </w:r>
    </w:p>
    <w:p w14:paraId="0A3E899C" w14:textId="77777777" w:rsidR="00F7151D" w:rsidRPr="001F33ED" w:rsidRDefault="00F7151D" w:rsidP="00F7151D">
      <w:pPr>
        <w:ind w:left="60"/>
        <w:jc w:val="both"/>
        <w:rPr>
          <w:rFonts w:ascii="Century Gothic" w:hAnsi="Century Gothic" w:cs="Arial"/>
          <w:sz w:val="22"/>
          <w:szCs w:val="22"/>
        </w:rPr>
      </w:pPr>
    </w:p>
    <w:p w14:paraId="1C31D015" w14:textId="77777777" w:rsidR="00F7151D" w:rsidRPr="001F33ED" w:rsidRDefault="00F7151D" w:rsidP="00F7151D">
      <w:pPr>
        <w:ind w:left="60"/>
        <w:jc w:val="both"/>
        <w:rPr>
          <w:rFonts w:ascii="Century Gothic" w:hAnsi="Century Gothic" w:cs="Arial"/>
          <w:sz w:val="22"/>
          <w:szCs w:val="22"/>
        </w:rPr>
      </w:pPr>
    </w:p>
    <w:p w14:paraId="2F6DD99D" w14:textId="77777777" w:rsidR="00860311" w:rsidRDefault="00860311" w:rsidP="00F7151D">
      <w:pPr>
        <w:ind w:left="60"/>
        <w:jc w:val="center"/>
        <w:rPr>
          <w:rFonts w:ascii="Century Gothic" w:hAnsi="Century Gothic" w:cs="Arial"/>
          <w:b/>
          <w:sz w:val="22"/>
          <w:szCs w:val="22"/>
        </w:rPr>
      </w:pPr>
    </w:p>
    <w:p w14:paraId="17485005" w14:textId="77777777" w:rsidR="00860311" w:rsidRDefault="00860311" w:rsidP="00F7151D">
      <w:pPr>
        <w:ind w:left="60"/>
        <w:jc w:val="center"/>
        <w:rPr>
          <w:rFonts w:ascii="Century Gothic" w:hAnsi="Century Gothic" w:cs="Arial"/>
          <w:b/>
          <w:sz w:val="22"/>
          <w:szCs w:val="22"/>
        </w:rPr>
      </w:pPr>
    </w:p>
    <w:p w14:paraId="4BD4C409" w14:textId="77777777" w:rsidR="00860311" w:rsidRDefault="00860311" w:rsidP="00F7151D">
      <w:pPr>
        <w:ind w:left="60"/>
        <w:jc w:val="center"/>
        <w:rPr>
          <w:rFonts w:ascii="Century Gothic" w:hAnsi="Century Gothic" w:cs="Arial"/>
          <w:b/>
          <w:sz w:val="22"/>
          <w:szCs w:val="22"/>
        </w:rPr>
      </w:pPr>
    </w:p>
    <w:p w14:paraId="64A77930" w14:textId="77777777" w:rsidR="00860311" w:rsidRDefault="00860311" w:rsidP="00F7151D">
      <w:pPr>
        <w:ind w:left="60"/>
        <w:jc w:val="center"/>
        <w:rPr>
          <w:rFonts w:ascii="Century Gothic" w:hAnsi="Century Gothic" w:cs="Arial"/>
          <w:b/>
          <w:sz w:val="22"/>
          <w:szCs w:val="22"/>
        </w:rPr>
      </w:pPr>
    </w:p>
    <w:p w14:paraId="3E088820" w14:textId="3C71611D" w:rsidR="00F7151D" w:rsidRPr="001F33ED" w:rsidRDefault="00F7151D" w:rsidP="00F7151D">
      <w:pPr>
        <w:ind w:left="60"/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lastRenderedPageBreak/>
        <w:t>Čl. 3</w:t>
      </w:r>
    </w:p>
    <w:p w14:paraId="685B0CF0" w14:textId="77777777" w:rsidR="00F7151D" w:rsidRPr="001F33ED" w:rsidRDefault="00F7151D" w:rsidP="00F7151D">
      <w:pPr>
        <w:ind w:left="60"/>
        <w:jc w:val="center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Odběrní místa</w:t>
      </w:r>
    </w:p>
    <w:p w14:paraId="080C40D0" w14:textId="77777777" w:rsidR="00F7151D" w:rsidRPr="001F33ED" w:rsidRDefault="00F7151D" w:rsidP="00F7151D">
      <w:pPr>
        <w:ind w:left="60"/>
        <w:jc w:val="both"/>
        <w:rPr>
          <w:rFonts w:ascii="Century Gothic" w:hAnsi="Century Gothic" w:cs="Arial"/>
          <w:sz w:val="22"/>
          <w:szCs w:val="22"/>
        </w:rPr>
      </w:pPr>
    </w:p>
    <w:p w14:paraId="591F1512" w14:textId="376614C7" w:rsidR="00F7151D" w:rsidRPr="001F33ED" w:rsidRDefault="00F7151D" w:rsidP="00F7151D">
      <w:pPr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(1)  Odběrn</w:t>
      </w:r>
      <w:r w:rsidR="00595EA9">
        <w:rPr>
          <w:rFonts w:ascii="Century Gothic" w:hAnsi="Century Gothic" w:cs="Arial"/>
          <w:sz w:val="22"/>
          <w:szCs w:val="22"/>
        </w:rPr>
        <w:t>í</w:t>
      </w:r>
      <w:r w:rsidRPr="001F33ED">
        <w:rPr>
          <w:rFonts w:ascii="Century Gothic" w:hAnsi="Century Gothic" w:cs="Arial"/>
          <w:sz w:val="22"/>
          <w:szCs w:val="22"/>
        </w:rPr>
        <w:t xml:space="preserve"> místo na vodovodu pro veřejnou potřebu je nadzemní nebo podzemní hydrant a požární výtokový stojan.</w:t>
      </w:r>
    </w:p>
    <w:p w14:paraId="18784582" w14:textId="156D32BE" w:rsidR="00F7151D" w:rsidRPr="001F33ED" w:rsidRDefault="00F7151D" w:rsidP="00F7151D">
      <w:pPr>
        <w:rPr>
          <w:rFonts w:ascii="Century Gothic" w:hAnsi="Century Gothic" w:cs="Arial"/>
          <w:sz w:val="22"/>
          <w:szCs w:val="22"/>
          <w:vertAlign w:val="superscript"/>
        </w:rPr>
      </w:pPr>
      <w:r w:rsidRPr="001F33ED">
        <w:rPr>
          <w:rFonts w:ascii="Century Gothic" w:hAnsi="Century Gothic" w:cs="Arial"/>
          <w:sz w:val="22"/>
          <w:szCs w:val="22"/>
        </w:rPr>
        <w:t xml:space="preserve">(2)  </w:t>
      </w:r>
      <w:r w:rsidR="00595EA9" w:rsidRPr="001F33ED">
        <w:rPr>
          <w:rFonts w:ascii="Century Gothic" w:hAnsi="Century Gothic" w:cs="Arial"/>
          <w:sz w:val="22"/>
          <w:szCs w:val="22"/>
        </w:rPr>
        <w:t>Odběrn</w:t>
      </w:r>
      <w:r w:rsidR="00595EA9">
        <w:rPr>
          <w:rFonts w:ascii="Century Gothic" w:hAnsi="Century Gothic" w:cs="Arial"/>
          <w:sz w:val="22"/>
          <w:szCs w:val="22"/>
        </w:rPr>
        <w:t xml:space="preserve">í </w:t>
      </w:r>
      <w:r w:rsidRPr="001F33ED">
        <w:rPr>
          <w:rFonts w:ascii="Century Gothic" w:hAnsi="Century Gothic" w:cs="Arial"/>
          <w:sz w:val="22"/>
          <w:szCs w:val="22"/>
        </w:rPr>
        <w:t>místo na vodním toku a u vodní nádrže je čerpací stanoviště.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 xml:space="preserve">6)    </w:t>
      </w:r>
    </w:p>
    <w:p w14:paraId="590F4A44" w14:textId="56A4A2C1" w:rsidR="00F7151D" w:rsidRPr="001F33ED" w:rsidRDefault="00F7151D" w:rsidP="00F7151D">
      <w:pPr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(3)  Odběrn</w:t>
      </w:r>
      <w:r w:rsidR="00A931CB">
        <w:rPr>
          <w:rFonts w:ascii="Century Gothic" w:hAnsi="Century Gothic" w:cs="Arial"/>
          <w:sz w:val="22"/>
          <w:szCs w:val="22"/>
        </w:rPr>
        <w:t xml:space="preserve">í </w:t>
      </w:r>
      <w:r w:rsidRPr="001F33ED">
        <w:rPr>
          <w:rFonts w:ascii="Century Gothic" w:hAnsi="Century Gothic" w:cs="Arial"/>
          <w:sz w:val="22"/>
          <w:szCs w:val="22"/>
        </w:rPr>
        <w:t>místa musí odpovídat příslušným normovým řešením.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>7)</w:t>
      </w:r>
      <w:r w:rsidRPr="001F33ED">
        <w:rPr>
          <w:rFonts w:ascii="Century Gothic" w:hAnsi="Century Gothic" w:cs="Arial"/>
          <w:sz w:val="22"/>
          <w:szCs w:val="22"/>
        </w:rPr>
        <w:t xml:space="preserve">     </w:t>
      </w:r>
    </w:p>
    <w:p w14:paraId="3AA0FBD4" w14:textId="77777777" w:rsidR="00F7151D" w:rsidRDefault="00F7151D" w:rsidP="00A36138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54D547E6" w14:textId="77777777" w:rsidR="00E07222" w:rsidRPr="001F33ED" w:rsidRDefault="00E07222" w:rsidP="00A36138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627B3154" w14:textId="77777777" w:rsidR="004E38EB" w:rsidRPr="001F33ED" w:rsidRDefault="004E38EB" w:rsidP="00F7151D">
      <w:pPr>
        <w:rPr>
          <w:rFonts w:ascii="Century Gothic" w:hAnsi="Century Gothic" w:cs="Arial"/>
          <w:sz w:val="22"/>
          <w:szCs w:val="22"/>
        </w:rPr>
      </w:pPr>
    </w:p>
    <w:p w14:paraId="2B20461F" w14:textId="77777777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Čl. 4</w:t>
      </w:r>
    </w:p>
    <w:p w14:paraId="102EEE9A" w14:textId="77777777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Příjezd a přístup ke zdroji vody</w:t>
      </w:r>
    </w:p>
    <w:p w14:paraId="73844D87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359F2E1A" w14:textId="77777777" w:rsidR="005734F3" w:rsidRPr="001F33ED" w:rsidRDefault="00F7151D" w:rsidP="00432D3A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Odpovědná osoba je povinna zajistit trvale volný příjezd ke zdroji vody pro mobilní požární techniku. V obtížně přístupných místech se způsob zajištění přístupu stanoví po dohodě s Hasičským záchranným sborem Ústeckého kraje.</w:t>
      </w:r>
    </w:p>
    <w:p w14:paraId="36B8713D" w14:textId="77777777" w:rsidR="00F7151D" w:rsidRPr="001F33ED" w:rsidRDefault="00F7151D" w:rsidP="00432D3A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CDD0A2C" w14:textId="77777777" w:rsidR="00F7151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0A466AF9" w14:textId="77777777" w:rsidR="00E07222" w:rsidRPr="001F33ED" w:rsidRDefault="00E07222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26DC3219" w14:textId="77777777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Čl.5</w:t>
      </w:r>
    </w:p>
    <w:p w14:paraId="687AA313" w14:textId="77777777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Ostatní povinnosti odpovědné osoby</w:t>
      </w:r>
    </w:p>
    <w:p w14:paraId="43CF005F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774E08A3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Odpovědná osoba je dále povinna:</w:t>
      </w:r>
    </w:p>
    <w:p w14:paraId="07AE440A" w14:textId="6AC17895" w:rsidR="00F7151D" w:rsidRPr="001F33ED" w:rsidRDefault="00F7151D" w:rsidP="00F7151D">
      <w:pPr>
        <w:numPr>
          <w:ilvl w:val="0"/>
          <w:numId w:val="12"/>
        </w:numPr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je-li zdrojem vody vodovod pro veřejnou potřebu, stanovit odběrn</w:t>
      </w:r>
      <w:r w:rsidR="00203134">
        <w:rPr>
          <w:rFonts w:ascii="Century Gothic" w:hAnsi="Century Gothic" w:cs="Arial"/>
          <w:sz w:val="22"/>
          <w:szCs w:val="22"/>
        </w:rPr>
        <w:t>í</w:t>
      </w:r>
      <w:r w:rsidRPr="001F33ED">
        <w:rPr>
          <w:rFonts w:ascii="Century Gothic" w:hAnsi="Century Gothic" w:cs="Arial"/>
          <w:sz w:val="22"/>
          <w:szCs w:val="22"/>
        </w:rPr>
        <w:t xml:space="preserve"> místa po projednání s Hasičským záchranným sborem Ústeckého kraje, </w:t>
      </w:r>
    </w:p>
    <w:p w14:paraId="4374D99F" w14:textId="62A3EEA9" w:rsidR="00F7151D" w:rsidRPr="001F33ED" w:rsidRDefault="00F7151D" w:rsidP="00F7151D">
      <w:pPr>
        <w:numPr>
          <w:ilvl w:val="0"/>
          <w:numId w:val="12"/>
        </w:numPr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předem dojednat provádění prací, které omezují nebo znemožňují použití zdroje vody pro účely požární ochrany</w:t>
      </w:r>
      <w:r w:rsidR="004C06ED">
        <w:rPr>
          <w:rFonts w:ascii="Century Gothic" w:hAnsi="Century Gothic" w:cs="Arial"/>
          <w:sz w:val="22"/>
          <w:szCs w:val="22"/>
        </w:rPr>
        <w:t>,</w:t>
      </w:r>
      <w:r w:rsidRPr="001F33ED">
        <w:rPr>
          <w:rFonts w:ascii="Century Gothic" w:hAnsi="Century Gothic" w:cs="Arial"/>
          <w:sz w:val="22"/>
          <w:szCs w:val="22"/>
        </w:rPr>
        <w:t xml:space="preserve"> s Hasičským záchranným sborem Ústeckého kraje,</w:t>
      </w:r>
    </w:p>
    <w:p w14:paraId="74CD861F" w14:textId="1EB55717" w:rsidR="00F7151D" w:rsidRPr="001F33ED" w:rsidRDefault="004F2A6F" w:rsidP="00F7151D">
      <w:pPr>
        <w:numPr>
          <w:ilvl w:val="0"/>
          <w:numId w:val="12"/>
        </w:num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neprodleně </w:t>
      </w:r>
      <w:r w:rsidR="00F7151D" w:rsidRPr="001F33ED">
        <w:rPr>
          <w:rFonts w:ascii="Century Gothic" w:hAnsi="Century Gothic" w:cs="Arial"/>
          <w:sz w:val="22"/>
          <w:szCs w:val="22"/>
        </w:rPr>
        <w:t xml:space="preserve">oznámit každé znemožnění použití zdroje vody pro účely požární ochrany (např. snížení množství vody, změnu v příjezdové komunikaci nebo v odběrném místě) místní jednotce požární ochrany, obci a Hasičskému záchrannému sboru Ústeckého kraje. </w:t>
      </w:r>
    </w:p>
    <w:p w14:paraId="0B9F398B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766F3AB9" w14:textId="77777777" w:rsidR="00F7151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0B2E00F3" w14:textId="77777777" w:rsidR="00E07222" w:rsidRPr="001F33ED" w:rsidRDefault="00E07222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242CB203" w14:textId="77777777" w:rsidR="00F7151D" w:rsidRPr="001F33ED" w:rsidRDefault="00B15B95" w:rsidP="00F7151D">
      <w:pPr>
        <w:ind w:left="360"/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Čl. 6</w:t>
      </w:r>
    </w:p>
    <w:p w14:paraId="61B5D8A8" w14:textId="77777777" w:rsidR="00F7151D" w:rsidRPr="001F33ED" w:rsidRDefault="00F7151D" w:rsidP="00F7151D">
      <w:pPr>
        <w:ind w:left="360"/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Kontrola dodržování podmínek</w:t>
      </w:r>
    </w:p>
    <w:p w14:paraId="18458E62" w14:textId="77777777" w:rsidR="00F7151D" w:rsidRPr="001F33ED" w:rsidRDefault="00F7151D" w:rsidP="00F7151D">
      <w:pPr>
        <w:ind w:left="360"/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 xml:space="preserve"> </w:t>
      </w:r>
    </w:p>
    <w:p w14:paraId="3F7407EA" w14:textId="77777777" w:rsidR="00F7151D" w:rsidRPr="001F33ED" w:rsidRDefault="00F7151D" w:rsidP="00765EFE">
      <w:pPr>
        <w:jc w:val="both"/>
        <w:rPr>
          <w:rFonts w:ascii="Century Gothic" w:hAnsi="Century Gothic" w:cs="Arial"/>
          <w:sz w:val="22"/>
          <w:szCs w:val="22"/>
          <w:vertAlign w:val="superscript"/>
        </w:rPr>
      </w:pPr>
      <w:r w:rsidRPr="001F33ED">
        <w:rPr>
          <w:rFonts w:ascii="Century Gothic" w:hAnsi="Century Gothic" w:cs="Arial"/>
          <w:sz w:val="22"/>
          <w:szCs w:val="22"/>
        </w:rPr>
        <w:t>Kontrolu dodržování tohoto nařízení provádí Hasičský záchranný sbor Ústeckého kraje.</w:t>
      </w:r>
      <w:r w:rsidRPr="001F33ED">
        <w:rPr>
          <w:rFonts w:ascii="Century Gothic" w:hAnsi="Century Gothic" w:cs="Arial"/>
          <w:sz w:val="22"/>
          <w:szCs w:val="22"/>
          <w:vertAlign w:val="superscript"/>
        </w:rPr>
        <w:t>8)</w:t>
      </w:r>
    </w:p>
    <w:p w14:paraId="12B6F0B7" w14:textId="0ED179F2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0F3D562E" w14:textId="77777777" w:rsidR="00F7151D" w:rsidRPr="001F33ED" w:rsidRDefault="00F7151D" w:rsidP="00F7151D">
      <w:pPr>
        <w:jc w:val="both"/>
        <w:rPr>
          <w:rFonts w:ascii="Century Gothic" w:hAnsi="Century Gothic" w:cs="Arial"/>
          <w:sz w:val="22"/>
          <w:szCs w:val="22"/>
        </w:rPr>
      </w:pPr>
    </w:p>
    <w:p w14:paraId="06849836" w14:textId="505129D5" w:rsidR="00F7151D" w:rsidRPr="001F33ED" w:rsidRDefault="00F7151D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7A465305" w14:textId="795204F1" w:rsidR="00A76D57" w:rsidRPr="001F33ED" w:rsidRDefault="00A76D57" w:rsidP="00A76D57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 xml:space="preserve">Čl. </w:t>
      </w:r>
      <w:r w:rsidR="00DE7BCE">
        <w:rPr>
          <w:rFonts w:ascii="Century Gothic" w:hAnsi="Century Gothic" w:cs="Arial"/>
          <w:b/>
          <w:sz w:val="22"/>
          <w:szCs w:val="22"/>
        </w:rPr>
        <w:t>7</w:t>
      </w:r>
    </w:p>
    <w:p w14:paraId="76EBF0AE" w14:textId="77777777" w:rsidR="00A76D57" w:rsidRPr="001F33ED" w:rsidRDefault="00A76D57" w:rsidP="00A76D57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Zrušovací ustanovení</w:t>
      </w:r>
    </w:p>
    <w:p w14:paraId="547D4BCE" w14:textId="77777777" w:rsidR="00A76D57" w:rsidRPr="001F33ED" w:rsidRDefault="00A76D57" w:rsidP="00A76D57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65D1FCC5" w14:textId="528B8CFF" w:rsidR="00A76D57" w:rsidRPr="001F33ED" w:rsidRDefault="00A76D57" w:rsidP="00377983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 xml:space="preserve">Zrušuje se nařízení Ústeckého kraje č. </w:t>
      </w:r>
      <w:r w:rsidR="00377983" w:rsidRPr="001F33ED">
        <w:rPr>
          <w:rFonts w:ascii="Century Gothic" w:hAnsi="Century Gothic" w:cs="Arial"/>
          <w:sz w:val="22"/>
          <w:szCs w:val="22"/>
        </w:rPr>
        <w:t>8</w:t>
      </w:r>
      <w:r w:rsidRPr="001F33ED">
        <w:rPr>
          <w:rFonts w:ascii="Century Gothic" w:hAnsi="Century Gothic" w:cs="Arial"/>
          <w:sz w:val="22"/>
          <w:szCs w:val="22"/>
        </w:rPr>
        <w:t>/20</w:t>
      </w:r>
      <w:r w:rsidR="00377983" w:rsidRPr="001F33ED">
        <w:rPr>
          <w:rFonts w:ascii="Century Gothic" w:hAnsi="Century Gothic" w:cs="Arial"/>
          <w:sz w:val="22"/>
          <w:szCs w:val="22"/>
        </w:rPr>
        <w:t>12</w:t>
      </w:r>
      <w:r w:rsidRPr="001F33ED">
        <w:rPr>
          <w:rFonts w:ascii="Century Gothic" w:hAnsi="Century Gothic" w:cs="Arial"/>
          <w:sz w:val="22"/>
          <w:szCs w:val="22"/>
        </w:rPr>
        <w:t xml:space="preserve">, ze dne </w:t>
      </w:r>
      <w:r w:rsidR="00377983" w:rsidRPr="001F33ED">
        <w:rPr>
          <w:rFonts w:ascii="Century Gothic" w:hAnsi="Century Gothic" w:cs="Arial"/>
          <w:sz w:val="22"/>
          <w:szCs w:val="22"/>
        </w:rPr>
        <w:t>29</w:t>
      </w:r>
      <w:r w:rsidRPr="001F33ED">
        <w:rPr>
          <w:rFonts w:ascii="Century Gothic" w:hAnsi="Century Gothic" w:cs="Arial"/>
          <w:sz w:val="22"/>
          <w:szCs w:val="22"/>
        </w:rPr>
        <w:t xml:space="preserve">. </w:t>
      </w:r>
      <w:r w:rsidR="00377983" w:rsidRPr="001F33ED">
        <w:rPr>
          <w:rFonts w:ascii="Century Gothic" w:hAnsi="Century Gothic" w:cs="Arial"/>
          <w:sz w:val="22"/>
          <w:szCs w:val="22"/>
        </w:rPr>
        <w:t>února</w:t>
      </w:r>
      <w:r w:rsidRPr="001F33ED">
        <w:rPr>
          <w:rFonts w:ascii="Century Gothic" w:hAnsi="Century Gothic" w:cs="Arial"/>
          <w:sz w:val="22"/>
          <w:szCs w:val="22"/>
        </w:rPr>
        <w:t xml:space="preserve"> 201</w:t>
      </w:r>
      <w:r w:rsidR="00377983" w:rsidRPr="001F33ED">
        <w:rPr>
          <w:rFonts w:ascii="Century Gothic" w:hAnsi="Century Gothic" w:cs="Arial"/>
          <w:sz w:val="22"/>
          <w:szCs w:val="22"/>
        </w:rPr>
        <w:t>2</w:t>
      </w:r>
      <w:r w:rsidRPr="001F33ED">
        <w:rPr>
          <w:rFonts w:ascii="Century Gothic" w:hAnsi="Century Gothic" w:cs="Arial"/>
          <w:sz w:val="22"/>
          <w:szCs w:val="22"/>
        </w:rPr>
        <w:t xml:space="preserve">, </w:t>
      </w:r>
      <w:r w:rsidR="00377983" w:rsidRPr="001F33ED">
        <w:rPr>
          <w:rFonts w:ascii="Century Gothic" w:hAnsi="Century Gothic" w:cs="Arial"/>
          <w:sz w:val="22"/>
          <w:szCs w:val="22"/>
        </w:rPr>
        <w:t>kterým se stanoví podmínky k zabezpečení zdrojů vody k hašení požárů na území Ústeckého kraje</w:t>
      </w:r>
      <w:r w:rsidRPr="001F33ED">
        <w:rPr>
          <w:rFonts w:ascii="Century Gothic" w:hAnsi="Century Gothic" w:cs="Arial"/>
          <w:sz w:val="22"/>
          <w:szCs w:val="22"/>
        </w:rPr>
        <w:t>.</w:t>
      </w:r>
    </w:p>
    <w:p w14:paraId="43DAF0BA" w14:textId="77777777" w:rsidR="00A76D57" w:rsidRPr="001F33ED" w:rsidRDefault="00A76D57" w:rsidP="00A76D57">
      <w:pPr>
        <w:jc w:val="both"/>
        <w:rPr>
          <w:rFonts w:ascii="Century Gothic" w:hAnsi="Century Gothic" w:cs="Arial"/>
          <w:color w:val="FF0000"/>
          <w:sz w:val="22"/>
          <w:szCs w:val="22"/>
        </w:rPr>
      </w:pPr>
    </w:p>
    <w:p w14:paraId="0458FC2F" w14:textId="77777777" w:rsidR="00E07222" w:rsidRDefault="00E07222" w:rsidP="00A76D57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7CA287C4" w14:textId="7EE723E5" w:rsidR="00A76D57" w:rsidRPr="001F33ED" w:rsidRDefault="00A76D57" w:rsidP="00A76D57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lastRenderedPageBreak/>
        <w:t xml:space="preserve">Čl. </w:t>
      </w:r>
      <w:r w:rsidR="00DE7BCE">
        <w:rPr>
          <w:rFonts w:ascii="Century Gothic" w:hAnsi="Century Gothic" w:cs="Arial"/>
          <w:b/>
          <w:sz w:val="22"/>
          <w:szCs w:val="22"/>
        </w:rPr>
        <w:t>8</w:t>
      </w:r>
    </w:p>
    <w:p w14:paraId="023F5308" w14:textId="77777777" w:rsidR="00A76D57" w:rsidRPr="001F33ED" w:rsidRDefault="00A76D57" w:rsidP="00A76D57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1F33ED">
        <w:rPr>
          <w:rFonts w:ascii="Century Gothic" w:hAnsi="Century Gothic" w:cs="Arial"/>
          <w:b/>
          <w:sz w:val="22"/>
          <w:szCs w:val="22"/>
        </w:rPr>
        <w:t>Účinnost</w:t>
      </w:r>
    </w:p>
    <w:p w14:paraId="526111E0" w14:textId="77777777" w:rsidR="00A76D57" w:rsidRPr="001F33ED" w:rsidRDefault="00A76D57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70F7B283" w14:textId="77777777" w:rsidR="00A76D57" w:rsidRPr="001F33ED" w:rsidRDefault="00A76D57" w:rsidP="00A76D57">
      <w:pPr>
        <w:jc w:val="both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69885142" w14:textId="77777777" w:rsidR="00A76D57" w:rsidRDefault="00A76D57" w:rsidP="00A76D57">
      <w:pPr>
        <w:jc w:val="both"/>
        <w:rPr>
          <w:rFonts w:ascii="Century Gothic" w:hAnsi="Century Gothic" w:cs="Arial"/>
          <w:sz w:val="22"/>
          <w:szCs w:val="22"/>
        </w:rPr>
      </w:pPr>
    </w:p>
    <w:p w14:paraId="05697875" w14:textId="77777777" w:rsidR="00672ED3" w:rsidRDefault="00672ED3" w:rsidP="00A76D57">
      <w:pPr>
        <w:jc w:val="both"/>
        <w:rPr>
          <w:rFonts w:ascii="Century Gothic" w:hAnsi="Century Gothic" w:cs="Arial"/>
          <w:sz w:val="22"/>
          <w:szCs w:val="22"/>
        </w:rPr>
      </w:pPr>
    </w:p>
    <w:p w14:paraId="18FAC2FA" w14:textId="77777777" w:rsidR="00672ED3" w:rsidRDefault="00672ED3" w:rsidP="00A76D57">
      <w:pPr>
        <w:jc w:val="both"/>
        <w:rPr>
          <w:rFonts w:ascii="Century Gothic" w:hAnsi="Century Gothic" w:cs="Arial"/>
          <w:sz w:val="22"/>
          <w:szCs w:val="22"/>
        </w:rPr>
      </w:pPr>
    </w:p>
    <w:p w14:paraId="5B8FDBE2" w14:textId="77777777" w:rsidR="00672ED3" w:rsidRPr="001F33ED" w:rsidRDefault="00672ED3" w:rsidP="00A76D57">
      <w:pPr>
        <w:jc w:val="both"/>
        <w:rPr>
          <w:rFonts w:ascii="Century Gothic" w:hAnsi="Century Gothic" w:cs="Arial"/>
          <w:sz w:val="22"/>
          <w:szCs w:val="22"/>
        </w:rPr>
      </w:pPr>
    </w:p>
    <w:p w14:paraId="2DA252FB" w14:textId="77777777" w:rsidR="00A76D57" w:rsidRPr="001F33ED" w:rsidRDefault="00A76D57" w:rsidP="00A76D57">
      <w:pPr>
        <w:jc w:val="both"/>
        <w:rPr>
          <w:rFonts w:ascii="Century Gothic" w:hAnsi="Century Gothic" w:cs="Arial"/>
          <w:sz w:val="22"/>
          <w:szCs w:val="22"/>
        </w:rPr>
      </w:pPr>
    </w:p>
    <w:p w14:paraId="47562047" w14:textId="051AE718" w:rsidR="00A76D57" w:rsidRPr="001F33ED" w:rsidRDefault="006101A8" w:rsidP="00A76D57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Mgr. Richard Brabec</w:t>
      </w:r>
    </w:p>
    <w:p w14:paraId="69D6465D" w14:textId="77777777" w:rsidR="00A76D57" w:rsidRPr="001F33ED" w:rsidRDefault="00A76D57" w:rsidP="00A76D57">
      <w:pPr>
        <w:jc w:val="center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hejtman</w:t>
      </w:r>
    </w:p>
    <w:p w14:paraId="5C56481B" w14:textId="77777777" w:rsidR="00A76D57" w:rsidRPr="001F33ED" w:rsidRDefault="00A76D57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75192A58" w14:textId="77777777" w:rsidR="00A76D57" w:rsidRDefault="00A76D57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6C6A351B" w14:textId="77777777" w:rsidR="00672ED3" w:rsidRDefault="00672ED3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071EB0CB" w14:textId="77777777" w:rsidR="00672ED3" w:rsidRDefault="00672ED3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72390EA8" w14:textId="77777777" w:rsidR="00672ED3" w:rsidRDefault="00672ED3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61AD5329" w14:textId="77777777" w:rsidR="00672ED3" w:rsidRPr="001F33ED" w:rsidRDefault="00672ED3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617A5971" w14:textId="0848FA84" w:rsidR="00A76D57" w:rsidRPr="001F33ED" w:rsidRDefault="006101A8" w:rsidP="00A76D57">
      <w:pPr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Ing. Jindra Zalabáková </w:t>
      </w:r>
    </w:p>
    <w:p w14:paraId="29550D60" w14:textId="10972BA4" w:rsidR="00A76D57" w:rsidRPr="001F33ED" w:rsidRDefault="00A76D57" w:rsidP="00A76D57">
      <w:pPr>
        <w:jc w:val="center"/>
        <w:rPr>
          <w:rFonts w:ascii="Century Gothic" w:hAnsi="Century Gothic" w:cs="Arial"/>
          <w:sz w:val="22"/>
          <w:szCs w:val="22"/>
        </w:rPr>
      </w:pPr>
      <w:r w:rsidRPr="001F33ED">
        <w:rPr>
          <w:rFonts w:ascii="Century Gothic" w:hAnsi="Century Gothic" w:cs="Arial"/>
          <w:sz w:val="22"/>
          <w:szCs w:val="22"/>
        </w:rPr>
        <w:t>1. náměst</w:t>
      </w:r>
      <w:r w:rsidR="006101A8">
        <w:rPr>
          <w:rFonts w:ascii="Century Gothic" w:hAnsi="Century Gothic" w:cs="Arial"/>
          <w:sz w:val="22"/>
          <w:szCs w:val="22"/>
        </w:rPr>
        <w:t>kyně</w:t>
      </w:r>
      <w:r w:rsidRPr="001F33ED">
        <w:rPr>
          <w:rFonts w:ascii="Century Gothic" w:hAnsi="Century Gothic" w:cs="Arial"/>
          <w:sz w:val="22"/>
          <w:szCs w:val="22"/>
        </w:rPr>
        <w:t xml:space="preserve"> hejtmana</w:t>
      </w:r>
    </w:p>
    <w:p w14:paraId="0C55F2B8" w14:textId="77777777" w:rsidR="00A76D57" w:rsidRPr="001F33ED" w:rsidRDefault="00A76D57" w:rsidP="00A76D57">
      <w:pPr>
        <w:jc w:val="center"/>
        <w:rPr>
          <w:rFonts w:ascii="Century Gothic" w:hAnsi="Century Gothic" w:cs="Arial"/>
          <w:sz w:val="22"/>
          <w:szCs w:val="22"/>
        </w:rPr>
      </w:pPr>
    </w:p>
    <w:p w14:paraId="54BE9F21" w14:textId="77777777" w:rsidR="00A76D57" w:rsidRPr="001F33ED" w:rsidRDefault="00A76D57" w:rsidP="00F7151D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27CFF3BC" w14:textId="0E8A962D" w:rsidR="00F7151D" w:rsidRPr="001F33ED" w:rsidRDefault="00F7151D">
      <w:pPr>
        <w:rPr>
          <w:rFonts w:ascii="Century Gothic" w:hAnsi="Century Gothic" w:cs="Arial"/>
          <w:b/>
          <w:sz w:val="22"/>
          <w:szCs w:val="22"/>
        </w:rPr>
      </w:pPr>
    </w:p>
    <w:p w14:paraId="75AFE39B" w14:textId="77BBB867" w:rsidR="00A76D57" w:rsidRPr="001F33ED" w:rsidRDefault="00A76D57">
      <w:pPr>
        <w:rPr>
          <w:rFonts w:ascii="Century Gothic" w:hAnsi="Century Gothic" w:cs="Arial"/>
          <w:b/>
          <w:sz w:val="22"/>
          <w:szCs w:val="22"/>
        </w:rPr>
      </w:pPr>
    </w:p>
    <w:p w14:paraId="779E3470" w14:textId="0B4E919F" w:rsidR="00A76D57" w:rsidRPr="001F33ED" w:rsidRDefault="00A76D57">
      <w:pPr>
        <w:rPr>
          <w:rFonts w:ascii="Century Gothic" w:hAnsi="Century Gothic" w:cs="Arial"/>
          <w:b/>
          <w:sz w:val="22"/>
          <w:szCs w:val="22"/>
        </w:rPr>
      </w:pPr>
    </w:p>
    <w:p w14:paraId="603527A6" w14:textId="77777777" w:rsidR="00A76D57" w:rsidRDefault="00A76D57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F2BFA54" w14:textId="77777777" w:rsidR="00FB0EB8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7613750C" w14:textId="77777777" w:rsidR="00FB0EB8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7FE559E2" w14:textId="77777777" w:rsidR="00FB0EB8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14203191" w14:textId="77777777" w:rsidR="00FB0EB8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3547A2BA" w14:textId="77777777" w:rsidR="00FB0EB8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5A9D95F" w14:textId="77777777" w:rsidR="00ED20DA" w:rsidRDefault="00ED20DA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0A2CD1B2" w14:textId="77777777" w:rsidR="00ED20DA" w:rsidRDefault="00ED20DA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31D2FC0" w14:textId="77777777" w:rsidR="00ED20DA" w:rsidRDefault="00ED20DA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269E081E" w14:textId="77777777" w:rsidR="00ED20DA" w:rsidRDefault="00ED20DA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18056E0A" w14:textId="77777777" w:rsidR="00FB0EB8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7AE60D1C" w14:textId="77777777" w:rsidR="00FB0EB8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47EB8B88" w14:textId="77777777" w:rsidR="00FB0EB8" w:rsidRPr="001F33ED" w:rsidRDefault="00FB0EB8" w:rsidP="003F55EF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6FC63BE6" w14:textId="204C8EAE" w:rsidR="005734F3" w:rsidRPr="001F33ED" w:rsidRDefault="005734F3" w:rsidP="003F55EF">
      <w:pPr>
        <w:suppressAutoHyphens w:val="0"/>
        <w:autoSpaceDE w:val="0"/>
        <w:autoSpaceDN w:val="0"/>
        <w:adjustRightInd w:val="0"/>
        <w:jc w:val="both"/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1) § 7 odst.</w:t>
      </w:r>
      <w:r w:rsidR="00D0142E"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</w:t>
      </w:r>
      <w:r w:rsidR="00967EF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1</w:t>
      </w:r>
      <w:r w:rsidR="00D0142E"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zá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kona </w:t>
      </w:r>
      <w:r w:rsidR="00967EF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č. 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133/1985 Sb., o požární ochraně, ve znění pozdějších předpisů</w:t>
      </w:r>
      <w:r w:rsidR="00E352A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.</w:t>
      </w:r>
    </w:p>
    <w:p w14:paraId="22F4E722" w14:textId="602EF0AB" w:rsidR="005734F3" w:rsidRPr="001F33ED" w:rsidRDefault="005734F3" w:rsidP="003F55EF">
      <w:pPr>
        <w:suppressAutoHyphens w:val="0"/>
        <w:autoSpaceDE w:val="0"/>
        <w:autoSpaceDN w:val="0"/>
        <w:adjustRightInd w:val="0"/>
        <w:jc w:val="both"/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2) </w:t>
      </w:r>
      <w:r w:rsidR="00E352A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N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apř. </w:t>
      </w:r>
      <w:r w:rsidR="00A437C8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vyhláška č. 23/2008 Sb., </w:t>
      </w:r>
      <w:r w:rsidR="003A4AFD" w:rsidRPr="003A4AF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o technických podmínkách požární ochrany staveb</w:t>
      </w:r>
      <w:r w:rsidR="003A4AF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, ve znění pozdějších předpisů, </w:t>
      </w:r>
      <w:r w:rsidR="008D3EAE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vyhláška č. 246/2001 Sb.</w:t>
      </w:r>
      <w:r w:rsidR="003F55EF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, o</w:t>
      </w:r>
      <w:r w:rsidR="00425750" w:rsidRPr="00425750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stanovení podmínek požární bezpečnosti a výkonu státního požárního dozoru</w:t>
      </w:r>
      <w:r w:rsidR="00425750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</w:t>
      </w:r>
      <w:r w:rsidR="00425750" w:rsidRPr="00425750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(vyhláška o</w:t>
      </w:r>
      <w:r w:rsidR="003F55EF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 </w:t>
      </w:r>
      <w:r w:rsidR="00425750" w:rsidRPr="00425750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požární prevenci)</w:t>
      </w:r>
      <w:r w:rsidR="00425750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, ve znění pozdějších předpisů, 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ČSN 73</w:t>
      </w:r>
      <w:r w:rsidR="00535C04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0873 Požární bezpečnost staveb – Zásobováni požá</w:t>
      </w:r>
      <w:r w:rsidR="00D0142E"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rní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vodou</w:t>
      </w:r>
      <w:r w:rsidR="00E352A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.</w:t>
      </w:r>
    </w:p>
    <w:p w14:paraId="2853D181" w14:textId="666B3840" w:rsidR="005734F3" w:rsidRPr="001F33ED" w:rsidRDefault="005734F3" w:rsidP="003F55EF">
      <w:pPr>
        <w:suppressAutoHyphens w:val="0"/>
        <w:autoSpaceDE w:val="0"/>
        <w:autoSpaceDN w:val="0"/>
        <w:adjustRightInd w:val="0"/>
        <w:jc w:val="both"/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3) </w:t>
      </w:r>
      <w:r w:rsidR="00D0142E"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Vyhláška č. </w:t>
      </w:r>
      <w:r w:rsidR="007B76B4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35/2007 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Sb., o technick</w:t>
      </w:r>
      <w:r w:rsidR="00D0142E"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ých podmínkách požární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techniky</w:t>
      </w:r>
      <w:r w:rsidR="007B76B4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, ve znění pozdějších předpisů</w:t>
      </w:r>
      <w:r w:rsidR="00E352A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.</w:t>
      </w:r>
    </w:p>
    <w:p w14:paraId="33A0DE67" w14:textId="0437838E" w:rsidR="005734F3" w:rsidRPr="001F33ED" w:rsidRDefault="005734F3" w:rsidP="003F55EF">
      <w:pPr>
        <w:suppressAutoHyphens w:val="0"/>
        <w:autoSpaceDE w:val="0"/>
        <w:autoSpaceDN w:val="0"/>
        <w:adjustRightInd w:val="0"/>
        <w:jc w:val="both"/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4) § 2 vyhlášky č. 246/2001 Sb., o stanovení podmínek požá</w:t>
      </w:r>
      <w:r w:rsidR="00D0142E"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rní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bezpečnosti a výkonu státního požárního dozoru (vyhláška o</w:t>
      </w:r>
      <w:r w:rsidR="00CE72AB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požární prevenci)</w:t>
      </w:r>
      <w:r w:rsidR="00D66ED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, ve znění pozdějších předpisů</w:t>
      </w:r>
      <w:r w:rsidR="00E352A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.</w:t>
      </w:r>
    </w:p>
    <w:p w14:paraId="17675D24" w14:textId="6BB8C231" w:rsidR="005734F3" w:rsidRPr="001F33ED" w:rsidRDefault="005734F3" w:rsidP="003F55EF">
      <w:pPr>
        <w:suppressAutoHyphens w:val="0"/>
        <w:autoSpaceDE w:val="0"/>
        <w:autoSpaceDN w:val="0"/>
        <w:adjustRightInd w:val="0"/>
        <w:jc w:val="both"/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5) Zákon č. 274/2001 Sb., o vodovodech a kanalizacích pro veřejnou potřebu a změně některých zákonů (zákon o</w:t>
      </w:r>
      <w:r w:rsidR="003F55EF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 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vodovodech a kanalizacích), ve zněni pozdějších předpisů</w:t>
      </w:r>
      <w:r w:rsidR="00E352A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.</w:t>
      </w:r>
    </w:p>
    <w:p w14:paraId="736CF1F6" w14:textId="3A59E69D" w:rsidR="005734F3" w:rsidRPr="001F33ED" w:rsidRDefault="005734F3" w:rsidP="003F55EF">
      <w:pPr>
        <w:suppressAutoHyphens w:val="0"/>
        <w:autoSpaceDE w:val="0"/>
        <w:autoSpaceDN w:val="0"/>
        <w:adjustRightInd w:val="0"/>
        <w:jc w:val="both"/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6) ČSN 7</w:t>
      </w:r>
      <w:r w:rsidR="006E4E2C"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5 2411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Zdroje požární vody</w:t>
      </w:r>
      <w:r w:rsidR="00E352AA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.</w:t>
      </w:r>
    </w:p>
    <w:p w14:paraId="3E06117F" w14:textId="0F55BDCC" w:rsidR="00B80D75" w:rsidRPr="001F33ED" w:rsidRDefault="005734F3" w:rsidP="003F55EF">
      <w:pPr>
        <w:jc w:val="both"/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7) Např. ČSN 73</w:t>
      </w:r>
      <w:r w:rsidR="00C53CD9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 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0873 Požární bezpečnost staveb – Zásobování požární vodou, ČSN </w:t>
      </w:r>
      <w:r w:rsidR="00407F4E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 xml:space="preserve">75 2411 </w:t>
      </w:r>
      <w:r w:rsidRPr="001F33ED">
        <w:rPr>
          <w:rFonts w:ascii="Century Gothic" w:eastAsia="TimesTenCE-Roman" w:hAnsi="Century Gothic" w:cs="Arial"/>
          <w:color w:val="292526"/>
          <w:sz w:val="16"/>
          <w:szCs w:val="16"/>
          <w:lang w:eastAsia="cs-CZ"/>
        </w:rPr>
        <w:t>Zdroje požární vody.</w:t>
      </w:r>
    </w:p>
    <w:p w14:paraId="09DA0FA7" w14:textId="77777777" w:rsidR="00F7151D" w:rsidRPr="001F33ED" w:rsidRDefault="00F7151D" w:rsidP="003F55EF">
      <w:pPr>
        <w:suppressAutoHyphens w:val="0"/>
        <w:autoSpaceDE w:val="0"/>
        <w:autoSpaceDN w:val="0"/>
        <w:adjustRightInd w:val="0"/>
        <w:jc w:val="both"/>
        <w:rPr>
          <w:rFonts w:ascii="Century Gothic" w:eastAsia="TimesTenCE-Roman" w:hAnsi="Century Gothic" w:cs="Arial"/>
          <w:color w:val="000000"/>
          <w:sz w:val="16"/>
          <w:szCs w:val="16"/>
          <w:lang w:eastAsia="cs-CZ"/>
        </w:rPr>
      </w:pPr>
      <w:r w:rsidRPr="001F33ED">
        <w:rPr>
          <w:rFonts w:ascii="Century Gothic" w:eastAsia="TimesTenCE-Roman" w:hAnsi="Century Gothic" w:cs="Arial"/>
          <w:color w:val="000000"/>
          <w:sz w:val="16"/>
          <w:szCs w:val="16"/>
          <w:lang w:eastAsia="cs-CZ"/>
        </w:rPr>
        <w:t>8) § 26 odst. 2 písm. c) zákona č. 133/1985 Sb., o požární ochraně, ve znění pozdějších předpisů.</w:t>
      </w: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701"/>
        <w:gridCol w:w="2342"/>
        <w:gridCol w:w="2198"/>
      </w:tblGrid>
      <w:tr w:rsidR="00A7760C" w14:paraId="0ED9B444" w14:textId="77777777">
        <w:trPr>
          <w:trHeight w:val="2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F26D" w14:textId="77777777" w:rsidR="00A7760C" w:rsidRPr="003468B6" w:rsidRDefault="00A7760C" w:rsidP="003468B6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00B32" w14:textId="77777777" w:rsidR="00A7760C" w:rsidRPr="003468B6" w:rsidRDefault="00A7760C" w:rsidP="003468B6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A87EF" w14:textId="77777777" w:rsidR="00A7760C" w:rsidRPr="003468B6" w:rsidRDefault="00A7760C" w:rsidP="003468B6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D9E96" w14:textId="18FBE8FF" w:rsidR="00A7760C" w:rsidRPr="003468B6" w:rsidRDefault="00A7760C" w:rsidP="003468B6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</w:p>
        </w:tc>
      </w:tr>
    </w:tbl>
    <w:p w14:paraId="50E54B07" w14:textId="77777777" w:rsidR="00B80D75" w:rsidRDefault="00B80D75" w:rsidP="009915F8">
      <w:pPr>
        <w:rPr>
          <w:rFonts w:ascii="Arial" w:hAnsi="Arial" w:cs="Arial"/>
          <w:sz w:val="22"/>
          <w:szCs w:val="22"/>
        </w:rPr>
      </w:pPr>
    </w:p>
    <w:sectPr w:rsidR="00B80D75" w:rsidSect="003468B6">
      <w:headerReference w:type="default" r:id="rId7"/>
      <w:footerReference w:type="default" r:id="rId8"/>
      <w:type w:val="continuous"/>
      <w:pgSz w:w="11905" w:h="16837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8383" w14:textId="77777777" w:rsidR="007F1114" w:rsidRDefault="007F1114">
      <w:r>
        <w:separator/>
      </w:r>
    </w:p>
  </w:endnote>
  <w:endnote w:type="continuationSeparator" w:id="0">
    <w:p w14:paraId="261F000A" w14:textId="77777777" w:rsidR="007F1114" w:rsidRDefault="007F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TenCE-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FEE" w14:textId="77777777" w:rsidR="00432D3A" w:rsidRDefault="00432D3A">
    <w:pPr>
      <w:pStyle w:val="Zpat"/>
      <w:ind w:right="360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8F34" w14:textId="77777777" w:rsidR="007F1114" w:rsidRDefault="007F1114">
      <w:r>
        <w:separator/>
      </w:r>
    </w:p>
  </w:footnote>
  <w:footnote w:type="continuationSeparator" w:id="0">
    <w:p w14:paraId="6FEFB0BD" w14:textId="77777777" w:rsidR="007F1114" w:rsidRDefault="007F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2245" w14:textId="3E52E860" w:rsidR="00432D3A" w:rsidRDefault="006A7F0C" w:rsidP="00F7151D">
    <w:pPr>
      <w:pStyle w:val="Zhlav"/>
    </w:pPr>
    <w:r w:rsidRPr="00B80D75">
      <w:rPr>
        <w:rFonts w:ascii="Arial" w:hAnsi="Arial" w:cs="Arial"/>
        <w:noProof/>
        <w:sz w:val="16"/>
        <w:szCs w:val="16"/>
        <w:u w:val="singl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94219B4" wp14:editId="221297B6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39700"/>
              <wp:effectExtent l="6985" t="635" r="762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0CF0E" w14:textId="77777777" w:rsidR="00432D3A" w:rsidRDefault="00432D3A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219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3pt;margin-top:.05pt;width:1.1pt;height:1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" stroked="f">
              <v:fill opacity="0"/>
              <v:textbox inset="0,0,0,0">
                <w:txbxContent>
                  <w:p w14:paraId="47E0CF0E" w14:textId="77777777" w:rsidR="00432D3A" w:rsidRDefault="00432D3A">
                    <w:pPr>
                      <w:pStyle w:val="Zhlav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71E68E80" w14:textId="77777777" w:rsidR="00432D3A" w:rsidRDefault="00432D3A" w:rsidP="00F715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3360"/>
        </w:tabs>
        <w:ind w:left="336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4560"/>
        </w:tabs>
        <w:ind w:left="456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5160"/>
        </w:tabs>
        <w:ind w:left="5160" w:hanging="360"/>
      </w:pPr>
      <w:rPr>
        <w:rFonts w:ascii="Symbol" w:hAnsi="Symbol"/>
        <w:color w:val="00000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sz w:val="24"/>
      </w:rPr>
    </w:lvl>
    <w:lvl w:ilvl="1">
      <w:start w:val="1"/>
      <w:numFmt w:val="bullet"/>
      <w:lvlText w:val=""/>
      <w:lvlJc w:val="left"/>
      <w:pPr>
        <w:tabs>
          <w:tab w:val="num" w:pos="970"/>
        </w:tabs>
        <w:ind w:left="970" w:hanging="360"/>
      </w:pPr>
      <w:rPr>
        <w:rFonts w:ascii="Symbol" w:hAnsi="Symbol"/>
        <w:b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580"/>
        </w:tabs>
        <w:ind w:left="1580" w:hanging="360"/>
      </w:pPr>
      <w:rPr>
        <w:rFonts w:ascii="Symbol" w:hAnsi="Symbol"/>
        <w:b w:val="0"/>
        <w:sz w:val="24"/>
      </w:rPr>
    </w:lvl>
    <w:lvl w:ilvl="3">
      <w:start w:val="1"/>
      <w:numFmt w:val="bullet"/>
      <w:lvlText w:val=""/>
      <w:lvlJc w:val="left"/>
      <w:pPr>
        <w:tabs>
          <w:tab w:val="num" w:pos="2190"/>
        </w:tabs>
        <w:ind w:left="2190" w:hanging="360"/>
      </w:pPr>
      <w:rPr>
        <w:rFonts w:ascii="Symbol" w:hAnsi="Symbol"/>
        <w:b w:val="0"/>
        <w:sz w:val="24"/>
      </w:rPr>
    </w:lvl>
    <w:lvl w:ilvl="4">
      <w:start w:val="1"/>
      <w:numFmt w:val="bullet"/>
      <w:lvlText w:val=""/>
      <w:lvlJc w:val="left"/>
      <w:pPr>
        <w:tabs>
          <w:tab w:val="num" w:pos="2800"/>
        </w:tabs>
        <w:ind w:left="2800" w:hanging="360"/>
      </w:pPr>
      <w:rPr>
        <w:rFonts w:ascii="Symbol" w:hAnsi="Symbol"/>
        <w:b w:val="0"/>
        <w:sz w:val="24"/>
      </w:rPr>
    </w:lvl>
    <w:lvl w:ilvl="5">
      <w:start w:val="1"/>
      <w:numFmt w:val="bullet"/>
      <w:lvlText w:val=""/>
      <w:lvlJc w:val="left"/>
      <w:pPr>
        <w:tabs>
          <w:tab w:val="num" w:pos="3410"/>
        </w:tabs>
        <w:ind w:left="3410" w:hanging="360"/>
      </w:pPr>
      <w:rPr>
        <w:rFonts w:ascii="Symbol" w:hAnsi="Symbol"/>
        <w:b w:val="0"/>
        <w:sz w:val="24"/>
      </w:rPr>
    </w:lvl>
    <w:lvl w:ilvl="6">
      <w:start w:val="1"/>
      <w:numFmt w:val="bullet"/>
      <w:lvlText w:val=""/>
      <w:lvlJc w:val="left"/>
      <w:pPr>
        <w:tabs>
          <w:tab w:val="num" w:pos="4020"/>
        </w:tabs>
        <w:ind w:left="4020" w:hanging="360"/>
      </w:pPr>
      <w:rPr>
        <w:rFonts w:ascii="Symbol" w:hAnsi="Symbol"/>
        <w:b w:val="0"/>
        <w:sz w:val="24"/>
      </w:rPr>
    </w:lvl>
    <w:lvl w:ilvl="7">
      <w:start w:val="1"/>
      <w:numFmt w:val="bullet"/>
      <w:lvlText w:val=""/>
      <w:lvlJc w:val="left"/>
      <w:pPr>
        <w:tabs>
          <w:tab w:val="num" w:pos="4630"/>
        </w:tabs>
        <w:ind w:left="4630" w:hanging="360"/>
      </w:pPr>
      <w:rPr>
        <w:rFonts w:ascii="Symbol" w:hAnsi="Symbol"/>
        <w:b w:val="0"/>
        <w:sz w:val="24"/>
      </w:rPr>
    </w:lvl>
    <w:lvl w:ilvl="8">
      <w:start w:val="1"/>
      <w:numFmt w:val="bullet"/>
      <w:lvlText w:val=""/>
      <w:lvlJc w:val="left"/>
      <w:pPr>
        <w:tabs>
          <w:tab w:val="num" w:pos="5240"/>
        </w:tabs>
        <w:ind w:left="5240" w:hanging="360"/>
      </w:pPr>
      <w:rPr>
        <w:rFonts w:ascii="Symbol" w:hAnsi="Symbol"/>
        <w:b w:val="0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pStyle w:val="StylNadpis110bZarovnatdobloku"/>
      <w:lvlText w:val="%1)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pStyle w:val="StylNadpis2Zarovnatdobloku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pStyle w:val="StylNadpis3Zarovnatdobloku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pStyle w:val="StylNadpis4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pStyle w:val="Stylnadpis5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2F0710E"/>
    <w:multiLevelType w:val="hybridMultilevel"/>
    <w:tmpl w:val="FB3022F6"/>
    <w:lvl w:ilvl="0" w:tplc="8A520B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1624F"/>
    <w:multiLevelType w:val="hybridMultilevel"/>
    <w:tmpl w:val="285CB8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F0AF5"/>
    <w:multiLevelType w:val="hybridMultilevel"/>
    <w:tmpl w:val="3AAE87D6"/>
    <w:lvl w:ilvl="0" w:tplc="A05A28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04D7"/>
    <w:multiLevelType w:val="hybridMultilevel"/>
    <w:tmpl w:val="26EA3178"/>
    <w:lvl w:ilvl="0" w:tplc="AEB4E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TenCE-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4F7C2D"/>
    <w:multiLevelType w:val="hybridMultilevel"/>
    <w:tmpl w:val="B8DA0CAC"/>
    <w:lvl w:ilvl="0" w:tplc="A4668A08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594A3AA6"/>
    <w:multiLevelType w:val="hybridMultilevel"/>
    <w:tmpl w:val="7C123F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768497">
    <w:abstractNumId w:val="0"/>
  </w:num>
  <w:num w:numId="2" w16cid:durableId="1612204626">
    <w:abstractNumId w:val="1"/>
  </w:num>
  <w:num w:numId="3" w16cid:durableId="1656907337">
    <w:abstractNumId w:val="2"/>
  </w:num>
  <w:num w:numId="4" w16cid:durableId="950164791">
    <w:abstractNumId w:val="3"/>
  </w:num>
  <w:num w:numId="5" w16cid:durableId="990787348">
    <w:abstractNumId w:val="4"/>
  </w:num>
  <w:num w:numId="6" w16cid:durableId="1181745724">
    <w:abstractNumId w:val="5"/>
  </w:num>
  <w:num w:numId="7" w16cid:durableId="1313603589">
    <w:abstractNumId w:val="6"/>
  </w:num>
  <w:num w:numId="8" w16cid:durableId="1881748747">
    <w:abstractNumId w:val="7"/>
  </w:num>
  <w:num w:numId="9" w16cid:durableId="517282257">
    <w:abstractNumId w:val="8"/>
  </w:num>
  <w:num w:numId="10" w16cid:durableId="1814518474">
    <w:abstractNumId w:val="10"/>
  </w:num>
  <w:num w:numId="11" w16cid:durableId="1663972774">
    <w:abstractNumId w:val="12"/>
  </w:num>
  <w:num w:numId="12" w16cid:durableId="893269853">
    <w:abstractNumId w:val="13"/>
  </w:num>
  <w:num w:numId="13" w16cid:durableId="2114789272">
    <w:abstractNumId w:val="11"/>
  </w:num>
  <w:num w:numId="14" w16cid:durableId="464274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4E"/>
    <w:rsid w:val="000023D2"/>
    <w:rsid w:val="00012CA2"/>
    <w:rsid w:val="00015057"/>
    <w:rsid w:val="000204FE"/>
    <w:rsid w:val="00023506"/>
    <w:rsid w:val="0002387F"/>
    <w:rsid w:val="0002652E"/>
    <w:rsid w:val="00026D31"/>
    <w:rsid w:val="00027083"/>
    <w:rsid w:val="000339C1"/>
    <w:rsid w:val="00033D52"/>
    <w:rsid w:val="00035BEE"/>
    <w:rsid w:val="00036B86"/>
    <w:rsid w:val="00041B01"/>
    <w:rsid w:val="0005227E"/>
    <w:rsid w:val="00052A01"/>
    <w:rsid w:val="00056210"/>
    <w:rsid w:val="0007244F"/>
    <w:rsid w:val="000753FB"/>
    <w:rsid w:val="00077AA6"/>
    <w:rsid w:val="0008145E"/>
    <w:rsid w:val="0009360E"/>
    <w:rsid w:val="0009506E"/>
    <w:rsid w:val="00096048"/>
    <w:rsid w:val="00097ECD"/>
    <w:rsid w:val="000A312E"/>
    <w:rsid w:val="000A560E"/>
    <w:rsid w:val="000A7DB4"/>
    <w:rsid w:val="000B13E2"/>
    <w:rsid w:val="000B7661"/>
    <w:rsid w:val="000C1940"/>
    <w:rsid w:val="000C2BF7"/>
    <w:rsid w:val="000C57FB"/>
    <w:rsid w:val="000C65F3"/>
    <w:rsid w:val="000D0086"/>
    <w:rsid w:val="000D049B"/>
    <w:rsid w:val="000D540A"/>
    <w:rsid w:val="000E40B1"/>
    <w:rsid w:val="0010498F"/>
    <w:rsid w:val="001147C2"/>
    <w:rsid w:val="00123F11"/>
    <w:rsid w:val="001314C7"/>
    <w:rsid w:val="00131F50"/>
    <w:rsid w:val="00135DB2"/>
    <w:rsid w:val="0013667B"/>
    <w:rsid w:val="00143014"/>
    <w:rsid w:val="00144647"/>
    <w:rsid w:val="00146828"/>
    <w:rsid w:val="00146B3E"/>
    <w:rsid w:val="0016469A"/>
    <w:rsid w:val="00165A67"/>
    <w:rsid w:val="0017277E"/>
    <w:rsid w:val="00173913"/>
    <w:rsid w:val="00177083"/>
    <w:rsid w:val="00180D93"/>
    <w:rsid w:val="00181344"/>
    <w:rsid w:val="0018239E"/>
    <w:rsid w:val="00190CC0"/>
    <w:rsid w:val="001A052D"/>
    <w:rsid w:val="001A0C1D"/>
    <w:rsid w:val="001A0D39"/>
    <w:rsid w:val="001A300E"/>
    <w:rsid w:val="001A5FA9"/>
    <w:rsid w:val="001B3CA8"/>
    <w:rsid w:val="001B62E2"/>
    <w:rsid w:val="001B7F85"/>
    <w:rsid w:val="001C277E"/>
    <w:rsid w:val="001C45A0"/>
    <w:rsid w:val="001C5F96"/>
    <w:rsid w:val="001D48F2"/>
    <w:rsid w:val="001E284D"/>
    <w:rsid w:val="001E31B4"/>
    <w:rsid w:val="001E4001"/>
    <w:rsid w:val="001E72BB"/>
    <w:rsid w:val="001F023D"/>
    <w:rsid w:val="001F0CDB"/>
    <w:rsid w:val="001F1D91"/>
    <w:rsid w:val="001F33ED"/>
    <w:rsid w:val="00203134"/>
    <w:rsid w:val="00206A45"/>
    <w:rsid w:val="002079D2"/>
    <w:rsid w:val="00210770"/>
    <w:rsid w:val="002133F9"/>
    <w:rsid w:val="00217664"/>
    <w:rsid w:val="00225240"/>
    <w:rsid w:val="002266A4"/>
    <w:rsid w:val="00233A1D"/>
    <w:rsid w:val="002362C0"/>
    <w:rsid w:val="00240729"/>
    <w:rsid w:val="002420C2"/>
    <w:rsid w:val="002501F5"/>
    <w:rsid w:val="00254C33"/>
    <w:rsid w:val="00257293"/>
    <w:rsid w:val="00261C5A"/>
    <w:rsid w:val="00263109"/>
    <w:rsid w:val="00280C06"/>
    <w:rsid w:val="002973CD"/>
    <w:rsid w:val="002A0891"/>
    <w:rsid w:val="002A17F3"/>
    <w:rsid w:val="002A6880"/>
    <w:rsid w:val="002A6A92"/>
    <w:rsid w:val="002A705E"/>
    <w:rsid w:val="002B2C71"/>
    <w:rsid w:val="002B2E8D"/>
    <w:rsid w:val="002B3D4B"/>
    <w:rsid w:val="002B4017"/>
    <w:rsid w:val="002C267F"/>
    <w:rsid w:val="002C3756"/>
    <w:rsid w:val="002C6DE3"/>
    <w:rsid w:val="002D1B43"/>
    <w:rsid w:val="002D7183"/>
    <w:rsid w:val="002E18A0"/>
    <w:rsid w:val="002E276C"/>
    <w:rsid w:val="002E2994"/>
    <w:rsid w:val="002E7EEB"/>
    <w:rsid w:val="002F0A05"/>
    <w:rsid w:val="002F6E14"/>
    <w:rsid w:val="002F722A"/>
    <w:rsid w:val="00304648"/>
    <w:rsid w:val="003078CF"/>
    <w:rsid w:val="003103BC"/>
    <w:rsid w:val="00310711"/>
    <w:rsid w:val="00310AEF"/>
    <w:rsid w:val="00315470"/>
    <w:rsid w:val="003156D7"/>
    <w:rsid w:val="00315A0D"/>
    <w:rsid w:val="0031699D"/>
    <w:rsid w:val="00323ECC"/>
    <w:rsid w:val="00336684"/>
    <w:rsid w:val="003410EC"/>
    <w:rsid w:val="003428A1"/>
    <w:rsid w:val="003468B6"/>
    <w:rsid w:val="00347E80"/>
    <w:rsid w:val="00362AE1"/>
    <w:rsid w:val="003642E7"/>
    <w:rsid w:val="0037067E"/>
    <w:rsid w:val="00371DEA"/>
    <w:rsid w:val="0037713F"/>
    <w:rsid w:val="00377983"/>
    <w:rsid w:val="003961F1"/>
    <w:rsid w:val="003A4AFD"/>
    <w:rsid w:val="003B196B"/>
    <w:rsid w:val="003B671E"/>
    <w:rsid w:val="003B73A2"/>
    <w:rsid w:val="003C2761"/>
    <w:rsid w:val="003C64D3"/>
    <w:rsid w:val="003D014F"/>
    <w:rsid w:val="003D047C"/>
    <w:rsid w:val="003D14CF"/>
    <w:rsid w:val="003E0DBC"/>
    <w:rsid w:val="003E7080"/>
    <w:rsid w:val="003E7DF7"/>
    <w:rsid w:val="003F0564"/>
    <w:rsid w:val="003F55EF"/>
    <w:rsid w:val="003F585E"/>
    <w:rsid w:val="003F6677"/>
    <w:rsid w:val="0040044D"/>
    <w:rsid w:val="004037AD"/>
    <w:rsid w:val="00407F4E"/>
    <w:rsid w:val="00412BED"/>
    <w:rsid w:val="004173D4"/>
    <w:rsid w:val="00421BF7"/>
    <w:rsid w:val="00421CE4"/>
    <w:rsid w:val="00421F08"/>
    <w:rsid w:val="004225FB"/>
    <w:rsid w:val="00425750"/>
    <w:rsid w:val="00427021"/>
    <w:rsid w:val="00432D3A"/>
    <w:rsid w:val="004339B5"/>
    <w:rsid w:val="004354BB"/>
    <w:rsid w:val="00435865"/>
    <w:rsid w:val="00435F8A"/>
    <w:rsid w:val="00447B05"/>
    <w:rsid w:val="0045189E"/>
    <w:rsid w:val="0046269B"/>
    <w:rsid w:val="00462E32"/>
    <w:rsid w:val="00471F73"/>
    <w:rsid w:val="00474A37"/>
    <w:rsid w:val="00476D08"/>
    <w:rsid w:val="00477B36"/>
    <w:rsid w:val="00481E57"/>
    <w:rsid w:val="004979E8"/>
    <w:rsid w:val="004A04DF"/>
    <w:rsid w:val="004A268F"/>
    <w:rsid w:val="004A2938"/>
    <w:rsid w:val="004A29E3"/>
    <w:rsid w:val="004A31BD"/>
    <w:rsid w:val="004A397C"/>
    <w:rsid w:val="004B09AA"/>
    <w:rsid w:val="004B651D"/>
    <w:rsid w:val="004C06ED"/>
    <w:rsid w:val="004C1FBD"/>
    <w:rsid w:val="004C634A"/>
    <w:rsid w:val="004D0B48"/>
    <w:rsid w:val="004D48ED"/>
    <w:rsid w:val="004D7F55"/>
    <w:rsid w:val="004E119F"/>
    <w:rsid w:val="004E38EB"/>
    <w:rsid w:val="004E525B"/>
    <w:rsid w:val="004E5E56"/>
    <w:rsid w:val="004E73EE"/>
    <w:rsid w:val="004F2A6F"/>
    <w:rsid w:val="004F4E84"/>
    <w:rsid w:val="004F5218"/>
    <w:rsid w:val="004F769D"/>
    <w:rsid w:val="00506DA1"/>
    <w:rsid w:val="005149F3"/>
    <w:rsid w:val="00515E31"/>
    <w:rsid w:val="00517221"/>
    <w:rsid w:val="005179AE"/>
    <w:rsid w:val="00517AA9"/>
    <w:rsid w:val="00517DA0"/>
    <w:rsid w:val="005219E5"/>
    <w:rsid w:val="00526EF4"/>
    <w:rsid w:val="00532E75"/>
    <w:rsid w:val="005341C2"/>
    <w:rsid w:val="00535C04"/>
    <w:rsid w:val="00540894"/>
    <w:rsid w:val="0054135F"/>
    <w:rsid w:val="00543697"/>
    <w:rsid w:val="00547CF6"/>
    <w:rsid w:val="0055444C"/>
    <w:rsid w:val="00557E13"/>
    <w:rsid w:val="0056183C"/>
    <w:rsid w:val="00563032"/>
    <w:rsid w:val="00564926"/>
    <w:rsid w:val="00564CB1"/>
    <w:rsid w:val="00565E77"/>
    <w:rsid w:val="005718E3"/>
    <w:rsid w:val="005730B1"/>
    <w:rsid w:val="005734F3"/>
    <w:rsid w:val="0057658D"/>
    <w:rsid w:val="00583498"/>
    <w:rsid w:val="005901ED"/>
    <w:rsid w:val="0059252B"/>
    <w:rsid w:val="00595EA9"/>
    <w:rsid w:val="00596201"/>
    <w:rsid w:val="005A03DE"/>
    <w:rsid w:val="005A15F4"/>
    <w:rsid w:val="005A37C2"/>
    <w:rsid w:val="005A3983"/>
    <w:rsid w:val="005A3B3C"/>
    <w:rsid w:val="005A567E"/>
    <w:rsid w:val="005A6A42"/>
    <w:rsid w:val="005B138B"/>
    <w:rsid w:val="005C462A"/>
    <w:rsid w:val="005C647B"/>
    <w:rsid w:val="005C7DF2"/>
    <w:rsid w:val="005D0577"/>
    <w:rsid w:val="005D192D"/>
    <w:rsid w:val="005D4D29"/>
    <w:rsid w:val="005D66CF"/>
    <w:rsid w:val="005D7DB4"/>
    <w:rsid w:val="005E006D"/>
    <w:rsid w:val="005E347E"/>
    <w:rsid w:val="005E6902"/>
    <w:rsid w:val="005F2054"/>
    <w:rsid w:val="005F3CCD"/>
    <w:rsid w:val="005F4080"/>
    <w:rsid w:val="005F40D1"/>
    <w:rsid w:val="005F650B"/>
    <w:rsid w:val="00600DBF"/>
    <w:rsid w:val="006014B5"/>
    <w:rsid w:val="006101A8"/>
    <w:rsid w:val="00611FC8"/>
    <w:rsid w:val="00612568"/>
    <w:rsid w:val="00615139"/>
    <w:rsid w:val="006153BB"/>
    <w:rsid w:val="0061583B"/>
    <w:rsid w:val="00616037"/>
    <w:rsid w:val="00620BDE"/>
    <w:rsid w:val="0062405F"/>
    <w:rsid w:val="0062497B"/>
    <w:rsid w:val="006250D4"/>
    <w:rsid w:val="00633C28"/>
    <w:rsid w:val="00634DE8"/>
    <w:rsid w:val="006441AD"/>
    <w:rsid w:val="006441C0"/>
    <w:rsid w:val="006463BB"/>
    <w:rsid w:val="00646667"/>
    <w:rsid w:val="00646738"/>
    <w:rsid w:val="00656B16"/>
    <w:rsid w:val="00660F84"/>
    <w:rsid w:val="00661BB2"/>
    <w:rsid w:val="00662444"/>
    <w:rsid w:val="00664A61"/>
    <w:rsid w:val="00666164"/>
    <w:rsid w:val="00670905"/>
    <w:rsid w:val="00670B59"/>
    <w:rsid w:val="00671665"/>
    <w:rsid w:val="00672ED3"/>
    <w:rsid w:val="006767D5"/>
    <w:rsid w:val="006837FA"/>
    <w:rsid w:val="006857FE"/>
    <w:rsid w:val="006861EA"/>
    <w:rsid w:val="00687968"/>
    <w:rsid w:val="0069068D"/>
    <w:rsid w:val="006954B4"/>
    <w:rsid w:val="006A22DE"/>
    <w:rsid w:val="006A46B7"/>
    <w:rsid w:val="006A7F0C"/>
    <w:rsid w:val="006B4791"/>
    <w:rsid w:val="006B52C5"/>
    <w:rsid w:val="006C1107"/>
    <w:rsid w:val="006C4C36"/>
    <w:rsid w:val="006C74D4"/>
    <w:rsid w:val="006D0E8A"/>
    <w:rsid w:val="006D44A2"/>
    <w:rsid w:val="006D50C9"/>
    <w:rsid w:val="006D6A63"/>
    <w:rsid w:val="006D7A49"/>
    <w:rsid w:val="006E0569"/>
    <w:rsid w:val="006E2FB2"/>
    <w:rsid w:val="006E3EC6"/>
    <w:rsid w:val="006E4E2C"/>
    <w:rsid w:val="006E500E"/>
    <w:rsid w:val="006E681F"/>
    <w:rsid w:val="006F3C23"/>
    <w:rsid w:val="006F59E2"/>
    <w:rsid w:val="00707DBC"/>
    <w:rsid w:val="007101BF"/>
    <w:rsid w:val="00716166"/>
    <w:rsid w:val="00717E51"/>
    <w:rsid w:val="007209AF"/>
    <w:rsid w:val="0072130F"/>
    <w:rsid w:val="00723B30"/>
    <w:rsid w:val="00723B49"/>
    <w:rsid w:val="007246F9"/>
    <w:rsid w:val="007308C5"/>
    <w:rsid w:val="00731698"/>
    <w:rsid w:val="00751262"/>
    <w:rsid w:val="007536A1"/>
    <w:rsid w:val="00761B2E"/>
    <w:rsid w:val="007650AB"/>
    <w:rsid w:val="00765EFE"/>
    <w:rsid w:val="00773981"/>
    <w:rsid w:val="007744DF"/>
    <w:rsid w:val="007765B5"/>
    <w:rsid w:val="00784F81"/>
    <w:rsid w:val="00786CF3"/>
    <w:rsid w:val="00790043"/>
    <w:rsid w:val="00794C0B"/>
    <w:rsid w:val="00795301"/>
    <w:rsid w:val="007A3210"/>
    <w:rsid w:val="007A3451"/>
    <w:rsid w:val="007B0B3F"/>
    <w:rsid w:val="007B3315"/>
    <w:rsid w:val="007B5196"/>
    <w:rsid w:val="007B76B4"/>
    <w:rsid w:val="007C18A7"/>
    <w:rsid w:val="007D3A18"/>
    <w:rsid w:val="007E10C9"/>
    <w:rsid w:val="007E7D50"/>
    <w:rsid w:val="007F0F36"/>
    <w:rsid w:val="007F1114"/>
    <w:rsid w:val="007F7E5A"/>
    <w:rsid w:val="00802C95"/>
    <w:rsid w:val="00802F34"/>
    <w:rsid w:val="008113BF"/>
    <w:rsid w:val="00814CA7"/>
    <w:rsid w:val="00826481"/>
    <w:rsid w:val="008271CF"/>
    <w:rsid w:val="008314E7"/>
    <w:rsid w:val="00834080"/>
    <w:rsid w:val="00840EDC"/>
    <w:rsid w:val="00860311"/>
    <w:rsid w:val="008631B5"/>
    <w:rsid w:val="00866508"/>
    <w:rsid w:val="00866DE9"/>
    <w:rsid w:val="00873047"/>
    <w:rsid w:val="008843A0"/>
    <w:rsid w:val="0088680C"/>
    <w:rsid w:val="00886D8A"/>
    <w:rsid w:val="00890670"/>
    <w:rsid w:val="0089253B"/>
    <w:rsid w:val="00892754"/>
    <w:rsid w:val="00895B18"/>
    <w:rsid w:val="008960E0"/>
    <w:rsid w:val="008A3B4B"/>
    <w:rsid w:val="008A4B2A"/>
    <w:rsid w:val="008A4E23"/>
    <w:rsid w:val="008B0613"/>
    <w:rsid w:val="008B3EA2"/>
    <w:rsid w:val="008B4520"/>
    <w:rsid w:val="008B5092"/>
    <w:rsid w:val="008C6F75"/>
    <w:rsid w:val="008D028E"/>
    <w:rsid w:val="008D3EAE"/>
    <w:rsid w:val="008E3EAC"/>
    <w:rsid w:val="008E788F"/>
    <w:rsid w:val="008F048F"/>
    <w:rsid w:val="008F09BF"/>
    <w:rsid w:val="008F5795"/>
    <w:rsid w:val="008F65E2"/>
    <w:rsid w:val="008F6FE5"/>
    <w:rsid w:val="008F7FF0"/>
    <w:rsid w:val="00910ABF"/>
    <w:rsid w:val="009178D1"/>
    <w:rsid w:val="00920153"/>
    <w:rsid w:val="00920431"/>
    <w:rsid w:val="00920DB3"/>
    <w:rsid w:val="0092167D"/>
    <w:rsid w:val="00932173"/>
    <w:rsid w:val="009322B2"/>
    <w:rsid w:val="009366D2"/>
    <w:rsid w:val="009371E5"/>
    <w:rsid w:val="00940B23"/>
    <w:rsid w:val="009414CD"/>
    <w:rsid w:val="00947A18"/>
    <w:rsid w:val="00951298"/>
    <w:rsid w:val="00953ABC"/>
    <w:rsid w:val="009543B0"/>
    <w:rsid w:val="00957D61"/>
    <w:rsid w:val="00961399"/>
    <w:rsid w:val="00961F1B"/>
    <w:rsid w:val="00967EFA"/>
    <w:rsid w:val="00974011"/>
    <w:rsid w:val="00982808"/>
    <w:rsid w:val="00983711"/>
    <w:rsid w:val="009900B0"/>
    <w:rsid w:val="009915F8"/>
    <w:rsid w:val="00991F52"/>
    <w:rsid w:val="009936CB"/>
    <w:rsid w:val="009A1D53"/>
    <w:rsid w:val="009A492A"/>
    <w:rsid w:val="009B2C8B"/>
    <w:rsid w:val="009C26DD"/>
    <w:rsid w:val="009C414C"/>
    <w:rsid w:val="009C416B"/>
    <w:rsid w:val="009C4B7E"/>
    <w:rsid w:val="009C5449"/>
    <w:rsid w:val="009C7A90"/>
    <w:rsid w:val="009D20AD"/>
    <w:rsid w:val="009E1AB4"/>
    <w:rsid w:val="009E3BD0"/>
    <w:rsid w:val="009E53F6"/>
    <w:rsid w:val="009F105B"/>
    <w:rsid w:val="009F2EB3"/>
    <w:rsid w:val="009F6E0A"/>
    <w:rsid w:val="009F7536"/>
    <w:rsid w:val="00A02079"/>
    <w:rsid w:val="00A03753"/>
    <w:rsid w:val="00A059C7"/>
    <w:rsid w:val="00A07626"/>
    <w:rsid w:val="00A1122B"/>
    <w:rsid w:val="00A15CA3"/>
    <w:rsid w:val="00A23DEE"/>
    <w:rsid w:val="00A3021F"/>
    <w:rsid w:val="00A30E87"/>
    <w:rsid w:val="00A32712"/>
    <w:rsid w:val="00A34A6D"/>
    <w:rsid w:val="00A353DB"/>
    <w:rsid w:val="00A35C1E"/>
    <w:rsid w:val="00A36138"/>
    <w:rsid w:val="00A4082E"/>
    <w:rsid w:val="00A437C8"/>
    <w:rsid w:val="00A76D57"/>
    <w:rsid w:val="00A7760C"/>
    <w:rsid w:val="00A82C47"/>
    <w:rsid w:val="00A931CB"/>
    <w:rsid w:val="00A93B73"/>
    <w:rsid w:val="00AA11A7"/>
    <w:rsid w:val="00AA51FB"/>
    <w:rsid w:val="00AA5C1B"/>
    <w:rsid w:val="00AA6C8A"/>
    <w:rsid w:val="00AA72C9"/>
    <w:rsid w:val="00AB0492"/>
    <w:rsid w:val="00AB1619"/>
    <w:rsid w:val="00AB1785"/>
    <w:rsid w:val="00AB2FFA"/>
    <w:rsid w:val="00AC199A"/>
    <w:rsid w:val="00AC5C79"/>
    <w:rsid w:val="00AD72AF"/>
    <w:rsid w:val="00AE0EC9"/>
    <w:rsid w:val="00AE1367"/>
    <w:rsid w:val="00AE2313"/>
    <w:rsid w:val="00AE61AA"/>
    <w:rsid w:val="00AF65F7"/>
    <w:rsid w:val="00B01C6A"/>
    <w:rsid w:val="00B04CF1"/>
    <w:rsid w:val="00B05001"/>
    <w:rsid w:val="00B13FC7"/>
    <w:rsid w:val="00B15B95"/>
    <w:rsid w:val="00B25E56"/>
    <w:rsid w:val="00B27C67"/>
    <w:rsid w:val="00B30B12"/>
    <w:rsid w:val="00B34DDE"/>
    <w:rsid w:val="00B37D48"/>
    <w:rsid w:val="00B4709B"/>
    <w:rsid w:val="00B529C9"/>
    <w:rsid w:val="00B62D07"/>
    <w:rsid w:val="00B63178"/>
    <w:rsid w:val="00B6763C"/>
    <w:rsid w:val="00B6771B"/>
    <w:rsid w:val="00B704F0"/>
    <w:rsid w:val="00B70E40"/>
    <w:rsid w:val="00B80D75"/>
    <w:rsid w:val="00B82140"/>
    <w:rsid w:val="00B82A7B"/>
    <w:rsid w:val="00B87C78"/>
    <w:rsid w:val="00B94703"/>
    <w:rsid w:val="00B966B0"/>
    <w:rsid w:val="00BA63B8"/>
    <w:rsid w:val="00BA6901"/>
    <w:rsid w:val="00BA7CCA"/>
    <w:rsid w:val="00BB1901"/>
    <w:rsid w:val="00BB3299"/>
    <w:rsid w:val="00BB57B9"/>
    <w:rsid w:val="00BB5D60"/>
    <w:rsid w:val="00BB7B5C"/>
    <w:rsid w:val="00BC1478"/>
    <w:rsid w:val="00BC2D9A"/>
    <w:rsid w:val="00BC3C53"/>
    <w:rsid w:val="00BD7E8F"/>
    <w:rsid w:val="00BF5678"/>
    <w:rsid w:val="00BF67BE"/>
    <w:rsid w:val="00C024C2"/>
    <w:rsid w:val="00C0448C"/>
    <w:rsid w:val="00C067CB"/>
    <w:rsid w:val="00C1181F"/>
    <w:rsid w:val="00C21776"/>
    <w:rsid w:val="00C2474B"/>
    <w:rsid w:val="00C32A09"/>
    <w:rsid w:val="00C36A2B"/>
    <w:rsid w:val="00C4209D"/>
    <w:rsid w:val="00C42353"/>
    <w:rsid w:val="00C53CD9"/>
    <w:rsid w:val="00C6222A"/>
    <w:rsid w:val="00C65B61"/>
    <w:rsid w:val="00C66F5A"/>
    <w:rsid w:val="00C912C9"/>
    <w:rsid w:val="00C91F96"/>
    <w:rsid w:val="00CA0147"/>
    <w:rsid w:val="00CB13A9"/>
    <w:rsid w:val="00CB16E0"/>
    <w:rsid w:val="00CB7CA9"/>
    <w:rsid w:val="00CC1859"/>
    <w:rsid w:val="00CC2620"/>
    <w:rsid w:val="00CD0982"/>
    <w:rsid w:val="00CD2385"/>
    <w:rsid w:val="00CD4A81"/>
    <w:rsid w:val="00CD5C48"/>
    <w:rsid w:val="00CD6DBD"/>
    <w:rsid w:val="00CE72AB"/>
    <w:rsid w:val="00CE7E64"/>
    <w:rsid w:val="00CF13FB"/>
    <w:rsid w:val="00CF34A9"/>
    <w:rsid w:val="00CF55CF"/>
    <w:rsid w:val="00CF7CBE"/>
    <w:rsid w:val="00D0142E"/>
    <w:rsid w:val="00D03485"/>
    <w:rsid w:val="00D05584"/>
    <w:rsid w:val="00D107FD"/>
    <w:rsid w:val="00D11FD1"/>
    <w:rsid w:val="00D14061"/>
    <w:rsid w:val="00D217BD"/>
    <w:rsid w:val="00D2438D"/>
    <w:rsid w:val="00D24914"/>
    <w:rsid w:val="00D41324"/>
    <w:rsid w:val="00D4153A"/>
    <w:rsid w:val="00D42EEA"/>
    <w:rsid w:val="00D4685E"/>
    <w:rsid w:val="00D46E5A"/>
    <w:rsid w:val="00D53B80"/>
    <w:rsid w:val="00D605B0"/>
    <w:rsid w:val="00D63023"/>
    <w:rsid w:val="00D66EDA"/>
    <w:rsid w:val="00D752C0"/>
    <w:rsid w:val="00D8133D"/>
    <w:rsid w:val="00D83D6E"/>
    <w:rsid w:val="00D85764"/>
    <w:rsid w:val="00D85E6B"/>
    <w:rsid w:val="00D873D8"/>
    <w:rsid w:val="00D87456"/>
    <w:rsid w:val="00D92B4F"/>
    <w:rsid w:val="00DA061C"/>
    <w:rsid w:val="00DA1A79"/>
    <w:rsid w:val="00DA6139"/>
    <w:rsid w:val="00DB666A"/>
    <w:rsid w:val="00DB7F7C"/>
    <w:rsid w:val="00DC4567"/>
    <w:rsid w:val="00DC6FB4"/>
    <w:rsid w:val="00DD345A"/>
    <w:rsid w:val="00DD3A5C"/>
    <w:rsid w:val="00DD3DAB"/>
    <w:rsid w:val="00DD63BB"/>
    <w:rsid w:val="00DE087C"/>
    <w:rsid w:val="00DE153D"/>
    <w:rsid w:val="00DE7BCE"/>
    <w:rsid w:val="00DF0AA1"/>
    <w:rsid w:val="00DF674D"/>
    <w:rsid w:val="00DF7F16"/>
    <w:rsid w:val="00E03B89"/>
    <w:rsid w:val="00E07222"/>
    <w:rsid w:val="00E17593"/>
    <w:rsid w:val="00E21B91"/>
    <w:rsid w:val="00E22198"/>
    <w:rsid w:val="00E22B64"/>
    <w:rsid w:val="00E24DDD"/>
    <w:rsid w:val="00E25FEC"/>
    <w:rsid w:val="00E30636"/>
    <w:rsid w:val="00E31EDA"/>
    <w:rsid w:val="00E3394C"/>
    <w:rsid w:val="00E352AA"/>
    <w:rsid w:val="00E3671D"/>
    <w:rsid w:val="00E46EE6"/>
    <w:rsid w:val="00E47F64"/>
    <w:rsid w:val="00E50B6D"/>
    <w:rsid w:val="00E52738"/>
    <w:rsid w:val="00E63D9E"/>
    <w:rsid w:val="00E642C0"/>
    <w:rsid w:val="00E70568"/>
    <w:rsid w:val="00E75C3C"/>
    <w:rsid w:val="00E8690D"/>
    <w:rsid w:val="00E86EFC"/>
    <w:rsid w:val="00E92553"/>
    <w:rsid w:val="00E92C70"/>
    <w:rsid w:val="00E93A97"/>
    <w:rsid w:val="00EA0788"/>
    <w:rsid w:val="00EA67D1"/>
    <w:rsid w:val="00EA725F"/>
    <w:rsid w:val="00EB401D"/>
    <w:rsid w:val="00EB62C9"/>
    <w:rsid w:val="00EC00CA"/>
    <w:rsid w:val="00EC61DC"/>
    <w:rsid w:val="00EC72E0"/>
    <w:rsid w:val="00ED08A6"/>
    <w:rsid w:val="00ED20DA"/>
    <w:rsid w:val="00ED6EE0"/>
    <w:rsid w:val="00EE40E8"/>
    <w:rsid w:val="00F0238D"/>
    <w:rsid w:val="00F05DD1"/>
    <w:rsid w:val="00F149DC"/>
    <w:rsid w:val="00F15C1E"/>
    <w:rsid w:val="00F1663B"/>
    <w:rsid w:val="00F16C83"/>
    <w:rsid w:val="00F20E76"/>
    <w:rsid w:val="00F23E49"/>
    <w:rsid w:val="00F2737F"/>
    <w:rsid w:val="00F33DDB"/>
    <w:rsid w:val="00F42298"/>
    <w:rsid w:val="00F44DB3"/>
    <w:rsid w:val="00F47BF1"/>
    <w:rsid w:val="00F501C3"/>
    <w:rsid w:val="00F508FD"/>
    <w:rsid w:val="00F5213B"/>
    <w:rsid w:val="00F525DE"/>
    <w:rsid w:val="00F5667F"/>
    <w:rsid w:val="00F624AC"/>
    <w:rsid w:val="00F639C0"/>
    <w:rsid w:val="00F64287"/>
    <w:rsid w:val="00F7151D"/>
    <w:rsid w:val="00F74E9C"/>
    <w:rsid w:val="00F75F97"/>
    <w:rsid w:val="00F81C39"/>
    <w:rsid w:val="00F87345"/>
    <w:rsid w:val="00F95F96"/>
    <w:rsid w:val="00FA1E31"/>
    <w:rsid w:val="00FA592A"/>
    <w:rsid w:val="00FA716C"/>
    <w:rsid w:val="00FB0EB8"/>
    <w:rsid w:val="00FB574E"/>
    <w:rsid w:val="00FB785F"/>
    <w:rsid w:val="00FC1F7E"/>
    <w:rsid w:val="00FC3406"/>
    <w:rsid w:val="00FC4441"/>
    <w:rsid w:val="00FC537E"/>
    <w:rsid w:val="00FC7156"/>
    <w:rsid w:val="00FC72AA"/>
    <w:rsid w:val="00FD1E81"/>
    <w:rsid w:val="00FE01C6"/>
    <w:rsid w:val="00FE13B8"/>
    <w:rsid w:val="00FE3140"/>
    <w:rsid w:val="00FE40C0"/>
    <w:rsid w:val="00FF4C35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4626F7E2"/>
  <w15:chartTrackingRefBased/>
  <w15:docId w15:val="{C26DDEC6-A2FB-4DA9-8AF4-74C4D8F9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52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right="-7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5557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after="120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tabs>
        <w:tab w:val="left" w:pos="1584"/>
      </w:tabs>
      <w:spacing w:before="240" w:after="60"/>
      <w:ind w:left="1584" w:hanging="1584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/>
    </w:rPr>
  </w:style>
  <w:style w:type="character" w:customStyle="1" w:styleId="WW8Num2z0">
    <w:name w:val="WW8Num2z0"/>
    <w:rPr>
      <w:rFonts w:ascii="Times New Roman" w:hAnsi="Times New Roman"/>
      <w:color w:val="000000"/>
    </w:rPr>
  </w:style>
  <w:style w:type="character" w:customStyle="1" w:styleId="WW8Num3z0">
    <w:name w:val="WW8Num3z0"/>
    <w:rPr>
      <w:b w:val="0"/>
      <w:sz w:val="24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2">
    <w:name w:val="Standardní písmo odstavce2"/>
  </w:style>
  <w:style w:type="character" w:customStyle="1" w:styleId="WW-Absatz-Standardschriftart1">
    <w:name w:val="WW-Absatz-Standardschriftart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b w:val="0"/>
      <w:sz w:val="24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0">
    <w:name w:val="WW8Num11z0"/>
    <w:rPr>
      <w:b w:val="0"/>
      <w:sz w:val="24"/>
    </w:rPr>
  </w:style>
  <w:style w:type="character" w:customStyle="1" w:styleId="WW8Num12z0">
    <w:name w:val="WW8Num12z0"/>
    <w:rPr>
      <w:u w:val="none"/>
    </w:rPr>
  </w:style>
  <w:style w:type="character" w:customStyle="1" w:styleId="WW8Num16z0">
    <w:name w:val="WW8Num16z0"/>
    <w:rPr>
      <w:b w:val="0"/>
      <w:sz w:val="24"/>
    </w:rPr>
  </w:style>
  <w:style w:type="character" w:customStyle="1" w:styleId="WW8Num18z0">
    <w:name w:val="WW8Num18z0"/>
    <w:rPr>
      <w:b w:val="0"/>
      <w:sz w:val="24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9z0">
    <w:name w:val="WW8Num29z0"/>
    <w:rPr>
      <w:b w:val="0"/>
      <w:sz w:val="24"/>
    </w:rPr>
  </w:style>
  <w:style w:type="character" w:customStyle="1" w:styleId="WW8Num30z0">
    <w:name w:val="WW8Num30z0"/>
    <w:rPr>
      <w:b w:val="0"/>
      <w:sz w:val="24"/>
    </w:rPr>
  </w:style>
  <w:style w:type="character" w:customStyle="1" w:styleId="WW8Num38z0">
    <w:name w:val="WW8Num38z0"/>
    <w:rPr>
      <w:b w:val="0"/>
      <w:sz w:val="24"/>
    </w:rPr>
  </w:style>
  <w:style w:type="character" w:customStyle="1" w:styleId="WW8Num46z0">
    <w:name w:val="WW8Num46z0"/>
    <w:rPr>
      <w:b w:val="0"/>
      <w:sz w:val="24"/>
    </w:rPr>
  </w:style>
  <w:style w:type="character" w:customStyle="1" w:styleId="WW8Num47z0">
    <w:name w:val="WW8Num47z0"/>
    <w:rPr>
      <w:b w:val="0"/>
      <w:sz w:val="24"/>
    </w:rPr>
  </w:style>
  <w:style w:type="character" w:customStyle="1" w:styleId="WW8Num53z0">
    <w:name w:val="WW8Num53z0"/>
    <w:rPr>
      <w:b w:val="0"/>
      <w:sz w:val="24"/>
    </w:rPr>
  </w:style>
  <w:style w:type="character" w:customStyle="1" w:styleId="WW8Num54z1">
    <w:name w:val="WW8Num54z1"/>
    <w:rPr>
      <w:sz w:val="24"/>
    </w:rPr>
  </w:style>
  <w:style w:type="character" w:customStyle="1" w:styleId="WW8Num57z0">
    <w:name w:val="WW8Num57z0"/>
    <w:rPr>
      <w:b w:val="0"/>
      <w:sz w:val="24"/>
    </w:rPr>
  </w:style>
  <w:style w:type="character" w:customStyle="1" w:styleId="WW8Num58z0">
    <w:name w:val="WW8Num58z0"/>
    <w:rPr>
      <w:sz w:val="24"/>
    </w:rPr>
  </w:style>
  <w:style w:type="character" w:customStyle="1" w:styleId="WW8Num64z0">
    <w:name w:val="WW8Num64z0"/>
    <w:rPr>
      <w:b w:val="0"/>
      <w:sz w:val="24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4z4">
    <w:name w:val="WW8Num64z4"/>
    <w:rPr>
      <w:rFonts w:ascii="Courier New" w:hAnsi="Courier New"/>
    </w:rPr>
  </w:style>
  <w:style w:type="character" w:customStyle="1" w:styleId="WW8Num70z0">
    <w:name w:val="WW8Num70z0"/>
    <w:rPr>
      <w:b w:val="0"/>
      <w:sz w:val="24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2z0">
    <w:name w:val="WW8Num72z0"/>
    <w:rPr>
      <w:b w:val="0"/>
      <w:color w:val="auto"/>
      <w:sz w:val="24"/>
    </w:rPr>
  </w:style>
  <w:style w:type="character" w:customStyle="1" w:styleId="WW8Num72z1">
    <w:name w:val="WW8Num72z1"/>
    <w:rPr>
      <w:rFonts w:ascii="Courier New" w:hAnsi="Courier New"/>
    </w:rPr>
  </w:style>
  <w:style w:type="character" w:customStyle="1" w:styleId="WW8Num72z2">
    <w:name w:val="WW8Num72z2"/>
    <w:rPr>
      <w:rFonts w:ascii="Wingdings" w:hAnsi="Wingdings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5z0">
    <w:name w:val="WW8Num75z0"/>
    <w:rPr>
      <w:b w:val="0"/>
      <w:sz w:val="24"/>
    </w:rPr>
  </w:style>
  <w:style w:type="character" w:customStyle="1" w:styleId="WW8Num77z0">
    <w:name w:val="WW8Num77z0"/>
    <w:rPr>
      <w:rFonts w:ascii="Times New Roman" w:hAnsi="Times New Roman"/>
      <w:b/>
      <w:i w:val="0"/>
      <w:caps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1">
    <w:name w:val="WW8Num77z1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2">
    <w:name w:val="WW8Num77z2"/>
    <w:rPr>
      <w:rFonts w:ascii="Times New Roman" w:hAnsi="Times New Roman"/>
      <w:b/>
      <w:i w:val="0"/>
      <w:caps w:val="0"/>
      <w:smallCaps w:val="0"/>
      <w:strike w:val="0"/>
      <w:dstrike w:val="0"/>
      <w:vanish w:val="0"/>
      <w:color w:val="339966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4">
    <w:name w:val="WW8Num77z4"/>
    <w:rPr>
      <w:rFonts w:ascii="Times New Roman" w:hAnsi="Times New Roman"/>
      <w:b w:val="0"/>
      <w:i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3z0">
    <w:name w:val="WW8Num83z0"/>
    <w:rPr>
      <w:b w:val="0"/>
      <w:sz w:val="24"/>
    </w:rPr>
  </w:style>
  <w:style w:type="character" w:customStyle="1" w:styleId="WW8Num84z0">
    <w:name w:val="WW8Num84z0"/>
    <w:rPr>
      <w:rFonts w:cs="Times New Roman"/>
      <w:b w:val="0"/>
      <w:color w:val="auto"/>
      <w:sz w:val="24"/>
    </w:rPr>
  </w:style>
  <w:style w:type="character" w:customStyle="1" w:styleId="WW8Num84z1">
    <w:name w:val="WW8Num84z1"/>
    <w:rPr>
      <w:rFonts w:ascii="Courier New" w:hAnsi="Courier New"/>
    </w:rPr>
  </w:style>
  <w:style w:type="character" w:customStyle="1" w:styleId="WW8Num84z2">
    <w:name w:val="WW8Num84z2"/>
    <w:rPr>
      <w:rFonts w:ascii="Wingdings" w:hAnsi="Wingdings"/>
    </w:rPr>
  </w:style>
  <w:style w:type="character" w:customStyle="1" w:styleId="WW8Num84z3">
    <w:name w:val="WW8Num84z3"/>
    <w:rPr>
      <w:rFonts w:ascii="Symbol" w:hAnsi="Symbol"/>
    </w:rPr>
  </w:style>
  <w:style w:type="character" w:customStyle="1" w:styleId="WW8Num87z0">
    <w:name w:val="WW8Num87z0"/>
    <w:rPr>
      <w:b w:val="0"/>
      <w:color w:val="auto"/>
      <w:sz w:val="24"/>
    </w:rPr>
  </w:style>
  <w:style w:type="character" w:customStyle="1" w:styleId="WW8Num87z1">
    <w:name w:val="WW8Num87z1"/>
    <w:rPr>
      <w:rFonts w:ascii="Courier New" w:hAnsi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7z3">
    <w:name w:val="WW8Num87z3"/>
    <w:rPr>
      <w:rFonts w:ascii="Symbol" w:hAnsi="Symbol"/>
    </w:rPr>
  </w:style>
  <w:style w:type="character" w:customStyle="1" w:styleId="WW8Num97z0">
    <w:name w:val="WW8Num97z0"/>
    <w:rPr>
      <w:b w:val="0"/>
      <w:sz w:val="24"/>
    </w:rPr>
  </w:style>
  <w:style w:type="character" w:customStyle="1" w:styleId="WW8Num105z0">
    <w:name w:val="WW8Num105z0"/>
    <w:rPr>
      <w:b w:val="0"/>
      <w:sz w:val="24"/>
    </w:rPr>
  </w:style>
  <w:style w:type="character" w:customStyle="1" w:styleId="WW8Num107z0">
    <w:name w:val="WW8Num107z0"/>
    <w:rPr>
      <w:b w:val="0"/>
      <w:sz w:val="24"/>
    </w:rPr>
  </w:style>
  <w:style w:type="character" w:customStyle="1" w:styleId="WW8Num108z0">
    <w:name w:val="WW8Num108z0"/>
    <w:rPr>
      <w:b w:val="0"/>
      <w:sz w:val="24"/>
    </w:rPr>
  </w:style>
  <w:style w:type="character" w:customStyle="1" w:styleId="WW8Num111z0">
    <w:name w:val="WW8Num111z0"/>
    <w:rPr>
      <w:b w:val="0"/>
      <w:sz w:val="24"/>
    </w:rPr>
  </w:style>
  <w:style w:type="character" w:customStyle="1" w:styleId="WW8Num112z0">
    <w:name w:val="WW8Num112z0"/>
    <w:rPr>
      <w:b/>
      <w:i w:val="0"/>
      <w:color w:val="auto"/>
      <w:sz w:val="24"/>
    </w:rPr>
  </w:style>
  <w:style w:type="character" w:customStyle="1" w:styleId="WW8Num112z1">
    <w:name w:val="WW8Num112z1"/>
    <w:rPr>
      <w:b w:val="0"/>
      <w:color w:val="auto"/>
      <w:sz w:val="24"/>
    </w:rPr>
  </w:style>
  <w:style w:type="character" w:customStyle="1" w:styleId="WW8Num116z0">
    <w:name w:val="WW8Num116z0"/>
    <w:rPr>
      <w:b w:val="0"/>
      <w:sz w:val="24"/>
    </w:rPr>
  </w:style>
  <w:style w:type="character" w:customStyle="1" w:styleId="WW8Num125z0">
    <w:name w:val="WW8Num125z0"/>
    <w:rPr>
      <w:b w:val="0"/>
      <w:sz w:val="24"/>
    </w:rPr>
  </w:style>
  <w:style w:type="character" w:customStyle="1" w:styleId="WW8Num129z0">
    <w:name w:val="WW8Num129z0"/>
    <w:rPr>
      <w:b w:val="0"/>
      <w:sz w:val="24"/>
    </w:rPr>
  </w:style>
  <w:style w:type="character" w:customStyle="1" w:styleId="WW8Num131z0">
    <w:name w:val="WW8Num131z0"/>
    <w:rPr>
      <w:b w:val="0"/>
      <w:sz w:val="24"/>
    </w:rPr>
  </w:style>
  <w:style w:type="character" w:customStyle="1" w:styleId="WW8Num131z1">
    <w:name w:val="WW8Num131z1"/>
    <w:rPr>
      <w:rFonts w:ascii="Courier New" w:hAnsi="Courier New"/>
    </w:rPr>
  </w:style>
  <w:style w:type="character" w:customStyle="1" w:styleId="WW8Num131z2">
    <w:name w:val="WW8Num131z2"/>
    <w:rPr>
      <w:rFonts w:ascii="Wingdings" w:hAnsi="Wingdings"/>
    </w:rPr>
  </w:style>
  <w:style w:type="character" w:customStyle="1" w:styleId="WW8Num131z3">
    <w:name w:val="WW8Num131z3"/>
    <w:rPr>
      <w:rFonts w:ascii="Symbol" w:hAnsi="Symbol"/>
    </w:rPr>
  </w:style>
  <w:style w:type="character" w:customStyle="1" w:styleId="WW8Num140z0">
    <w:name w:val="WW8Num140z0"/>
    <w:rPr>
      <w:b w:val="0"/>
      <w:sz w:val="24"/>
    </w:rPr>
  </w:style>
  <w:style w:type="character" w:customStyle="1" w:styleId="WW8Num141z0">
    <w:name w:val="WW8Num141z0"/>
    <w:rPr>
      <w:b w:val="0"/>
      <w:sz w:val="24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2">
    <w:name w:val="WW8Num141z2"/>
    <w:rPr>
      <w:rFonts w:ascii="Wingdings" w:hAnsi="Wingdings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4z0">
    <w:name w:val="WW8Num144z0"/>
    <w:rPr>
      <w:b w:val="0"/>
      <w:sz w:val="24"/>
    </w:rPr>
  </w:style>
  <w:style w:type="character" w:customStyle="1" w:styleId="WW8Num150z0">
    <w:name w:val="WW8Num150z0"/>
    <w:rPr>
      <w:b w:val="0"/>
      <w:sz w:val="24"/>
    </w:rPr>
  </w:style>
  <w:style w:type="character" w:customStyle="1" w:styleId="WW8Num155z0">
    <w:name w:val="WW8Num155z0"/>
    <w:rPr>
      <w:b w:val="0"/>
      <w:sz w:val="24"/>
    </w:rPr>
  </w:style>
  <w:style w:type="character" w:customStyle="1" w:styleId="WW8Num157z0">
    <w:name w:val="WW8Num157z0"/>
    <w:rPr>
      <w:b w:val="0"/>
      <w:sz w:val="24"/>
    </w:rPr>
  </w:style>
  <w:style w:type="character" w:customStyle="1" w:styleId="WW8Num157z1">
    <w:name w:val="WW8Num157z1"/>
    <w:rPr>
      <w:rFonts w:ascii="Courier New" w:hAnsi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7z3">
    <w:name w:val="WW8Num157z3"/>
    <w:rPr>
      <w:rFonts w:ascii="Symbol" w:hAnsi="Symbol"/>
    </w:rPr>
  </w:style>
  <w:style w:type="character" w:customStyle="1" w:styleId="WW8Num167z0">
    <w:name w:val="WW8Num167z0"/>
    <w:rPr>
      <w:b w:val="0"/>
      <w:sz w:val="24"/>
    </w:rPr>
  </w:style>
  <w:style w:type="character" w:customStyle="1" w:styleId="WW8Num175z0">
    <w:name w:val="WW8Num175z0"/>
    <w:rPr>
      <w:b w:val="0"/>
      <w:sz w:val="24"/>
    </w:rPr>
  </w:style>
  <w:style w:type="character" w:customStyle="1" w:styleId="WW8Num178z0">
    <w:name w:val="WW8Num178z0"/>
    <w:rPr>
      <w:b/>
    </w:rPr>
  </w:style>
  <w:style w:type="character" w:customStyle="1" w:styleId="WW8Num185z0">
    <w:name w:val="WW8Num185z0"/>
    <w:rPr>
      <w:b w:val="0"/>
      <w:sz w:val="24"/>
    </w:rPr>
  </w:style>
  <w:style w:type="character" w:customStyle="1" w:styleId="WW8Num186z1">
    <w:name w:val="WW8Num186z1"/>
    <w:rPr>
      <w:b w:val="0"/>
      <w:color w:val="auto"/>
      <w:sz w:val="24"/>
    </w:rPr>
  </w:style>
  <w:style w:type="character" w:customStyle="1" w:styleId="WW8NumSt190z0">
    <w:name w:val="WW8NumSt190z0"/>
    <w:rPr>
      <w:rFonts w:ascii="Times New Roman" w:hAnsi="Times New Roman"/>
      <w:color w:val="000000"/>
    </w:rPr>
  </w:style>
  <w:style w:type="character" w:customStyle="1" w:styleId="Standardnpsmoodstavce1">
    <w:name w:val="Standardní písmo odstavce1"/>
  </w:style>
  <w:style w:type="character" w:customStyle="1" w:styleId="Nadpis5Char">
    <w:name w:val="Nadpis 5 Char"/>
    <w:rPr>
      <w:b/>
      <w:sz w:val="24"/>
      <w:lang w:val="cs-CZ" w:eastAsia="ar-SA" w:bidi="ar-SA"/>
    </w:rPr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Stylnadpis5Char">
    <w:name w:val="Styl nadpis 5 Char"/>
    <w:rPr>
      <w:rFonts w:ascii="Arial" w:eastAsia="SimSun" w:hAnsi="Arial"/>
      <w:b/>
      <w:i/>
      <w:sz w:val="24"/>
      <w:szCs w:val="24"/>
      <w:u w:val="single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3Char">
    <w:name w:val="Nadpis 3 Char"/>
    <w:rPr>
      <w:color w:val="0000FF"/>
      <w:u w:val="single"/>
      <w:lang w:val="cs-CZ" w:eastAsia="ar-SA" w:bidi="ar-SA"/>
    </w:rPr>
  </w:style>
  <w:style w:type="character" w:customStyle="1" w:styleId="StylNadpis3ZarovnatdoblokuChar">
    <w:name w:val="Styl Nadpis 3 + Zarovnat do bloku Char"/>
    <w:rPr>
      <w:b/>
      <w:color w:val="339966"/>
      <w:sz w:val="24"/>
      <w:u w:val="single"/>
      <w:lang w:val="cs-CZ" w:eastAsia="ar-SA" w:bidi="ar-SA"/>
    </w:rPr>
  </w:style>
  <w:style w:type="character" w:customStyle="1" w:styleId="Nadpis1Char">
    <w:name w:val="Nadpis 1 Char"/>
    <w:rPr>
      <w:b/>
      <w:caps/>
      <w:color w:val="FF0000"/>
      <w:kern w:val="1"/>
      <w:sz w:val="24"/>
      <w:lang w:val="cs-CZ" w:eastAsia="ar-SA" w:bidi="ar-SA"/>
    </w:rPr>
  </w:style>
  <w:style w:type="character" w:customStyle="1" w:styleId="StylNadpis110bZarovnatdoblokuChar">
    <w:name w:val="Styl Nadpis 1 + 10 b. Zarovnat do bloku Char"/>
    <w:rPr>
      <w:b/>
      <w:bCs/>
      <w:caps/>
      <w:color w:val="FF0000"/>
      <w:kern w:val="1"/>
      <w:sz w:val="28"/>
      <w:szCs w:val="28"/>
      <w:lang w:val="cs-CZ" w:eastAsia="ar-SA" w:bidi="ar-SA"/>
    </w:rPr>
  </w:style>
  <w:style w:type="character" w:customStyle="1" w:styleId="Nadpis2Char">
    <w:name w:val="Nadpis 2 Char"/>
    <w:rPr>
      <w:b/>
      <w:color w:val="0000FF"/>
      <w:lang w:val="cs-CZ" w:eastAsia="ar-SA" w:bidi="ar-SA"/>
    </w:rPr>
  </w:style>
  <w:style w:type="character" w:customStyle="1" w:styleId="StylNadpis2ZarovnatdoblokuChar">
    <w:name w:val="Styl Nadpis 2 + Zarovnat do bloku Char"/>
    <w:rPr>
      <w:b/>
      <w:bCs/>
      <w:color w:val="0000FF"/>
      <w:sz w:val="24"/>
      <w:lang w:val="cs-CZ" w:eastAsia="ar-SA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poznpodarou">
    <w:name w:val="footnote text"/>
    <w:basedOn w:val="Normln"/>
    <w:semiHidden/>
  </w:style>
  <w:style w:type="paragraph" w:customStyle="1" w:styleId="Titulek1">
    <w:name w:val="Titulek1"/>
    <w:basedOn w:val="Normln"/>
    <w:next w:val="Normln"/>
    <w:pPr>
      <w:ind w:left="5330"/>
    </w:pPr>
    <w:rPr>
      <w:sz w:val="24"/>
    </w:rPr>
  </w:style>
  <w:style w:type="paragraph" w:customStyle="1" w:styleId="Zkladntextodsazen31">
    <w:name w:val="Základní text odsazený 31"/>
    <w:basedOn w:val="Normln"/>
    <w:pPr>
      <w:spacing w:after="120"/>
      <w:ind w:firstLine="708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ind w:left="-709" w:firstLine="709"/>
      <w:jc w:val="both"/>
    </w:pPr>
    <w:rPr>
      <w:sz w:val="24"/>
    </w:rPr>
  </w:style>
  <w:style w:type="paragraph" w:styleId="Zkladntextodsazen">
    <w:name w:val="Body Text Indent"/>
    <w:basedOn w:val="Normln"/>
    <w:pPr>
      <w:spacing w:after="120"/>
      <w:ind w:left="284"/>
      <w:jc w:val="both"/>
    </w:pPr>
    <w:rPr>
      <w:sz w:val="24"/>
    </w:rPr>
  </w:style>
  <w:style w:type="paragraph" w:customStyle="1" w:styleId="Zkladntext31">
    <w:name w:val="Základní text 31"/>
    <w:basedOn w:val="Normln"/>
    <w:pPr>
      <w:jc w:val="both"/>
    </w:pPr>
  </w:style>
  <w:style w:type="paragraph" w:customStyle="1" w:styleId="Zkladntext21">
    <w:name w:val="Základní text 21"/>
    <w:basedOn w:val="Normln"/>
    <w:pPr>
      <w:jc w:val="both"/>
    </w:pPr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ind w:left="356" w:right="-47" w:hanging="356"/>
    </w:pPr>
    <w:rPr>
      <w:color w:val="0000FF"/>
    </w:rPr>
  </w:style>
  <w:style w:type="paragraph" w:styleId="Nzev">
    <w:name w:val="Title"/>
    <w:basedOn w:val="Normln"/>
    <w:next w:val="Podtitul"/>
    <w:qFormat/>
    <w:pPr>
      <w:jc w:val="center"/>
    </w:pPr>
    <w:rPr>
      <w:b/>
      <w:caps/>
      <w:sz w:val="24"/>
    </w:rPr>
  </w:style>
  <w:style w:type="paragraph" w:customStyle="1" w:styleId="Podtitul">
    <w:name w:val="Podtitul"/>
    <w:basedOn w:val="Normln"/>
    <w:next w:val="Zkladntext"/>
    <w:qFormat/>
    <w:rPr>
      <w:b/>
      <w:caps/>
      <w:sz w:val="24"/>
      <w:u w:val="single"/>
    </w:rPr>
  </w:style>
  <w:style w:type="paragraph" w:customStyle="1" w:styleId="Normln1">
    <w:name w:val="Normální1"/>
    <w:basedOn w:val="Normln"/>
    <w:pPr>
      <w:spacing w:line="228" w:lineRule="auto"/>
    </w:pPr>
    <w:rPr>
      <w:color w:val="000000"/>
    </w:rPr>
  </w:style>
  <w:style w:type="paragraph" w:customStyle="1" w:styleId="Nadpis41">
    <w:name w:val="Nadpis 41"/>
    <w:basedOn w:val="Normln1"/>
    <w:next w:val="Normln1"/>
    <w:pPr>
      <w:widowControl w:val="0"/>
      <w:suppressAutoHyphens w:val="0"/>
      <w:spacing w:line="240" w:lineRule="auto"/>
    </w:pPr>
    <w:rPr>
      <w:b/>
      <w:color w:val="auto"/>
      <w:sz w:val="22"/>
    </w:rPr>
  </w:style>
  <w:style w:type="paragraph" w:customStyle="1" w:styleId="Zkladn">
    <w:name w:val="Základní"/>
    <w:basedOn w:val="Zkladntext"/>
    <w:pPr>
      <w:spacing w:line="288" w:lineRule="auto"/>
    </w:pPr>
    <w:rPr>
      <w:color w:val="auto"/>
    </w:rPr>
  </w:style>
  <w:style w:type="paragraph" w:customStyle="1" w:styleId="StylNadpis110bZarovnatdobloku">
    <w:name w:val="Styl Nadpis 1 + 10 b. Zarovnat do bloku"/>
    <w:basedOn w:val="Nadpis1"/>
    <w:pPr>
      <w:numPr>
        <w:numId w:val="8"/>
      </w:numPr>
      <w:spacing w:before="240" w:after="60"/>
      <w:ind w:left="360"/>
      <w:jc w:val="both"/>
    </w:pPr>
    <w:rPr>
      <w:rFonts w:ascii="Times New Roman" w:hAnsi="Times New Roman"/>
      <w:bCs/>
      <w:caps/>
      <w:color w:val="FF0000"/>
      <w:kern w:val="1"/>
      <w:sz w:val="28"/>
      <w:szCs w:val="28"/>
    </w:rPr>
  </w:style>
  <w:style w:type="paragraph" w:customStyle="1" w:styleId="StylNadpis2Zarovnatdobloku">
    <w:name w:val="Styl Nadpis 2 + Zarovnat do bloku"/>
    <w:basedOn w:val="Nadpis2"/>
    <w:pPr>
      <w:numPr>
        <w:ilvl w:val="1"/>
        <w:numId w:val="8"/>
      </w:numPr>
      <w:shd w:val="clear" w:color="auto" w:fill="E5E5E5"/>
      <w:spacing w:before="240" w:after="60"/>
      <w:ind w:left="360"/>
    </w:pPr>
    <w:rPr>
      <w:b/>
      <w:bCs/>
      <w:color w:val="0000FF"/>
    </w:rPr>
  </w:style>
  <w:style w:type="paragraph" w:customStyle="1" w:styleId="StylNadpis4">
    <w:name w:val="Styl Nadpis 4"/>
    <w:basedOn w:val="Nadpis4"/>
    <w:next w:val="Stylnadpis5"/>
    <w:pPr>
      <w:numPr>
        <w:ilvl w:val="3"/>
        <w:numId w:val="8"/>
      </w:numPr>
      <w:spacing w:before="240" w:after="60"/>
    </w:pPr>
    <w:rPr>
      <w:b/>
      <w:bCs/>
      <w:u w:val="single"/>
    </w:rPr>
  </w:style>
  <w:style w:type="paragraph" w:customStyle="1" w:styleId="Stylnadpis5">
    <w:name w:val="Styl nadpis 5"/>
    <w:basedOn w:val="Nadpis5"/>
    <w:next w:val="StylNadpis4"/>
    <w:pPr>
      <w:keepNext w:val="0"/>
      <w:numPr>
        <w:ilvl w:val="4"/>
        <w:numId w:val="8"/>
      </w:numPr>
      <w:spacing w:before="240" w:after="60"/>
      <w:ind w:left="360"/>
      <w:jc w:val="both"/>
    </w:pPr>
    <w:rPr>
      <w:rFonts w:ascii="Arial" w:eastAsia="SimSun" w:hAnsi="Arial"/>
      <w:i/>
      <w:szCs w:val="24"/>
      <w:u w:val="single"/>
    </w:rPr>
  </w:style>
  <w:style w:type="paragraph" w:customStyle="1" w:styleId="StylNadpis3Zarovnatdobloku">
    <w:name w:val="Styl Nadpis 3 + Zarovnat do bloku"/>
    <w:basedOn w:val="Nadpis3"/>
    <w:pPr>
      <w:numPr>
        <w:ilvl w:val="2"/>
        <w:numId w:val="8"/>
      </w:numPr>
      <w:spacing w:before="240" w:after="60"/>
      <w:ind w:left="180" w:right="0"/>
      <w:jc w:val="both"/>
    </w:pPr>
    <w:rPr>
      <w:color w:val="339966"/>
      <w:sz w:val="24"/>
      <w:u w:val="singl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textAlignment w:val="baseline"/>
    </w:pPr>
    <w:rPr>
      <w:sz w:val="24"/>
    </w:rPr>
  </w:style>
  <w:style w:type="paragraph" w:customStyle="1" w:styleId="xl23">
    <w:name w:val="xl23"/>
    <w:basedOn w:val="Normln"/>
    <w:pPr>
      <w:pBdr>
        <w:left w:val="single" w:sz="8" w:space="0" w:color="000000"/>
      </w:pBdr>
      <w:spacing w:before="100" w:after="100"/>
    </w:pPr>
    <w:rPr>
      <w:sz w:val="16"/>
      <w:szCs w:val="16"/>
    </w:rPr>
  </w:style>
  <w:style w:type="paragraph" w:styleId="Obsah1">
    <w:name w:val="toc 1"/>
    <w:basedOn w:val="Normln"/>
    <w:next w:val="Normln"/>
    <w:semiHidden/>
    <w:pPr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semiHidden/>
    <w:pPr>
      <w:ind w:left="240"/>
    </w:pPr>
    <w:rPr>
      <w:smallCaps/>
    </w:rPr>
  </w:style>
  <w:style w:type="paragraph" w:styleId="Obsah3">
    <w:name w:val="toc 3"/>
    <w:basedOn w:val="Normln"/>
    <w:next w:val="Normln"/>
    <w:semiHidden/>
    <w:pPr>
      <w:ind w:left="480"/>
    </w:pPr>
    <w:rPr>
      <w:i/>
      <w:iCs/>
    </w:rPr>
  </w:style>
  <w:style w:type="paragraph" w:styleId="Obsah4">
    <w:name w:val="toc 4"/>
    <w:basedOn w:val="Normln"/>
    <w:next w:val="Normln"/>
    <w:semiHidden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semiHidden/>
    <w:pPr>
      <w:ind w:left="960"/>
    </w:pPr>
    <w:rPr>
      <w:sz w:val="18"/>
      <w:szCs w:val="18"/>
    </w:rPr>
  </w:style>
  <w:style w:type="paragraph" w:customStyle="1" w:styleId="NormlnsWWW">
    <w:name w:val="Normální (síť WWW)"/>
    <w:basedOn w:val="Normln"/>
    <w:rPr>
      <w:sz w:val="24"/>
      <w:szCs w:val="24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textAlignment w:val="baseline"/>
    </w:pPr>
    <w:rPr>
      <w:sz w:val="24"/>
    </w:rPr>
  </w:style>
  <w:style w:type="paragraph" w:customStyle="1" w:styleId="Nadpis50">
    <w:name w:val="Nadpis5"/>
    <w:basedOn w:val="Nadpis5"/>
    <w:pPr>
      <w:keepNext w:val="0"/>
      <w:tabs>
        <w:tab w:val="left" w:pos="0"/>
      </w:tabs>
      <w:spacing w:before="240" w:after="60"/>
      <w:jc w:val="left"/>
    </w:pPr>
    <w:rPr>
      <w:b w:val="0"/>
      <w:i/>
      <w:caps/>
      <w:szCs w:val="24"/>
      <w:u w:val="single"/>
    </w:rPr>
  </w:style>
  <w:style w:type="paragraph" w:customStyle="1" w:styleId="StylZkladntextIMPMtkoznaku99">
    <w:name w:val="Styl Základní text_IMP + Měřítko znaku: 99 %"/>
    <w:basedOn w:val="Normln"/>
    <w:pPr>
      <w:spacing w:line="276" w:lineRule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3">
    <w:name w:val="Body Text Indent 3"/>
    <w:basedOn w:val="Normln"/>
    <w:rsid w:val="005E347E"/>
    <w:pPr>
      <w:suppressAutoHyphens w:val="0"/>
      <w:spacing w:after="120"/>
      <w:ind w:left="283"/>
    </w:pPr>
    <w:rPr>
      <w:sz w:val="16"/>
      <w:szCs w:val="16"/>
      <w:lang w:eastAsia="cs-CZ"/>
    </w:rPr>
  </w:style>
  <w:style w:type="paragraph" w:customStyle="1" w:styleId="Zkladntextodsazen32">
    <w:name w:val="Základní text odsazený 32"/>
    <w:basedOn w:val="Normln"/>
    <w:rsid w:val="00633C28"/>
    <w:pPr>
      <w:spacing w:after="360"/>
      <w:ind w:firstLine="709"/>
      <w:jc w:val="both"/>
    </w:pPr>
    <w:rPr>
      <w:sz w:val="24"/>
    </w:rPr>
  </w:style>
  <w:style w:type="paragraph" w:customStyle="1" w:styleId="Text">
    <w:name w:val="Text"/>
    <w:basedOn w:val="Normln"/>
    <w:rsid w:val="009B2C8B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59252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23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ords">
    <w:name w:val="coords"/>
    <w:basedOn w:val="Standardnpsmoodstavce"/>
    <w:rsid w:val="00CD4A81"/>
  </w:style>
  <w:style w:type="paragraph" w:customStyle="1" w:styleId="font5">
    <w:name w:val="font5"/>
    <w:basedOn w:val="Normln"/>
    <w:rsid w:val="003468B6"/>
    <w:pPr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cs-CZ"/>
    </w:rPr>
  </w:style>
  <w:style w:type="paragraph" w:customStyle="1" w:styleId="xl24">
    <w:name w:val="xl24"/>
    <w:basedOn w:val="Normln"/>
    <w:rsid w:val="003468B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25">
    <w:name w:val="xl25"/>
    <w:basedOn w:val="Normln"/>
    <w:rsid w:val="003468B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26">
    <w:name w:val="xl26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27">
    <w:name w:val="xl27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28">
    <w:name w:val="xl28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29">
    <w:name w:val="xl29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30">
    <w:name w:val="xl30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31">
    <w:name w:val="xl31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32">
    <w:name w:val="xl32"/>
    <w:basedOn w:val="Normln"/>
    <w:rsid w:val="003468B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xl33">
    <w:name w:val="xl33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34">
    <w:name w:val="xl34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35">
    <w:name w:val="xl35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36">
    <w:name w:val="xl36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cs-CZ"/>
    </w:rPr>
  </w:style>
  <w:style w:type="paragraph" w:customStyle="1" w:styleId="xl37">
    <w:name w:val="xl37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38">
    <w:name w:val="xl38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39">
    <w:name w:val="xl39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40">
    <w:name w:val="xl40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41">
    <w:name w:val="xl41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42">
    <w:name w:val="xl42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43">
    <w:name w:val="xl43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eastAsia="cs-CZ"/>
    </w:rPr>
  </w:style>
  <w:style w:type="paragraph" w:customStyle="1" w:styleId="xl44">
    <w:name w:val="xl44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45">
    <w:name w:val="xl45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46">
    <w:name w:val="xl46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47">
    <w:name w:val="xl47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48">
    <w:name w:val="xl48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49">
    <w:name w:val="xl49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50">
    <w:name w:val="xl50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1">
    <w:name w:val="xl51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2">
    <w:name w:val="xl52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3">
    <w:name w:val="xl53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4">
    <w:name w:val="xl54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5">
    <w:name w:val="xl55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6">
    <w:name w:val="xl56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7">
    <w:name w:val="xl57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8">
    <w:name w:val="xl58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59">
    <w:name w:val="xl59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cs-CZ"/>
    </w:rPr>
  </w:style>
  <w:style w:type="paragraph" w:customStyle="1" w:styleId="xl60">
    <w:name w:val="xl60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61">
    <w:name w:val="xl61"/>
    <w:basedOn w:val="Normln"/>
    <w:rsid w:val="003468B6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cs-CZ"/>
    </w:rPr>
  </w:style>
  <w:style w:type="paragraph" w:customStyle="1" w:styleId="xl62">
    <w:name w:val="xl62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63">
    <w:name w:val="xl63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cs-CZ"/>
    </w:rPr>
  </w:style>
  <w:style w:type="paragraph" w:customStyle="1" w:styleId="xl64">
    <w:name w:val="xl64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cs-CZ"/>
    </w:rPr>
  </w:style>
  <w:style w:type="paragraph" w:customStyle="1" w:styleId="xl65">
    <w:name w:val="xl65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cs-CZ"/>
    </w:rPr>
  </w:style>
  <w:style w:type="paragraph" w:customStyle="1" w:styleId="xl66">
    <w:name w:val="xl66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cs-CZ"/>
    </w:rPr>
  </w:style>
  <w:style w:type="paragraph" w:customStyle="1" w:styleId="xl67">
    <w:name w:val="xl67"/>
    <w:basedOn w:val="Normln"/>
    <w:rsid w:val="00346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cs-CZ"/>
    </w:rPr>
  </w:style>
  <w:style w:type="character" w:customStyle="1" w:styleId="WW8Num9z1">
    <w:name w:val="WW8Num9z1"/>
    <w:rsid w:val="00474A37"/>
    <w:rPr>
      <w:rFonts w:ascii="Courier New" w:hAnsi="Courier New" w:cs="Courier New"/>
    </w:rPr>
  </w:style>
  <w:style w:type="character" w:customStyle="1" w:styleId="WW8Num9z2">
    <w:name w:val="WW8Num9z2"/>
    <w:rsid w:val="00474A37"/>
    <w:rPr>
      <w:rFonts w:ascii="Wingdings" w:hAnsi="Wingdings"/>
    </w:rPr>
  </w:style>
  <w:style w:type="character" w:customStyle="1" w:styleId="WW8Num9z3">
    <w:name w:val="WW8Num9z3"/>
    <w:rsid w:val="00474A37"/>
    <w:rPr>
      <w:rFonts w:ascii="Symbol" w:hAnsi="Symbol"/>
    </w:rPr>
  </w:style>
  <w:style w:type="character" w:customStyle="1" w:styleId="WW8Num10z1">
    <w:name w:val="WW8Num10z1"/>
    <w:rsid w:val="00474A37"/>
    <w:rPr>
      <w:rFonts w:ascii="Courier New" w:hAnsi="Courier New" w:cs="Courier New"/>
    </w:rPr>
  </w:style>
  <w:style w:type="character" w:customStyle="1" w:styleId="WW8Num10z2">
    <w:name w:val="WW8Num10z2"/>
    <w:rsid w:val="00474A37"/>
    <w:rPr>
      <w:rFonts w:ascii="Wingdings" w:hAnsi="Wingdings"/>
    </w:rPr>
  </w:style>
  <w:style w:type="character" w:customStyle="1" w:styleId="WW8Num10z3">
    <w:name w:val="WW8Num10z3"/>
    <w:rsid w:val="00474A37"/>
    <w:rPr>
      <w:rFonts w:ascii="Symbol" w:hAnsi="Symbol"/>
    </w:rPr>
  </w:style>
  <w:style w:type="character" w:customStyle="1" w:styleId="Standardnpsmoodstavce3">
    <w:name w:val="Standardní písmo odstavce3"/>
    <w:rsid w:val="00474A37"/>
  </w:style>
  <w:style w:type="character" w:customStyle="1" w:styleId="WW-Absatz-Standardschriftart11111111">
    <w:name w:val="WW-Absatz-Standardschriftart11111111"/>
    <w:rsid w:val="00474A37"/>
  </w:style>
  <w:style w:type="character" w:customStyle="1" w:styleId="Znakapoznpodarou2">
    <w:name w:val="Značka pozn. pod čarou2"/>
    <w:rsid w:val="00474A37"/>
    <w:rPr>
      <w:vertAlign w:val="superscript"/>
    </w:rPr>
  </w:style>
  <w:style w:type="character" w:customStyle="1" w:styleId="Odkaznavysvtlivky2">
    <w:name w:val="Odkaz na vysvětlivky2"/>
    <w:rsid w:val="00474A37"/>
    <w:rPr>
      <w:vertAlign w:val="superscript"/>
    </w:rPr>
  </w:style>
  <w:style w:type="paragraph" w:customStyle="1" w:styleId="Zkladntextodsazen320">
    <w:name w:val="Základní text odsazený 32"/>
    <w:basedOn w:val="Normln"/>
    <w:rsid w:val="00474A3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WW-Absatz-Standardschriftart111111111">
    <w:name w:val="WW-Absatz-Standardschriftart111111111"/>
    <w:rsid w:val="003103BC"/>
  </w:style>
  <w:style w:type="character" w:styleId="Odkaznakoment">
    <w:name w:val="annotation reference"/>
    <w:basedOn w:val="Standardnpsmoodstavce"/>
    <w:uiPriority w:val="99"/>
    <w:semiHidden/>
    <w:unhideWhenUsed/>
    <w:rsid w:val="00A76D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6D57"/>
    <w:pPr>
      <w:suppressAutoHyphens w:val="0"/>
    </w:pPr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6D57"/>
  </w:style>
  <w:style w:type="paragraph" w:styleId="Odstavecseseznamem">
    <w:name w:val="List Paragraph"/>
    <w:basedOn w:val="Normln"/>
    <w:uiPriority w:val="34"/>
    <w:qFormat/>
    <w:rsid w:val="00A76D57"/>
    <w:pPr>
      <w:ind w:left="720"/>
      <w:contextualSpacing/>
    </w:pPr>
  </w:style>
  <w:style w:type="paragraph" w:styleId="Revize">
    <w:name w:val="Revision"/>
    <w:hidden/>
    <w:uiPriority w:val="99"/>
    <w:semiHidden/>
    <w:rsid w:val="003D14C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3BD0"/>
    <w:pPr>
      <w:suppressAutoHyphens/>
    </w:pPr>
    <w:rPr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3BD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B Í R K A</vt:lpstr>
    </vt:vector>
  </TitlesOfParts>
  <Company>HZS Ústeckého kraje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 Í R K A</dc:title>
  <dc:subject/>
  <dc:creator>Peceny</dc:creator>
  <cp:keywords/>
  <cp:lastModifiedBy>Kratochvílová Marcela</cp:lastModifiedBy>
  <cp:revision>14</cp:revision>
  <cp:lastPrinted>2025-03-19T05:31:00Z</cp:lastPrinted>
  <dcterms:created xsi:type="dcterms:W3CDTF">2025-02-03T10:45:00Z</dcterms:created>
  <dcterms:modified xsi:type="dcterms:W3CDTF">2025-04-01T11:25:00Z</dcterms:modified>
</cp:coreProperties>
</file>