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D9D6A42" w14:textId="77777777" w:rsidR="00225240" w:rsidRDefault="00225240" w:rsidP="00D0142E">
      <w:pPr>
        <w:rPr>
          <w:sz w:val="24"/>
          <w:szCs w:val="24"/>
        </w:rPr>
      </w:pPr>
    </w:p>
    <w:p w14:paraId="6B0230D4" w14:textId="77777777" w:rsidR="009366D2" w:rsidRPr="00033D52" w:rsidRDefault="00A36138" w:rsidP="00A36138">
      <w:pPr>
        <w:jc w:val="center"/>
        <w:rPr>
          <w:rFonts w:ascii="Century Gothic" w:hAnsi="Century Gothic" w:cs="Arial"/>
          <w:b/>
          <w:sz w:val="22"/>
          <w:szCs w:val="22"/>
        </w:rPr>
      </w:pPr>
      <w:r w:rsidRPr="00033D52">
        <w:rPr>
          <w:rFonts w:ascii="Century Gothic" w:hAnsi="Century Gothic" w:cs="Arial"/>
          <w:b/>
          <w:sz w:val="22"/>
          <w:szCs w:val="22"/>
        </w:rPr>
        <w:t>NAŘÍZENÍ</w:t>
      </w:r>
    </w:p>
    <w:p w14:paraId="4E182076" w14:textId="4FA10E5C" w:rsidR="00A36138" w:rsidRPr="001F33ED" w:rsidRDefault="00033D52" w:rsidP="00A36138">
      <w:pPr>
        <w:jc w:val="center"/>
        <w:rPr>
          <w:rFonts w:ascii="Century Gothic" w:hAnsi="Century Gothic" w:cs="Arial"/>
          <w:b/>
          <w:sz w:val="22"/>
          <w:szCs w:val="22"/>
        </w:rPr>
      </w:pPr>
      <w:r>
        <w:rPr>
          <w:rFonts w:ascii="Century Gothic" w:hAnsi="Century Gothic" w:cs="Arial"/>
          <w:b/>
          <w:sz w:val="22"/>
          <w:szCs w:val="22"/>
        </w:rPr>
        <w:t xml:space="preserve">ÚSTECKÉHO KRAJE </w:t>
      </w:r>
    </w:p>
    <w:p w14:paraId="0EA23AFE" w14:textId="7FB56CE7" w:rsidR="00A36138" w:rsidRPr="00ED20DA" w:rsidRDefault="00A36138" w:rsidP="00A36138">
      <w:pPr>
        <w:jc w:val="center"/>
        <w:rPr>
          <w:rFonts w:ascii="Century Gothic" w:hAnsi="Century Gothic" w:cs="Arial"/>
          <w:color w:val="000000" w:themeColor="text1"/>
          <w:sz w:val="22"/>
          <w:szCs w:val="22"/>
        </w:rPr>
      </w:pPr>
      <w:r w:rsidRPr="00ED20DA">
        <w:rPr>
          <w:rFonts w:ascii="Century Gothic" w:hAnsi="Century Gothic" w:cs="Arial"/>
          <w:color w:val="000000" w:themeColor="text1"/>
          <w:sz w:val="22"/>
          <w:szCs w:val="22"/>
        </w:rPr>
        <w:t xml:space="preserve">ze dne </w:t>
      </w:r>
      <w:r w:rsidR="00ED20DA" w:rsidRPr="00ED20DA">
        <w:rPr>
          <w:rFonts w:ascii="Century Gothic" w:hAnsi="Century Gothic" w:cs="Arial"/>
          <w:color w:val="000000" w:themeColor="text1"/>
          <w:sz w:val="22"/>
          <w:szCs w:val="22"/>
        </w:rPr>
        <w:t>17</w:t>
      </w:r>
      <w:r w:rsidRPr="00ED20DA">
        <w:rPr>
          <w:rFonts w:ascii="Century Gothic" w:hAnsi="Century Gothic" w:cs="Arial"/>
          <w:color w:val="000000" w:themeColor="text1"/>
          <w:sz w:val="22"/>
          <w:szCs w:val="22"/>
        </w:rPr>
        <w:t>.</w:t>
      </w:r>
      <w:r w:rsidR="00ED20DA" w:rsidRPr="00ED20DA">
        <w:rPr>
          <w:rFonts w:ascii="Century Gothic" w:hAnsi="Century Gothic" w:cs="Arial"/>
          <w:color w:val="000000" w:themeColor="text1"/>
          <w:sz w:val="22"/>
          <w:szCs w:val="22"/>
        </w:rPr>
        <w:t xml:space="preserve"> března </w:t>
      </w:r>
      <w:r w:rsidRPr="00ED20DA">
        <w:rPr>
          <w:rFonts w:ascii="Century Gothic" w:hAnsi="Century Gothic" w:cs="Arial"/>
          <w:color w:val="000000" w:themeColor="text1"/>
          <w:sz w:val="22"/>
          <w:szCs w:val="22"/>
        </w:rPr>
        <w:t>20</w:t>
      </w:r>
      <w:r w:rsidR="00377983" w:rsidRPr="00ED20DA">
        <w:rPr>
          <w:rFonts w:ascii="Century Gothic" w:hAnsi="Century Gothic" w:cs="Arial"/>
          <w:color w:val="000000" w:themeColor="text1"/>
          <w:sz w:val="22"/>
          <w:szCs w:val="22"/>
        </w:rPr>
        <w:t>25</w:t>
      </w:r>
      <w:r w:rsidR="005F40D1">
        <w:rPr>
          <w:rFonts w:ascii="Century Gothic" w:hAnsi="Century Gothic" w:cs="Arial"/>
          <w:color w:val="000000" w:themeColor="text1"/>
          <w:sz w:val="22"/>
          <w:szCs w:val="22"/>
        </w:rPr>
        <w:t>,</w:t>
      </w:r>
    </w:p>
    <w:p w14:paraId="00BDD9E0" w14:textId="77777777" w:rsidR="00A36138" w:rsidRPr="001F33ED" w:rsidRDefault="00A36138" w:rsidP="00A36138">
      <w:pPr>
        <w:jc w:val="center"/>
        <w:rPr>
          <w:rFonts w:ascii="Century Gothic" w:hAnsi="Century Gothic" w:cs="Arial"/>
          <w:b/>
          <w:sz w:val="22"/>
          <w:szCs w:val="22"/>
        </w:rPr>
      </w:pPr>
      <w:r w:rsidRPr="00ED20DA">
        <w:rPr>
          <w:rFonts w:ascii="Century Gothic" w:hAnsi="Century Gothic" w:cs="Arial"/>
          <w:b/>
          <w:color w:val="000000" w:themeColor="text1"/>
          <w:sz w:val="22"/>
          <w:szCs w:val="22"/>
        </w:rPr>
        <w:t xml:space="preserve">kterým se stanoví podmínky k zabezpečení zdrojů </w:t>
      </w:r>
      <w:r w:rsidRPr="001F33ED">
        <w:rPr>
          <w:rFonts w:ascii="Century Gothic" w:hAnsi="Century Gothic" w:cs="Arial"/>
          <w:b/>
          <w:sz w:val="22"/>
          <w:szCs w:val="22"/>
        </w:rPr>
        <w:t>vody</w:t>
      </w:r>
    </w:p>
    <w:p w14:paraId="0E5C1150" w14:textId="77777777" w:rsidR="00A36138" w:rsidRPr="001F33ED" w:rsidRDefault="00A36138" w:rsidP="00A36138">
      <w:pPr>
        <w:jc w:val="center"/>
        <w:rPr>
          <w:rFonts w:ascii="Century Gothic" w:hAnsi="Century Gothic" w:cs="Arial"/>
          <w:b/>
          <w:sz w:val="22"/>
          <w:szCs w:val="22"/>
        </w:rPr>
      </w:pPr>
      <w:r w:rsidRPr="001F33ED">
        <w:rPr>
          <w:rFonts w:ascii="Century Gothic" w:hAnsi="Century Gothic" w:cs="Arial"/>
          <w:b/>
          <w:sz w:val="22"/>
          <w:szCs w:val="22"/>
        </w:rPr>
        <w:t>k hašení požárů</w:t>
      </w:r>
    </w:p>
    <w:p w14:paraId="7D10E09C" w14:textId="77777777" w:rsidR="00F7151D" w:rsidRPr="001F33ED" w:rsidRDefault="00F7151D" w:rsidP="00F7151D">
      <w:pPr>
        <w:jc w:val="both"/>
        <w:rPr>
          <w:rFonts w:ascii="Century Gothic" w:hAnsi="Century Gothic" w:cs="Arial"/>
          <w:sz w:val="22"/>
          <w:szCs w:val="22"/>
        </w:rPr>
      </w:pPr>
    </w:p>
    <w:p w14:paraId="0B85AF02" w14:textId="56510529" w:rsidR="00F7151D" w:rsidRPr="001F33ED" w:rsidRDefault="00F7151D" w:rsidP="00F7151D">
      <w:pPr>
        <w:jc w:val="both"/>
        <w:rPr>
          <w:rFonts w:ascii="Century Gothic" w:hAnsi="Century Gothic" w:cs="Arial"/>
          <w:sz w:val="22"/>
          <w:szCs w:val="22"/>
        </w:rPr>
      </w:pPr>
      <w:r w:rsidRPr="001F33ED">
        <w:rPr>
          <w:rFonts w:ascii="Century Gothic" w:hAnsi="Century Gothic" w:cs="Arial"/>
          <w:sz w:val="22"/>
          <w:szCs w:val="22"/>
        </w:rPr>
        <w:t>Rada Ústeckého kraje</w:t>
      </w:r>
      <w:r w:rsidR="000E40B1">
        <w:rPr>
          <w:rFonts w:ascii="Century Gothic" w:hAnsi="Century Gothic" w:cs="Arial"/>
          <w:sz w:val="22"/>
          <w:szCs w:val="22"/>
        </w:rPr>
        <w:t xml:space="preserve"> vydává</w:t>
      </w:r>
      <w:r w:rsidRPr="001F33ED">
        <w:rPr>
          <w:rFonts w:ascii="Century Gothic" w:hAnsi="Century Gothic" w:cs="Arial"/>
          <w:sz w:val="22"/>
          <w:szCs w:val="22"/>
        </w:rPr>
        <w:t xml:space="preserve"> v souladu s ustanovením § </w:t>
      </w:r>
      <w:smartTag w:uri="urn:schemas-microsoft-com:office:smarttags" w:element="metricconverter">
        <w:smartTagPr>
          <w:attr w:name="ProductID" w:val="7 a"/>
        </w:smartTagPr>
        <w:r w:rsidRPr="001F33ED">
          <w:rPr>
            <w:rFonts w:ascii="Century Gothic" w:hAnsi="Century Gothic" w:cs="Arial"/>
            <w:sz w:val="22"/>
            <w:szCs w:val="22"/>
          </w:rPr>
          <w:t>7 a</w:t>
        </w:r>
      </w:smartTag>
      <w:r w:rsidRPr="001F33ED">
        <w:rPr>
          <w:rFonts w:ascii="Century Gothic" w:hAnsi="Century Gothic" w:cs="Arial"/>
          <w:sz w:val="22"/>
          <w:szCs w:val="22"/>
        </w:rPr>
        <w:t xml:space="preserve"> § 59 odst. 1 písm. k) zákona č. 129/2000 Sb., o krajích (krajské zřízení), ve znění pozdějších předpisů, a </w:t>
      </w:r>
      <w:r w:rsidR="0046269B">
        <w:rPr>
          <w:rFonts w:ascii="Century Gothic" w:hAnsi="Century Gothic" w:cs="Arial"/>
          <w:sz w:val="22"/>
          <w:szCs w:val="22"/>
        </w:rPr>
        <w:t xml:space="preserve">podle </w:t>
      </w:r>
      <w:r w:rsidRPr="001F33ED">
        <w:rPr>
          <w:rFonts w:ascii="Century Gothic" w:hAnsi="Century Gothic" w:cs="Arial"/>
          <w:sz w:val="22"/>
          <w:szCs w:val="22"/>
        </w:rPr>
        <w:t>§ 27 odst. 2 písm. b) bod 2. zákona č. 133/1985 Sb., o požární ochraně, ve znění pozdějších předpisů, toto nařízení:</w:t>
      </w:r>
    </w:p>
    <w:p w14:paraId="22979201" w14:textId="77777777" w:rsidR="00F7151D" w:rsidRPr="001F33ED" w:rsidRDefault="00F7151D" w:rsidP="00F7151D">
      <w:pPr>
        <w:jc w:val="both"/>
        <w:rPr>
          <w:rFonts w:ascii="Century Gothic" w:hAnsi="Century Gothic" w:cs="Arial"/>
          <w:sz w:val="22"/>
          <w:szCs w:val="22"/>
        </w:rPr>
      </w:pPr>
    </w:p>
    <w:p w14:paraId="2BC905A2" w14:textId="77777777" w:rsidR="00F7151D" w:rsidRPr="001F33ED" w:rsidRDefault="00F7151D" w:rsidP="00F7151D">
      <w:pPr>
        <w:jc w:val="both"/>
        <w:rPr>
          <w:rFonts w:ascii="Century Gothic" w:hAnsi="Century Gothic" w:cs="Arial"/>
          <w:sz w:val="22"/>
          <w:szCs w:val="22"/>
        </w:rPr>
      </w:pPr>
    </w:p>
    <w:p w14:paraId="59E9E673" w14:textId="77777777" w:rsidR="00F7151D" w:rsidRPr="001F33ED" w:rsidRDefault="00F7151D" w:rsidP="00F7151D">
      <w:pPr>
        <w:jc w:val="center"/>
        <w:rPr>
          <w:rFonts w:ascii="Century Gothic" w:hAnsi="Century Gothic" w:cs="Arial"/>
          <w:b/>
          <w:sz w:val="22"/>
          <w:szCs w:val="22"/>
        </w:rPr>
      </w:pPr>
      <w:r w:rsidRPr="001F33ED">
        <w:rPr>
          <w:rFonts w:ascii="Century Gothic" w:hAnsi="Century Gothic" w:cs="Arial"/>
          <w:b/>
          <w:sz w:val="22"/>
          <w:szCs w:val="22"/>
        </w:rPr>
        <w:t>Čl. 1</w:t>
      </w:r>
    </w:p>
    <w:p w14:paraId="7D3AB85E" w14:textId="77777777" w:rsidR="00F7151D" w:rsidRPr="001F33ED" w:rsidRDefault="00F7151D" w:rsidP="00F7151D">
      <w:pPr>
        <w:jc w:val="center"/>
        <w:rPr>
          <w:rFonts w:ascii="Century Gothic" w:hAnsi="Century Gothic" w:cs="Arial"/>
          <w:b/>
          <w:sz w:val="22"/>
          <w:szCs w:val="22"/>
        </w:rPr>
      </w:pPr>
      <w:r w:rsidRPr="001F33ED">
        <w:rPr>
          <w:rFonts w:ascii="Century Gothic" w:hAnsi="Century Gothic" w:cs="Arial"/>
          <w:b/>
          <w:sz w:val="22"/>
          <w:szCs w:val="22"/>
        </w:rPr>
        <w:t>Úvodní ustanovení</w:t>
      </w:r>
    </w:p>
    <w:p w14:paraId="50BFF23F" w14:textId="77777777" w:rsidR="00F7151D" w:rsidRPr="001F33ED" w:rsidRDefault="00F7151D" w:rsidP="00F7151D">
      <w:pPr>
        <w:jc w:val="center"/>
        <w:rPr>
          <w:rFonts w:ascii="Century Gothic" w:hAnsi="Century Gothic" w:cs="Arial"/>
          <w:b/>
          <w:sz w:val="22"/>
          <w:szCs w:val="22"/>
        </w:rPr>
      </w:pPr>
    </w:p>
    <w:p w14:paraId="6EBD3DB7" w14:textId="77777777" w:rsidR="00F7151D" w:rsidRPr="001F33ED" w:rsidRDefault="00F7151D" w:rsidP="00F7151D">
      <w:pPr>
        <w:numPr>
          <w:ilvl w:val="0"/>
          <w:numId w:val="11"/>
        </w:numPr>
        <w:tabs>
          <w:tab w:val="clear" w:pos="420"/>
          <w:tab w:val="num" w:pos="0"/>
          <w:tab w:val="left" w:pos="426"/>
        </w:tabs>
        <w:ind w:left="0" w:firstLine="0"/>
        <w:jc w:val="both"/>
        <w:rPr>
          <w:rFonts w:ascii="Century Gothic" w:hAnsi="Century Gothic" w:cs="Arial"/>
          <w:sz w:val="22"/>
          <w:szCs w:val="22"/>
        </w:rPr>
      </w:pPr>
      <w:r w:rsidRPr="001F33ED">
        <w:rPr>
          <w:rFonts w:ascii="Century Gothic" w:hAnsi="Century Gothic" w:cs="Arial"/>
          <w:sz w:val="22"/>
          <w:szCs w:val="22"/>
        </w:rPr>
        <w:t>Toto nařízení stanoví podmínky k zabezpečení zdrojů vody k hašení požárů (dále jen „zdroje vody“) a určuje zdroje vody na území Ústeckého kraje.</w:t>
      </w:r>
    </w:p>
    <w:p w14:paraId="6CF585B8" w14:textId="6DDB43E5" w:rsidR="00F7151D" w:rsidRPr="001F33ED" w:rsidRDefault="00F7151D" w:rsidP="00F7151D">
      <w:pPr>
        <w:numPr>
          <w:ilvl w:val="0"/>
          <w:numId w:val="11"/>
        </w:numPr>
        <w:tabs>
          <w:tab w:val="clear" w:pos="420"/>
          <w:tab w:val="num" w:pos="0"/>
          <w:tab w:val="left" w:pos="426"/>
        </w:tabs>
        <w:ind w:left="0" w:firstLine="0"/>
        <w:jc w:val="both"/>
        <w:rPr>
          <w:rFonts w:ascii="Century Gothic" w:hAnsi="Century Gothic" w:cs="Arial"/>
          <w:sz w:val="22"/>
          <w:szCs w:val="22"/>
        </w:rPr>
      </w:pPr>
      <w:r w:rsidRPr="001F33ED">
        <w:rPr>
          <w:rFonts w:ascii="Century Gothic" w:hAnsi="Century Gothic" w:cs="Arial"/>
          <w:sz w:val="22"/>
          <w:szCs w:val="22"/>
        </w:rPr>
        <w:t>Vlastník nebo uživatel zdrojů vody (dále jen „odpovědná osoba“) je povinen zdroje vody udržovat v takovém stavu, aby bylo umožněno použití požární techniky a</w:t>
      </w:r>
      <w:r w:rsidR="00672ED3">
        <w:rPr>
          <w:rFonts w:ascii="Century Gothic" w:hAnsi="Century Gothic" w:cs="Arial"/>
          <w:sz w:val="22"/>
          <w:szCs w:val="22"/>
        </w:rPr>
        <w:t> </w:t>
      </w:r>
      <w:r w:rsidRPr="001F33ED">
        <w:rPr>
          <w:rFonts w:ascii="Century Gothic" w:hAnsi="Century Gothic" w:cs="Arial"/>
          <w:sz w:val="22"/>
          <w:szCs w:val="22"/>
        </w:rPr>
        <w:t>čerpání vody pro hašení požárů.</w:t>
      </w:r>
      <w:r w:rsidRPr="001F33ED">
        <w:rPr>
          <w:rFonts w:ascii="Century Gothic" w:hAnsi="Century Gothic" w:cs="Arial"/>
          <w:sz w:val="22"/>
          <w:szCs w:val="22"/>
          <w:vertAlign w:val="superscript"/>
        </w:rPr>
        <w:t xml:space="preserve">1) </w:t>
      </w:r>
    </w:p>
    <w:p w14:paraId="2217E7F2" w14:textId="575052E4" w:rsidR="00F7151D" w:rsidRPr="001F33ED" w:rsidRDefault="00F7151D" w:rsidP="00F7151D">
      <w:pPr>
        <w:numPr>
          <w:ilvl w:val="0"/>
          <w:numId w:val="11"/>
        </w:numPr>
        <w:tabs>
          <w:tab w:val="clear" w:pos="420"/>
          <w:tab w:val="num" w:pos="142"/>
          <w:tab w:val="left" w:pos="426"/>
        </w:tabs>
        <w:ind w:left="0" w:firstLine="0"/>
        <w:jc w:val="both"/>
        <w:rPr>
          <w:rFonts w:ascii="Century Gothic" w:hAnsi="Century Gothic" w:cs="Arial"/>
          <w:sz w:val="22"/>
          <w:szCs w:val="22"/>
        </w:rPr>
      </w:pPr>
      <w:r w:rsidRPr="001F33ED">
        <w:rPr>
          <w:rFonts w:ascii="Century Gothic" w:hAnsi="Century Gothic" w:cs="Arial"/>
          <w:sz w:val="22"/>
          <w:szCs w:val="22"/>
        </w:rPr>
        <w:t xml:space="preserve">Zabezpečení zdrojů vody pro jednotlivé druhy objektů stanoví zvláštní </w:t>
      </w:r>
      <w:r w:rsidR="001E31B4">
        <w:rPr>
          <w:rFonts w:ascii="Century Gothic" w:hAnsi="Century Gothic" w:cs="Arial"/>
          <w:sz w:val="22"/>
          <w:szCs w:val="22"/>
        </w:rPr>
        <w:t xml:space="preserve">právní </w:t>
      </w:r>
      <w:r w:rsidRPr="001F33ED">
        <w:rPr>
          <w:rFonts w:ascii="Century Gothic" w:hAnsi="Century Gothic" w:cs="Arial"/>
          <w:sz w:val="22"/>
          <w:szCs w:val="22"/>
        </w:rPr>
        <w:t>předpis.</w:t>
      </w:r>
      <w:r w:rsidRPr="001F33ED">
        <w:rPr>
          <w:rFonts w:ascii="Century Gothic" w:hAnsi="Century Gothic" w:cs="Arial"/>
          <w:sz w:val="22"/>
          <w:szCs w:val="22"/>
          <w:vertAlign w:val="superscript"/>
        </w:rPr>
        <w:t>2)</w:t>
      </w:r>
    </w:p>
    <w:p w14:paraId="0A29EB63" w14:textId="77777777" w:rsidR="00F7151D" w:rsidRPr="001F33ED" w:rsidRDefault="00F7151D" w:rsidP="00F7151D">
      <w:pPr>
        <w:jc w:val="both"/>
        <w:rPr>
          <w:rFonts w:ascii="Century Gothic" w:hAnsi="Century Gothic" w:cs="Arial"/>
          <w:sz w:val="22"/>
          <w:szCs w:val="22"/>
        </w:rPr>
      </w:pPr>
    </w:p>
    <w:p w14:paraId="0537D87C" w14:textId="77777777" w:rsidR="00F7151D" w:rsidRPr="001F33ED" w:rsidRDefault="00F7151D" w:rsidP="00F7151D">
      <w:pPr>
        <w:jc w:val="both"/>
        <w:rPr>
          <w:rFonts w:ascii="Century Gothic" w:hAnsi="Century Gothic" w:cs="Arial"/>
          <w:sz w:val="22"/>
          <w:szCs w:val="22"/>
        </w:rPr>
      </w:pPr>
    </w:p>
    <w:p w14:paraId="4A78C445" w14:textId="77777777" w:rsidR="00F7151D" w:rsidRPr="001F33ED" w:rsidRDefault="00F7151D" w:rsidP="00F7151D">
      <w:pPr>
        <w:ind w:left="60"/>
        <w:jc w:val="center"/>
        <w:rPr>
          <w:rFonts w:ascii="Century Gothic" w:hAnsi="Century Gothic" w:cs="Arial"/>
          <w:b/>
          <w:sz w:val="22"/>
          <w:szCs w:val="22"/>
        </w:rPr>
      </w:pPr>
      <w:r w:rsidRPr="001F33ED">
        <w:rPr>
          <w:rFonts w:ascii="Century Gothic" w:hAnsi="Century Gothic" w:cs="Arial"/>
          <w:b/>
          <w:sz w:val="22"/>
          <w:szCs w:val="22"/>
        </w:rPr>
        <w:t>Čl.2</w:t>
      </w:r>
    </w:p>
    <w:p w14:paraId="160E5FE3" w14:textId="77777777" w:rsidR="00F7151D" w:rsidRPr="001F33ED" w:rsidRDefault="00F7151D" w:rsidP="00F7151D">
      <w:pPr>
        <w:ind w:left="60"/>
        <w:jc w:val="center"/>
        <w:rPr>
          <w:rFonts w:ascii="Century Gothic" w:hAnsi="Century Gothic" w:cs="Arial"/>
          <w:b/>
          <w:sz w:val="22"/>
          <w:szCs w:val="22"/>
        </w:rPr>
      </w:pPr>
      <w:r w:rsidRPr="001F33ED">
        <w:rPr>
          <w:rFonts w:ascii="Century Gothic" w:hAnsi="Century Gothic" w:cs="Arial"/>
          <w:b/>
          <w:sz w:val="22"/>
          <w:szCs w:val="22"/>
        </w:rPr>
        <w:t>Zdroje vody</w:t>
      </w:r>
    </w:p>
    <w:p w14:paraId="4081529E" w14:textId="77777777" w:rsidR="00F7151D" w:rsidRPr="001F33ED" w:rsidRDefault="00F7151D" w:rsidP="00F7151D">
      <w:pPr>
        <w:ind w:left="60"/>
        <w:jc w:val="both"/>
        <w:rPr>
          <w:rFonts w:ascii="Century Gothic" w:hAnsi="Century Gothic" w:cs="Arial"/>
          <w:sz w:val="22"/>
          <w:szCs w:val="22"/>
        </w:rPr>
      </w:pPr>
    </w:p>
    <w:p w14:paraId="3C4B585B" w14:textId="6B4BC584" w:rsidR="00F7151D" w:rsidRPr="001F33ED" w:rsidRDefault="00F7151D" w:rsidP="00432D3A">
      <w:pPr>
        <w:tabs>
          <w:tab w:val="left" w:pos="426"/>
        </w:tabs>
        <w:ind w:left="60"/>
        <w:jc w:val="both"/>
        <w:rPr>
          <w:rFonts w:ascii="Century Gothic" w:hAnsi="Century Gothic" w:cs="Arial"/>
          <w:sz w:val="22"/>
          <w:szCs w:val="22"/>
        </w:rPr>
      </w:pPr>
      <w:r w:rsidRPr="001F33ED">
        <w:rPr>
          <w:rFonts w:ascii="Century Gothic" w:hAnsi="Century Gothic" w:cs="Arial"/>
          <w:sz w:val="22"/>
          <w:szCs w:val="22"/>
        </w:rPr>
        <w:t xml:space="preserve">(1) Zdroje vody k hašení požárů slouží k odběru vody pro hašení mobilní požární technikou, která zahrnuje základní zásahové </w:t>
      </w:r>
      <w:r w:rsidR="00FA1E31">
        <w:rPr>
          <w:rFonts w:ascii="Century Gothic" w:hAnsi="Century Gothic" w:cs="Arial"/>
          <w:sz w:val="22"/>
          <w:szCs w:val="22"/>
        </w:rPr>
        <w:t xml:space="preserve">požární </w:t>
      </w:r>
      <w:r w:rsidRPr="001F33ED">
        <w:rPr>
          <w:rFonts w:ascii="Century Gothic" w:hAnsi="Century Gothic" w:cs="Arial"/>
          <w:sz w:val="22"/>
          <w:szCs w:val="22"/>
        </w:rPr>
        <w:t xml:space="preserve">automobily (automobilové </w:t>
      </w:r>
      <w:r w:rsidR="00A07626">
        <w:rPr>
          <w:rFonts w:ascii="Century Gothic" w:hAnsi="Century Gothic" w:cs="Arial"/>
          <w:sz w:val="22"/>
          <w:szCs w:val="22"/>
        </w:rPr>
        <w:t xml:space="preserve">stříkačky </w:t>
      </w:r>
      <w:r w:rsidRPr="001F33ED">
        <w:rPr>
          <w:rFonts w:ascii="Century Gothic" w:hAnsi="Century Gothic" w:cs="Arial"/>
          <w:sz w:val="22"/>
          <w:szCs w:val="22"/>
        </w:rPr>
        <w:t>a cisternové automobilové stříkačky)</w:t>
      </w:r>
      <w:r w:rsidRPr="001F33ED">
        <w:rPr>
          <w:rFonts w:ascii="Century Gothic" w:hAnsi="Century Gothic" w:cs="Arial"/>
          <w:sz w:val="22"/>
          <w:szCs w:val="22"/>
          <w:vertAlign w:val="superscript"/>
        </w:rPr>
        <w:t xml:space="preserve">3) </w:t>
      </w:r>
      <w:r w:rsidRPr="001F33ED">
        <w:rPr>
          <w:rFonts w:ascii="Century Gothic" w:hAnsi="Century Gothic" w:cs="Arial"/>
          <w:sz w:val="22"/>
          <w:szCs w:val="22"/>
        </w:rPr>
        <w:t>nebo přenosné zásahové prostředky (požární stříkačky).</w:t>
      </w:r>
      <w:r w:rsidRPr="001F33ED">
        <w:rPr>
          <w:rFonts w:ascii="Century Gothic" w:hAnsi="Century Gothic" w:cs="Arial"/>
          <w:sz w:val="22"/>
          <w:szCs w:val="22"/>
          <w:vertAlign w:val="superscript"/>
        </w:rPr>
        <w:t xml:space="preserve">4) </w:t>
      </w:r>
    </w:p>
    <w:p w14:paraId="3189768C" w14:textId="77777777" w:rsidR="00F7151D" w:rsidRPr="001F33ED" w:rsidRDefault="00F7151D" w:rsidP="00432D3A">
      <w:pPr>
        <w:ind w:left="60"/>
        <w:jc w:val="both"/>
        <w:rPr>
          <w:rFonts w:ascii="Century Gothic" w:hAnsi="Century Gothic" w:cs="Arial"/>
          <w:sz w:val="22"/>
          <w:szCs w:val="22"/>
        </w:rPr>
      </w:pPr>
      <w:r w:rsidRPr="001F33ED">
        <w:rPr>
          <w:rFonts w:ascii="Century Gothic" w:hAnsi="Century Gothic" w:cs="Arial"/>
          <w:sz w:val="22"/>
          <w:szCs w:val="22"/>
        </w:rPr>
        <w:t>(2)  Zdrojem vody jsou zejména:</w:t>
      </w:r>
    </w:p>
    <w:p w14:paraId="0195AA63" w14:textId="7321969D" w:rsidR="00F7151D" w:rsidRPr="001F33ED" w:rsidRDefault="00F7151D" w:rsidP="00672ED3">
      <w:pPr>
        <w:ind w:left="426"/>
        <w:jc w:val="both"/>
        <w:rPr>
          <w:rFonts w:ascii="Century Gothic" w:hAnsi="Century Gothic" w:cs="Arial"/>
          <w:sz w:val="22"/>
          <w:szCs w:val="22"/>
        </w:rPr>
      </w:pPr>
      <w:r w:rsidRPr="001F33ED">
        <w:rPr>
          <w:rFonts w:ascii="Century Gothic" w:hAnsi="Century Gothic" w:cs="Arial"/>
          <w:sz w:val="22"/>
          <w:szCs w:val="22"/>
        </w:rPr>
        <w:t>a) přirozené zdroje vody (vodní toky, jezera, rybníky apod.),</w:t>
      </w:r>
    </w:p>
    <w:p w14:paraId="65B63D0D" w14:textId="77777777" w:rsidR="00F7151D" w:rsidRPr="001F33ED" w:rsidRDefault="00F7151D" w:rsidP="00672ED3">
      <w:pPr>
        <w:ind w:left="426"/>
        <w:jc w:val="both"/>
        <w:rPr>
          <w:rFonts w:ascii="Century Gothic" w:hAnsi="Century Gothic" w:cs="Arial"/>
          <w:sz w:val="22"/>
          <w:szCs w:val="22"/>
        </w:rPr>
      </w:pPr>
      <w:r w:rsidRPr="001F33ED">
        <w:rPr>
          <w:rFonts w:ascii="Century Gothic" w:hAnsi="Century Gothic" w:cs="Arial"/>
          <w:sz w:val="22"/>
          <w:szCs w:val="22"/>
        </w:rPr>
        <w:t>b) víceúčelové zdroje vody (přehrady, koupaliště, bazény apod.),</w:t>
      </w:r>
    </w:p>
    <w:p w14:paraId="1B51188F" w14:textId="77777777" w:rsidR="00F7151D" w:rsidRPr="001F33ED" w:rsidRDefault="00F7151D" w:rsidP="00672ED3">
      <w:pPr>
        <w:ind w:left="426"/>
        <w:jc w:val="both"/>
        <w:rPr>
          <w:rFonts w:ascii="Century Gothic" w:hAnsi="Century Gothic" w:cs="Arial"/>
          <w:sz w:val="22"/>
          <w:szCs w:val="22"/>
        </w:rPr>
      </w:pPr>
      <w:r w:rsidRPr="001F33ED">
        <w:rPr>
          <w:rFonts w:ascii="Century Gothic" w:hAnsi="Century Gothic" w:cs="Arial"/>
          <w:sz w:val="22"/>
          <w:szCs w:val="22"/>
        </w:rPr>
        <w:t>c) umělé zdroje vody (požární nádrže apod.),</w:t>
      </w:r>
    </w:p>
    <w:p w14:paraId="1127D60E" w14:textId="77777777" w:rsidR="00F7151D" w:rsidRPr="001F33ED" w:rsidRDefault="00F7151D" w:rsidP="00672ED3">
      <w:pPr>
        <w:ind w:left="426"/>
        <w:jc w:val="both"/>
        <w:rPr>
          <w:rFonts w:ascii="Century Gothic" w:hAnsi="Century Gothic" w:cs="Arial"/>
          <w:sz w:val="22"/>
          <w:szCs w:val="22"/>
          <w:vertAlign w:val="superscript"/>
        </w:rPr>
      </w:pPr>
      <w:r w:rsidRPr="001F33ED">
        <w:rPr>
          <w:rFonts w:ascii="Century Gothic" w:hAnsi="Century Gothic" w:cs="Arial"/>
          <w:sz w:val="22"/>
          <w:szCs w:val="22"/>
        </w:rPr>
        <w:t xml:space="preserve">d) vodovod pro veřejnou potřebu. </w:t>
      </w:r>
      <w:r w:rsidRPr="001F33ED">
        <w:rPr>
          <w:rFonts w:ascii="Century Gothic" w:hAnsi="Century Gothic" w:cs="Arial"/>
          <w:sz w:val="22"/>
          <w:szCs w:val="22"/>
          <w:vertAlign w:val="superscript"/>
        </w:rPr>
        <w:t>5)</w:t>
      </w:r>
    </w:p>
    <w:p w14:paraId="404BA217" w14:textId="5DE2DEF6" w:rsidR="00F7151D" w:rsidRPr="001F33ED" w:rsidRDefault="00F7151D" w:rsidP="00432D3A">
      <w:pPr>
        <w:tabs>
          <w:tab w:val="left" w:pos="210"/>
        </w:tabs>
        <w:ind w:left="60"/>
        <w:jc w:val="both"/>
        <w:rPr>
          <w:rFonts w:ascii="Century Gothic" w:hAnsi="Century Gothic" w:cs="Arial"/>
          <w:sz w:val="22"/>
          <w:szCs w:val="22"/>
        </w:rPr>
      </w:pPr>
      <w:r w:rsidRPr="001F33ED">
        <w:rPr>
          <w:rFonts w:ascii="Century Gothic" w:hAnsi="Century Gothic" w:cs="Arial"/>
          <w:sz w:val="22"/>
          <w:szCs w:val="22"/>
        </w:rPr>
        <w:t>(3) Při použití vodovodu pro veřejnou potřebu jako zdroje vody, oznámí tuto skutečnost velitel zásahu na Krajské operační a informační středisko Hasičského záchranného sboru Ústeckého kraje</w:t>
      </w:r>
      <w:r w:rsidR="00AB1619">
        <w:rPr>
          <w:rFonts w:ascii="Century Gothic" w:hAnsi="Century Gothic" w:cs="Arial"/>
          <w:sz w:val="22"/>
          <w:szCs w:val="22"/>
        </w:rPr>
        <w:t>.</w:t>
      </w:r>
      <w:r w:rsidRPr="001F33ED">
        <w:rPr>
          <w:rFonts w:ascii="Century Gothic" w:hAnsi="Century Gothic" w:cs="Arial"/>
          <w:sz w:val="22"/>
          <w:szCs w:val="22"/>
        </w:rPr>
        <w:t xml:space="preserve"> </w:t>
      </w:r>
      <w:r w:rsidR="00AB1619">
        <w:rPr>
          <w:rFonts w:ascii="Century Gothic" w:hAnsi="Century Gothic" w:cs="Arial"/>
          <w:sz w:val="22"/>
          <w:szCs w:val="22"/>
        </w:rPr>
        <w:t xml:space="preserve">Krajské </w:t>
      </w:r>
      <w:r w:rsidR="00E86EFC">
        <w:rPr>
          <w:rFonts w:ascii="Century Gothic" w:hAnsi="Century Gothic" w:cs="Arial"/>
          <w:sz w:val="22"/>
          <w:szCs w:val="22"/>
        </w:rPr>
        <w:t>operační a informační středisko Hasič</w:t>
      </w:r>
      <w:r w:rsidR="00672ED3">
        <w:rPr>
          <w:rFonts w:ascii="Century Gothic" w:hAnsi="Century Gothic" w:cs="Arial"/>
          <w:sz w:val="22"/>
          <w:szCs w:val="22"/>
        </w:rPr>
        <w:t>s</w:t>
      </w:r>
      <w:r w:rsidR="00E86EFC">
        <w:rPr>
          <w:rFonts w:ascii="Century Gothic" w:hAnsi="Century Gothic" w:cs="Arial"/>
          <w:sz w:val="22"/>
          <w:szCs w:val="22"/>
        </w:rPr>
        <w:t>kého záchranného sboru Ústeckého kra</w:t>
      </w:r>
      <w:r w:rsidR="00097ECD">
        <w:rPr>
          <w:rFonts w:ascii="Century Gothic" w:hAnsi="Century Gothic" w:cs="Arial"/>
          <w:sz w:val="22"/>
          <w:szCs w:val="22"/>
        </w:rPr>
        <w:t>j</w:t>
      </w:r>
      <w:r w:rsidR="00E86EFC">
        <w:rPr>
          <w:rFonts w:ascii="Century Gothic" w:hAnsi="Century Gothic" w:cs="Arial"/>
          <w:sz w:val="22"/>
          <w:szCs w:val="22"/>
        </w:rPr>
        <w:t xml:space="preserve">e </w:t>
      </w:r>
      <w:r w:rsidRPr="001F33ED">
        <w:rPr>
          <w:rFonts w:ascii="Century Gothic" w:hAnsi="Century Gothic" w:cs="Arial"/>
          <w:sz w:val="22"/>
          <w:szCs w:val="22"/>
        </w:rPr>
        <w:t>následně předá tuto zprávu provozovateli vodovodu, a to i při cvičných akcích. V oznámení se uvede místo, čas a množství odebrané vody.</w:t>
      </w:r>
    </w:p>
    <w:p w14:paraId="30961F61" w14:textId="2687D061" w:rsidR="00F7151D" w:rsidRPr="001F33ED" w:rsidRDefault="00F7151D" w:rsidP="00432D3A">
      <w:pPr>
        <w:tabs>
          <w:tab w:val="left" w:pos="510"/>
        </w:tabs>
        <w:ind w:left="60"/>
        <w:jc w:val="both"/>
        <w:rPr>
          <w:rFonts w:ascii="Century Gothic" w:hAnsi="Century Gothic" w:cs="Arial"/>
          <w:sz w:val="22"/>
          <w:szCs w:val="22"/>
        </w:rPr>
      </w:pPr>
      <w:r w:rsidRPr="001F33ED">
        <w:rPr>
          <w:rFonts w:ascii="Century Gothic" w:hAnsi="Century Gothic" w:cs="Arial"/>
          <w:sz w:val="22"/>
          <w:szCs w:val="22"/>
        </w:rPr>
        <w:t>(4)  Zdroje vody na území Ústeckého kraje jsou určeny v příloze tohoto nařízení.</w:t>
      </w:r>
    </w:p>
    <w:p w14:paraId="0A3E899C" w14:textId="77777777" w:rsidR="00F7151D" w:rsidRPr="001F33ED" w:rsidRDefault="00F7151D" w:rsidP="00F7151D">
      <w:pPr>
        <w:ind w:left="60"/>
        <w:jc w:val="both"/>
        <w:rPr>
          <w:rFonts w:ascii="Century Gothic" w:hAnsi="Century Gothic" w:cs="Arial"/>
          <w:sz w:val="22"/>
          <w:szCs w:val="22"/>
        </w:rPr>
      </w:pPr>
    </w:p>
    <w:p w14:paraId="1C31D015" w14:textId="77777777" w:rsidR="00F7151D" w:rsidRPr="001F33ED" w:rsidRDefault="00F7151D" w:rsidP="00F7151D">
      <w:pPr>
        <w:ind w:left="60"/>
        <w:jc w:val="both"/>
        <w:rPr>
          <w:rFonts w:ascii="Century Gothic" w:hAnsi="Century Gothic" w:cs="Arial"/>
          <w:sz w:val="22"/>
          <w:szCs w:val="22"/>
        </w:rPr>
      </w:pPr>
    </w:p>
    <w:p w14:paraId="2F6DD99D" w14:textId="77777777" w:rsidR="00860311" w:rsidRDefault="00860311" w:rsidP="00F7151D">
      <w:pPr>
        <w:ind w:left="60"/>
        <w:jc w:val="center"/>
        <w:rPr>
          <w:rFonts w:ascii="Century Gothic" w:hAnsi="Century Gothic" w:cs="Arial"/>
          <w:b/>
          <w:sz w:val="22"/>
          <w:szCs w:val="22"/>
        </w:rPr>
      </w:pPr>
    </w:p>
    <w:p w14:paraId="17485005" w14:textId="77777777" w:rsidR="00860311" w:rsidRDefault="00860311" w:rsidP="00F7151D">
      <w:pPr>
        <w:ind w:left="60"/>
        <w:jc w:val="center"/>
        <w:rPr>
          <w:rFonts w:ascii="Century Gothic" w:hAnsi="Century Gothic" w:cs="Arial"/>
          <w:b/>
          <w:sz w:val="22"/>
          <w:szCs w:val="22"/>
        </w:rPr>
      </w:pPr>
    </w:p>
    <w:p w14:paraId="4BD4C409" w14:textId="77777777" w:rsidR="00860311" w:rsidRDefault="00860311" w:rsidP="00F7151D">
      <w:pPr>
        <w:ind w:left="60"/>
        <w:jc w:val="center"/>
        <w:rPr>
          <w:rFonts w:ascii="Century Gothic" w:hAnsi="Century Gothic" w:cs="Arial"/>
          <w:b/>
          <w:sz w:val="22"/>
          <w:szCs w:val="22"/>
        </w:rPr>
      </w:pPr>
    </w:p>
    <w:p w14:paraId="64A77930" w14:textId="77777777" w:rsidR="00860311" w:rsidRDefault="00860311" w:rsidP="00F7151D">
      <w:pPr>
        <w:ind w:left="60"/>
        <w:jc w:val="center"/>
        <w:rPr>
          <w:rFonts w:ascii="Century Gothic" w:hAnsi="Century Gothic" w:cs="Arial"/>
          <w:b/>
          <w:sz w:val="22"/>
          <w:szCs w:val="22"/>
        </w:rPr>
      </w:pPr>
    </w:p>
    <w:p w14:paraId="3E088820" w14:textId="3C71611D" w:rsidR="00F7151D" w:rsidRPr="001F33ED" w:rsidRDefault="00F7151D" w:rsidP="00F7151D">
      <w:pPr>
        <w:ind w:left="60"/>
        <w:jc w:val="center"/>
        <w:rPr>
          <w:rFonts w:ascii="Century Gothic" w:hAnsi="Century Gothic" w:cs="Arial"/>
          <w:b/>
          <w:sz w:val="22"/>
          <w:szCs w:val="22"/>
        </w:rPr>
      </w:pPr>
      <w:r w:rsidRPr="001F33ED">
        <w:rPr>
          <w:rFonts w:ascii="Century Gothic" w:hAnsi="Century Gothic" w:cs="Arial"/>
          <w:b/>
          <w:sz w:val="22"/>
          <w:szCs w:val="22"/>
        </w:rPr>
        <w:lastRenderedPageBreak/>
        <w:t>Čl. 3</w:t>
      </w:r>
    </w:p>
    <w:p w14:paraId="685B0CF0" w14:textId="77777777" w:rsidR="00F7151D" w:rsidRPr="001F33ED" w:rsidRDefault="00F7151D" w:rsidP="00F7151D">
      <w:pPr>
        <w:ind w:left="60"/>
        <w:jc w:val="center"/>
        <w:rPr>
          <w:rFonts w:ascii="Century Gothic" w:hAnsi="Century Gothic" w:cs="Arial"/>
          <w:sz w:val="22"/>
          <w:szCs w:val="22"/>
        </w:rPr>
      </w:pPr>
      <w:r w:rsidRPr="001F33ED">
        <w:rPr>
          <w:rFonts w:ascii="Century Gothic" w:hAnsi="Century Gothic" w:cs="Arial"/>
          <w:b/>
          <w:sz w:val="22"/>
          <w:szCs w:val="22"/>
        </w:rPr>
        <w:t>Odběrní místa</w:t>
      </w:r>
    </w:p>
    <w:p w14:paraId="080C40D0" w14:textId="77777777" w:rsidR="00F7151D" w:rsidRPr="001F33ED" w:rsidRDefault="00F7151D" w:rsidP="00F7151D">
      <w:pPr>
        <w:ind w:left="60"/>
        <w:jc w:val="both"/>
        <w:rPr>
          <w:rFonts w:ascii="Century Gothic" w:hAnsi="Century Gothic" w:cs="Arial"/>
          <w:sz w:val="22"/>
          <w:szCs w:val="22"/>
        </w:rPr>
      </w:pPr>
    </w:p>
    <w:p w14:paraId="591F1512" w14:textId="376614C7" w:rsidR="00F7151D" w:rsidRPr="001F33ED" w:rsidRDefault="00F7151D" w:rsidP="00F7151D">
      <w:pPr>
        <w:rPr>
          <w:rFonts w:ascii="Century Gothic" w:hAnsi="Century Gothic" w:cs="Arial"/>
          <w:sz w:val="22"/>
          <w:szCs w:val="22"/>
        </w:rPr>
      </w:pPr>
      <w:r w:rsidRPr="001F33ED">
        <w:rPr>
          <w:rFonts w:ascii="Century Gothic" w:hAnsi="Century Gothic" w:cs="Arial"/>
          <w:sz w:val="22"/>
          <w:szCs w:val="22"/>
        </w:rPr>
        <w:t>(1)  Odběrn</w:t>
      </w:r>
      <w:r w:rsidR="00595EA9">
        <w:rPr>
          <w:rFonts w:ascii="Century Gothic" w:hAnsi="Century Gothic" w:cs="Arial"/>
          <w:sz w:val="22"/>
          <w:szCs w:val="22"/>
        </w:rPr>
        <w:t>í</w:t>
      </w:r>
      <w:r w:rsidRPr="001F33ED">
        <w:rPr>
          <w:rFonts w:ascii="Century Gothic" w:hAnsi="Century Gothic" w:cs="Arial"/>
          <w:sz w:val="22"/>
          <w:szCs w:val="22"/>
        </w:rPr>
        <w:t xml:space="preserve"> místo na vodovodu pro veřejnou potřebu je nadzemní nebo podzemní hydrant a požární výtokový stojan.</w:t>
      </w:r>
    </w:p>
    <w:p w14:paraId="18784582" w14:textId="156D32BE" w:rsidR="00F7151D" w:rsidRPr="001F33ED" w:rsidRDefault="00F7151D" w:rsidP="00F7151D">
      <w:pPr>
        <w:rPr>
          <w:rFonts w:ascii="Century Gothic" w:hAnsi="Century Gothic" w:cs="Arial"/>
          <w:sz w:val="22"/>
          <w:szCs w:val="22"/>
          <w:vertAlign w:val="superscript"/>
        </w:rPr>
      </w:pPr>
      <w:r w:rsidRPr="001F33ED">
        <w:rPr>
          <w:rFonts w:ascii="Century Gothic" w:hAnsi="Century Gothic" w:cs="Arial"/>
          <w:sz w:val="22"/>
          <w:szCs w:val="22"/>
        </w:rPr>
        <w:t xml:space="preserve">(2)  </w:t>
      </w:r>
      <w:r w:rsidR="00595EA9" w:rsidRPr="001F33ED">
        <w:rPr>
          <w:rFonts w:ascii="Century Gothic" w:hAnsi="Century Gothic" w:cs="Arial"/>
          <w:sz w:val="22"/>
          <w:szCs w:val="22"/>
        </w:rPr>
        <w:t>Odběrn</w:t>
      </w:r>
      <w:r w:rsidR="00595EA9">
        <w:rPr>
          <w:rFonts w:ascii="Century Gothic" w:hAnsi="Century Gothic" w:cs="Arial"/>
          <w:sz w:val="22"/>
          <w:szCs w:val="22"/>
        </w:rPr>
        <w:t xml:space="preserve">í </w:t>
      </w:r>
      <w:r w:rsidRPr="001F33ED">
        <w:rPr>
          <w:rFonts w:ascii="Century Gothic" w:hAnsi="Century Gothic" w:cs="Arial"/>
          <w:sz w:val="22"/>
          <w:szCs w:val="22"/>
        </w:rPr>
        <w:t>místo na vodním toku a u vodní nádrže je čerpací stanoviště.</w:t>
      </w:r>
      <w:r w:rsidRPr="001F33ED">
        <w:rPr>
          <w:rFonts w:ascii="Century Gothic" w:hAnsi="Century Gothic" w:cs="Arial"/>
          <w:sz w:val="22"/>
          <w:szCs w:val="22"/>
          <w:vertAlign w:val="superscript"/>
        </w:rPr>
        <w:t xml:space="preserve">6)    </w:t>
      </w:r>
    </w:p>
    <w:p w14:paraId="590F4A44" w14:textId="56A4A2C1" w:rsidR="00F7151D" w:rsidRPr="001F33ED" w:rsidRDefault="00F7151D" w:rsidP="00F7151D">
      <w:pPr>
        <w:rPr>
          <w:rFonts w:ascii="Century Gothic" w:hAnsi="Century Gothic" w:cs="Arial"/>
          <w:sz w:val="22"/>
          <w:szCs w:val="22"/>
        </w:rPr>
      </w:pPr>
      <w:r w:rsidRPr="001F33ED">
        <w:rPr>
          <w:rFonts w:ascii="Century Gothic" w:hAnsi="Century Gothic" w:cs="Arial"/>
          <w:sz w:val="22"/>
          <w:szCs w:val="22"/>
        </w:rPr>
        <w:t>(3)  Odběrn</w:t>
      </w:r>
      <w:r w:rsidR="00A931CB">
        <w:rPr>
          <w:rFonts w:ascii="Century Gothic" w:hAnsi="Century Gothic" w:cs="Arial"/>
          <w:sz w:val="22"/>
          <w:szCs w:val="22"/>
        </w:rPr>
        <w:t xml:space="preserve">í </w:t>
      </w:r>
      <w:r w:rsidRPr="001F33ED">
        <w:rPr>
          <w:rFonts w:ascii="Century Gothic" w:hAnsi="Century Gothic" w:cs="Arial"/>
          <w:sz w:val="22"/>
          <w:szCs w:val="22"/>
        </w:rPr>
        <w:t>místa musí odpovídat příslušným normovým řešením.</w:t>
      </w:r>
      <w:r w:rsidRPr="001F33ED">
        <w:rPr>
          <w:rFonts w:ascii="Century Gothic" w:hAnsi="Century Gothic" w:cs="Arial"/>
          <w:sz w:val="22"/>
          <w:szCs w:val="22"/>
          <w:vertAlign w:val="superscript"/>
        </w:rPr>
        <w:t>7)</w:t>
      </w:r>
      <w:r w:rsidRPr="001F33ED">
        <w:rPr>
          <w:rFonts w:ascii="Century Gothic" w:hAnsi="Century Gothic" w:cs="Arial"/>
          <w:sz w:val="22"/>
          <w:szCs w:val="22"/>
        </w:rPr>
        <w:t xml:space="preserve">     </w:t>
      </w:r>
    </w:p>
    <w:p w14:paraId="3AA0FBD4" w14:textId="77777777" w:rsidR="00F7151D" w:rsidRDefault="00F7151D" w:rsidP="00A36138">
      <w:pPr>
        <w:jc w:val="center"/>
        <w:rPr>
          <w:rFonts w:ascii="Century Gothic" w:hAnsi="Century Gothic" w:cs="Arial"/>
          <w:b/>
          <w:sz w:val="22"/>
          <w:szCs w:val="22"/>
        </w:rPr>
      </w:pPr>
    </w:p>
    <w:p w14:paraId="54D547E6" w14:textId="77777777" w:rsidR="00E07222" w:rsidRPr="001F33ED" w:rsidRDefault="00E07222" w:rsidP="00A36138">
      <w:pPr>
        <w:jc w:val="center"/>
        <w:rPr>
          <w:rFonts w:ascii="Century Gothic" w:hAnsi="Century Gothic" w:cs="Arial"/>
          <w:b/>
          <w:sz w:val="22"/>
          <w:szCs w:val="22"/>
        </w:rPr>
      </w:pPr>
    </w:p>
    <w:p w14:paraId="627B3154" w14:textId="77777777" w:rsidR="004E38EB" w:rsidRPr="001F33ED" w:rsidRDefault="004E38EB" w:rsidP="00F7151D">
      <w:pPr>
        <w:rPr>
          <w:rFonts w:ascii="Century Gothic" w:hAnsi="Century Gothic" w:cs="Arial"/>
          <w:sz w:val="22"/>
          <w:szCs w:val="22"/>
        </w:rPr>
      </w:pPr>
    </w:p>
    <w:p w14:paraId="2B20461F" w14:textId="77777777" w:rsidR="00F7151D" w:rsidRPr="001F33ED" w:rsidRDefault="00F7151D" w:rsidP="00F7151D">
      <w:pPr>
        <w:jc w:val="center"/>
        <w:rPr>
          <w:rFonts w:ascii="Century Gothic" w:hAnsi="Century Gothic" w:cs="Arial"/>
          <w:b/>
          <w:sz w:val="22"/>
          <w:szCs w:val="22"/>
        </w:rPr>
      </w:pPr>
      <w:r w:rsidRPr="001F33ED">
        <w:rPr>
          <w:rFonts w:ascii="Century Gothic" w:hAnsi="Century Gothic" w:cs="Arial"/>
          <w:b/>
          <w:sz w:val="22"/>
          <w:szCs w:val="22"/>
        </w:rPr>
        <w:t>Čl. 4</w:t>
      </w:r>
    </w:p>
    <w:p w14:paraId="102EEE9A" w14:textId="77777777" w:rsidR="00F7151D" w:rsidRPr="001F33ED" w:rsidRDefault="00F7151D" w:rsidP="00F7151D">
      <w:pPr>
        <w:jc w:val="center"/>
        <w:rPr>
          <w:rFonts w:ascii="Century Gothic" w:hAnsi="Century Gothic" w:cs="Arial"/>
          <w:b/>
          <w:sz w:val="22"/>
          <w:szCs w:val="22"/>
        </w:rPr>
      </w:pPr>
      <w:r w:rsidRPr="001F33ED">
        <w:rPr>
          <w:rFonts w:ascii="Century Gothic" w:hAnsi="Century Gothic" w:cs="Arial"/>
          <w:b/>
          <w:sz w:val="22"/>
          <w:szCs w:val="22"/>
        </w:rPr>
        <w:t>Příjezd a přístup ke zdroji vody</w:t>
      </w:r>
    </w:p>
    <w:p w14:paraId="73844D87" w14:textId="77777777" w:rsidR="00F7151D" w:rsidRPr="001F33ED" w:rsidRDefault="00F7151D" w:rsidP="00F7151D">
      <w:pPr>
        <w:jc w:val="both"/>
        <w:rPr>
          <w:rFonts w:ascii="Century Gothic" w:hAnsi="Century Gothic" w:cs="Arial"/>
          <w:sz w:val="22"/>
          <w:szCs w:val="22"/>
        </w:rPr>
      </w:pPr>
    </w:p>
    <w:p w14:paraId="359F2E1A" w14:textId="77777777" w:rsidR="005734F3" w:rsidRPr="001F33ED" w:rsidRDefault="00F7151D" w:rsidP="00432D3A">
      <w:pPr>
        <w:jc w:val="both"/>
        <w:rPr>
          <w:rFonts w:ascii="Century Gothic" w:hAnsi="Century Gothic" w:cs="Arial"/>
          <w:b/>
          <w:sz w:val="22"/>
          <w:szCs w:val="22"/>
        </w:rPr>
      </w:pPr>
      <w:r w:rsidRPr="001F33ED">
        <w:rPr>
          <w:rFonts w:ascii="Century Gothic" w:hAnsi="Century Gothic" w:cs="Arial"/>
          <w:sz w:val="22"/>
          <w:szCs w:val="22"/>
        </w:rPr>
        <w:t>Odpovědná osoba je povinna zajistit trvale volný příjezd ke zdroji vody pro mobilní požární techniku. V obtížně přístupných místech se způsob zajištění přístupu stanoví po dohodě s Hasičským záchranným sborem Ústeckého kraje.</w:t>
      </w:r>
    </w:p>
    <w:p w14:paraId="36B8713D" w14:textId="77777777" w:rsidR="00F7151D" w:rsidRPr="001F33ED" w:rsidRDefault="00F7151D" w:rsidP="00432D3A">
      <w:pPr>
        <w:jc w:val="both"/>
        <w:rPr>
          <w:rFonts w:ascii="Century Gothic" w:hAnsi="Century Gothic" w:cs="Arial"/>
          <w:b/>
          <w:sz w:val="22"/>
          <w:szCs w:val="22"/>
        </w:rPr>
      </w:pPr>
    </w:p>
    <w:p w14:paraId="5CDD0A2C" w14:textId="77777777" w:rsidR="00F7151D" w:rsidRDefault="00F7151D" w:rsidP="00F7151D">
      <w:pPr>
        <w:jc w:val="center"/>
        <w:rPr>
          <w:rFonts w:ascii="Century Gothic" w:hAnsi="Century Gothic" w:cs="Arial"/>
          <w:b/>
          <w:sz w:val="22"/>
          <w:szCs w:val="22"/>
        </w:rPr>
      </w:pPr>
    </w:p>
    <w:p w14:paraId="0A466AF9" w14:textId="77777777" w:rsidR="00E07222" w:rsidRPr="001F33ED" w:rsidRDefault="00E07222" w:rsidP="00F7151D">
      <w:pPr>
        <w:jc w:val="center"/>
        <w:rPr>
          <w:rFonts w:ascii="Century Gothic" w:hAnsi="Century Gothic" w:cs="Arial"/>
          <w:b/>
          <w:sz w:val="22"/>
          <w:szCs w:val="22"/>
        </w:rPr>
      </w:pPr>
    </w:p>
    <w:p w14:paraId="26DC3219" w14:textId="77777777" w:rsidR="00F7151D" w:rsidRPr="001F33ED" w:rsidRDefault="00F7151D" w:rsidP="00F7151D">
      <w:pPr>
        <w:jc w:val="center"/>
        <w:rPr>
          <w:rFonts w:ascii="Century Gothic" w:hAnsi="Century Gothic" w:cs="Arial"/>
          <w:b/>
          <w:sz w:val="22"/>
          <w:szCs w:val="22"/>
        </w:rPr>
      </w:pPr>
      <w:r w:rsidRPr="001F33ED">
        <w:rPr>
          <w:rFonts w:ascii="Century Gothic" w:hAnsi="Century Gothic" w:cs="Arial"/>
          <w:b/>
          <w:sz w:val="22"/>
          <w:szCs w:val="22"/>
        </w:rPr>
        <w:t>Čl.5</w:t>
      </w:r>
    </w:p>
    <w:p w14:paraId="687AA313" w14:textId="77777777" w:rsidR="00F7151D" w:rsidRPr="001F33ED" w:rsidRDefault="00F7151D" w:rsidP="00F7151D">
      <w:pPr>
        <w:jc w:val="center"/>
        <w:rPr>
          <w:rFonts w:ascii="Century Gothic" w:hAnsi="Century Gothic" w:cs="Arial"/>
          <w:b/>
          <w:sz w:val="22"/>
          <w:szCs w:val="22"/>
        </w:rPr>
      </w:pPr>
      <w:r w:rsidRPr="001F33ED">
        <w:rPr>
          <w:rFonts w:ascii="Century Gothic" w:hAnsi="Century Gothic" w:cs="Arial"/>
          <w:b/>
          <w:sz w:val="22"/>
          <w:szCs w:val="22"/>
        </w:rPr>
        <w:t>Ostatní povinnosti odpovědné osoby</w:t>
      </w:r>
    </w:p>
    <w:p w14:paraId="43CF005F" w14:textId="77777777" w:rsidR="00F7151D" w:rsidRPr="001F33ED" w:rsidRDefault="00F7151D" w:rsidP="00F7151D">
      <w:pPr>
        <w:jc w:val="both"/>
        <w:rPr>
          <w:rFonts w:ascii="Century Gothic" w:hAnsi="Century Gothic" w:cs="Arial"/>
          <w:sz w:val="22"/>
          <w:szCs w:val="22"/>
        </w:rPr>
      </w:pPr>
    </w:p>
    <w:p w14:paraId="774E08A3" w14:textId="77777777" w:rsidR="00F7151D" w:rsidRPr="001F33ED" w:rsidRDefault="00F7151D" w:rsidP="00F7151D">
      <w:pPr>
        <w:jc w:val="both"/>
        <w:rPr>
          <w:rFonts w:ascii="Century Gothic" w:hAnsi="Century Gothic" w:cs="Arial"/>
          <w:sz w:val="22"/>
          <w:szCs w:val="22"/>
        </w:rPr>
      </w:pPr>
      <w:r w:rsidRPr="001F33ED">
        <w:rPr>
          <w:rFonts w:ascii="Century Gothic" w:hAnsi="Century Gothic" w:cs="Arial"/>
          <w:sz w:val="22"/>
          <w:szCs w:val="22"/>
        </w:rPr>
        <w:t>Odpovědná osoba je dále povinna:</w:t>
      </w:r>
    </w:p>
    <w:p w14:paraId="07AE440A" w14:textId="6AC17895" w:rsidR="00F7151D" w:rsidRPr="001F33ED" w:rsidRDefault="00F7151D" w:rsidP="00F7151D">
      <w:pPr>
        <w:numPr>
          <w:ilvl w:val="0"/>
          <w:numId w:val="12"/>
        </w:numPr>
        <w:jc w:val="both"/>
        <w:rPr>
          <w:rFonts w:ascii="Century Gothic" w:hAnsi="Century Gothic" w:cs="Arial"/>
          <w:sz w:val="22"/>
          <w:szCs w:val="22"/>
        </w:rPr>
      </w:pPr>
      <w:r w:rsidRPr="001F33ED">
        <w:rPr>
          <w:rFonts w:ascii="Century Gothic" w:hAnsi="Century Gothic" w:cs="Arial"/>
          <w:sz w:val="22"/>
          <w:szCs w:val="22"/>
        </w:rPr>
        <w:t>je-li zdrojem vody vodovod pro veřejnou potřebu, stanovit odběrn</w:t>
      </w:r>
      <w:r w:rsidR="00203134">
        <w:rPr>
          <w:rFonts w:ascii="Century Gothic" w:hAnsi="Century Gothic" w:cs="Arial"/>
          <w:sz w:val="22"/>
          <w:szCs w:val="22"/>
        </w:rPr>
        <w:t>í</w:t>
      </w:r>
      <w:r w:rsidRPr="001F33ED">
        <w:rPr>
          <w:rFonts w:ascii="Century Gothic" w:hAnsi="Century Gothic" w:cs="Arial"/>
          <w:sz w:val="22"/>
          <w:szCs w:val="22"/>
        </w:rPr>
        <w:t xml:space="preserve"> místa po projednání s Hasičským záchranným sborem Ústeckého kraje, </w:t>
      </w:r>
    </w:p>
    <w:p w14:paraId="4374D99F" w14:textId="62A3EEA9" w:rsidR="00F7151D" w:rsidRPr="001F33ED" w:rsidRDefault="00F7151D" w:rsidP="00F7151D">
      <w:pPr>
        <w:numPr>
          <w:ilvl w:val="0"/>
          <w:numId w:val="12"/>
        </w:numPr>
        <w:jc w:val="both"/>
        <w:rPr>
          <w:rFonts w:ascii="Century Gothic" w:hAnsi="Century Gothic" w:cs="Arial"/>
          <w:sz w:val="22"/>
          <w:szCs w:val="22"/>
        </w:rPr>
      </w:pPr>
      <w:r w:rsidRPr="001F33ED">
        <w:rPr>
          <w:rFonts w:ascii="Century Gothic" w:hAnsi="Century Gothic" w:cs="Arial"/>
          <w:sz w:val="22"/>
          <w:szCs w:val="22"/>
        </w:rPr>
        <w:t>předem dojednat provádění prací, které omezují nebo znemožňují použití zdroje vody pro účely požární ochrany</w:t>
      </w:r>
      <w:r w:rsidR="004C06ED">
        <w:rPr>
          <w:rFonts w:ascii="Century Gothic" w:hAnsi="Century Gothic" w:cs="Arial"/>
          <w:sz w:val="22"/>
          <w:szCs w:val="22"/>
        </w:rPr>
        <w:t>,</w:t>
      </w:r>
      <w:r w:rsidRPr="001F33ED">
        <w:rPr>
          <w:rFonts w:ascii="Century Gothic" w:hAnsi="Century Gothic" w:cs="Arial"/>
          <w:sz w:val="22"/>
          <w:szCs w:val="22"/>
        </w:rPr>
        <w:t xml:space="preserve"> s Hasičským záchranným sborem Ústeckého kraje,</w:t>
      </w:r>
    </w:p>
    <w:p w14:paraId="74CD861F" w14:textId="1EB55717" w:rsidR="00F7151D" w:rsidRPr="001F33ED" w:rsidRDefault="004F2A6F" w:rsidP="00F7151D">
      <w:pPr>
        <w:numPr>
          <w:ilvl w:val="0"/>
          <w:numId w:val="12"/>
        </w:numPr>
        <w:jc w:val="both"/>
        <w:rPr>
          <w:rFonts w:ascii="Century Gothic" w:hAnsi="Century Gothic" w:cs="Arial"/>
          <w:sz w:val="22"/>
          <w:szCs w:val="22"/>
        </w:rPr>
      </w:pPr>
      <w:r>
        <w:rPr>
          <w:rFonts w:ascii="Century Gothic" w:hAnsi="Century Gothic" w:cs="Arial"/>
          <w:sz w:val="22"/>
          <w:szCs w:val="22"/>
        </w:rPr>
        <w:t xml:space="preserve">neprodleně </w:t>
      </w:r>
      <w:r w:rsidR="00F7151D" w:rsidRPr="001F33ED">
        <w:rPr>
          <w:rFonts w:ascii="Century Gothic" w:hAnsi="Century Gothic" w:cs="Arial"/>
          <w:sz w:val="22"/>
          <w:szCs w:val="22"/>
        </w:rPr>
        <w:t xml:space="preserve">oznámit každé znemožnění použití zdroje vody pro účely požární ochrany (např. snížení množství vody, změnu v příjezdové komunikaci nebo v odběrném místě) místní jednotce požární ochrany, obci a Hasičskému záchrannému sboru Ústeckého kraje. </w:t>
      </w:r>
    </w:p>
    <w:p w14:paraId="0B9F398B" w14:textId="77777777" w:rsidR="00F7151D" w:rsidRPr="001F33ED" w:rsidRDefault="00F7151D" w:rsidP="00F7151D">
      <w:pPr>
        <w:jc w:val="both"/>
        <w:rPr>
          <w:rFonts w:ascii="Century Gothic" w:hAnsi="Century Gothic" w:cs="Arial"/>
          <w:sz w:val="22"/>
          <w:szCs w:val="22"/>
        </w:rPr>
      </w:pPr>
    </w:p>
    <w:p w14:paraId="766F3AB9" w14:textId="77777777" w:rsidR="00F7151D" w:rsidRDefault="00F7151D" w:rsidP="00F7151D">
      <w:pPr>
        <w:jc w:val="both"/>
        <w:rPr>
          <w:rFonts w:ascii="Century Gothic" w:hAnsi="Century Gothic" w:cs="Arial"/>
          <w:sz w:val="22"/>
          <w:szCs w:val="22"/>
        </w:rPr>
      </w:pPr>
    </w:p>
    <w:p w14:paraId="0B2E00F3" w14:textId="77777777" w:rsidR="00E07222" w:rsidRPr="001F33ED" w:rsidRDefault="00E07222" w:rsidP="00F7151D">
      <w:pPr>
        <w:jc w:val="both"/>
        <w:rPr>
          <w:rFonts w:ascii="Century Gothic" w:hAnsi="Century Gothic" w:cs="Arial"/>
          <w:sz w:val="22"/>
          <w:szCs w:val="22"/>
        </w:rPr>
      </w:pPr>
    </w:p>
    <w:p w14:paraId="242CB203" w14:textId="77777777" w:rsidR="00F7151D" w:rsidRPr="001F33ED" w:rsidRDefault="00B15B95" w:rsidP="00F7151D">
      <w:pPr>
        <w:ind w:left="360"/>
        <w:jc w:val="center"/>
        <w:rPr>
          <w:rFonts w:ascii="Century Gothic" w:hAnsi="Century Gothic" w:cs="Arial"/>
          <w:b/>
          <w:sz w:val="22"/>
          <w:szCs w:val="22"/>
        </w:rPr>
      </w:pPr>
      <w:r w:rsidRPr="001F33ED">
        <w:rPr>
          <w:rFonts w:ascii="Century Gothic" w:hAnsi="Century Gothic" w:cs="Arial"/>
          <w:b/>
          <w:sz w:val="22"/>
          <w:szCs w:val="22"/>
        </w:rPr>
        <w:t>Čl. 6</w:t>
      </w:r>
    </w:p>
    <w:p w14:paraId="61B5D8A8" w14:textId="77777777" w:rsidR="00F7151D" w:rsidRPr="001F33ED" w:rsidRDefault="00F7151D" w:rsidP="00F7151D">
      <w:pPr>
        <w:ind w:left="360"/>
        <w:jc w:val="center"/>
        <w:rPr>
          <w:rFonts w:ascii="Century Gothic" w:hAnsi="Century Gothic" w:cs="Arial"/>
          <w:b/>
          <w:sz w:val="22"/>
          <w:szCs w:val="22"/>
        </w:rPr>
      </w:pPr>
      <w:r w:rsidRPr="001F33ED">
        <w:rPr>
          <w:rFonts w:ascii="Century Gothic" w:hAnsi="Century Gothic" w:cs="Arial"/>
          <w:b/>
          <w:sz w:val="22"/>
          <w:szCs w:val="22"/>
        </w:rPr>
        <w:t>Kontrola dodržování podmínek</w:t>
      </w:r>
    </w:p>
    <w:p w14:paraId="18458E62" w14:textId="77777777" w:rsidR="00F7151D" w:rsidRPr="001F33ED" w:rsidRDefault="00F7151D" w:rsidP="00F7151D">
      <w:pPr>
        <w:ind w:left="360"/>
        <w:jc w:val="both"/>
        <w:rPr>
          <w:rFonts w:ascii="Century Gothic" w:hAnsi="Century Gothic" w:cs="Arial"/>
          <w:sz w:val="22"/>
          <w:szCs w:val="22"/>
        </w:rPr>
      </w:pPr>
      <w:r w:rsidRPr="001F33ED">
        <w:rPr>
          <w:rFonts w:ascii="Century Gothic" w:hAnsi="Century Gothic" w:cs="Arial"/>
          <w:sz w:val="22"/>
          <w:szCs w:val="22"/>
        </w:rPr>
        <w:t xml:space="preserve"> </w:t>
      </w:r>
    </w:p>
    <w:p w14:paraId="3F7407EA" w14:textId="77777777" w:rsidR="00F7151D" w:rsidRPr="001F33ED" w:rsidRDefault="00F7151D" w:rsidP="00765EFE">
      <w:pPr>
        <w:jc w:val="both"/>
        <w:rPr>
          <w:rFonts w:ascii="Century Gothic" w:hAnsi="Century Gothic" w:cs="Arial"/>
          <w:sz w:val="22"/>
          <w:szCs w:val="22"/>
          <w:vertAlign w:val="superscript"/>
        </w:rPr>
      </w:pPr>
      <w:r w:rsidRPr="001F33ED">
        <w:rPr>
          <w:rFonts w:ascii="Century Gothic" w:hAnsi="Century Gothic" w:cs="Arial"/>
          <w:sz w:val="22"/>
          <w:szCs w:val="22"/>
        </w:rPr>
        <w:t>Kontrolu dodržování tohoto nařízení provádí Hasičský záchranný sbor Ústeckého kraje.</w:t>
      </w:r>
      <w:r w:rsidRPr="001F33ED">
        <w:rPr>
          <w:rFonts w:ascii="Century Gothic" w:hAnsi="Century Gothic" w:cs="Arial"/>
          <w:sz w:val="22"/>
          <w:szCs w:val="22"/>
          <w:vertAlign w:val="superscript"/>
        </w:rPr>
        <w:t>8)</w:t>
      </w:r>
    </w:p>
    <w:p w14:paraId="12B6F0B7" w14:textId="0ED179F2" w:rsidR="00F7151D" w:rsidRPr="001F33ED" w:rsidRDefault="00F7151D" w:rsidP="00F7151D">
      <w:pPr>
        <w:jc w:val="both"/>
        <w:rPr>
          <w:rFonts w:ascii="Century Gothic" w:hAnsi="Century Gothic" w:cs="Arial"/>
          <w:sz w:val="22"/>
          <w:szCs w:val="22"/>
        </w:rPr>
      </w:pPr>
    </w:p>
    <w:p w14:paraId="0F3D562E" w14:textId="77777777" w:rsidR="00F7151D" w:rsidRPr="001F33ED" w:rsidRDefault="00F7151D" w:rsidP="00F7151D">
      <w:pPr>
        <w:jc w:val="both"/>
        <w:rPr>
          <w:rFonts w:ascii="Century Gothic" w:hAnsi="Century Gothic" w:cs="Arial"/>
          <w:sz w:val="22"/>
          <w:szCs w:val="22"/>
        </w:rPr>
      </w:pPr>
    </w:p>
    <w:p w14:paraId="06849836" w14:textId="505129D5" w:rsidR="00F7151D" w:rsidRPr="001F33ED" w:rsidRDefault="00F7151D" w:rsidP="00F7151D">
      <w:pPr>
        <w:jc w:val="center"/>
        <w:rPr>
          <w:rFonts w:ascii="Century Gothic" w:hAnsi="Century Gothic" w:cs="Arial"/>
          <w:b/>
          <w:sz w:val="22"/>
          <w:szCs w:val="22"/>
        </w:rPr>
      </w:pPr>
    </w:p>
    <w:p w14:paraId="7A465305" w14:textId="795204F1" w:rsidR="00A76D57" w:rsidRPr="001F33ED" w:rsidRDefault="00A76D57" w:rsidP="00A76D57">
      <w:pPr>
        <w:jc w:val="center"/>
        <w:rPr>
          <w:rFonts w:ascii="Century Gothic" w:hAnsi="Century Gothic" w:cs="Arial"/>
          <w:b/>
          <w:sz w:val="22"/>
          <w:szCs w:val="22"/>
        </w:rPr>
      </w:pPr>
      <w:r w:rsidRPr="001F33ED">
        <w:rPr>
          <w:rFonts w:ascii="Century Gothic" w:hAnsi="Century Gothic" w:cs="Arial"/>
          <w:b/>
          <w:sz w:val="22"/>
          <w:szCs w:val="22"/>
        </w:rPr>
        <w:t xml:space="preserve">Čl. </w:t>
      </w:r>
      <w:r w:rsidR="00DE7BCE">
        <w:rPr>
          <w:rFonts w:ascii="Century Gothic" w:hAnsi="Century Gothic" w:cs="Arial"/>
          <w:b/>
          <w:sz w:val="22"/>
          <w:szCs w:val="22"/>
        </w:rPr>
        <w:t>7</w:t>
      </w:r>
    </w:p>
    <w:p w14:paraId="76EBF0AE" w14:textId="77777777" w:rsidR="00A76D57" w:rsidRPr="001F33ED" w:rsidRDefault="00A76D57" w:rsidP="00A76D57">
      <w:pPr>
        <w:jc w:val="center"/>
        <w:rPr>
          <w:rFonts w:ascii="Century Gothic" w:hAnsi="Century Gothic" w:cs="Arial"/>
          <w:b/>
          <w:sz w:val="22"/>
          <w:szCs w:val="22"/>
        </w:rPr>
      </w:pPr>
      <w:r w:rsidRPr="001F33ED">
        <w:rPr>
          <w:rFonts w:ascii="Century Gothic" w:hAnsi="Century Gothic" w:cs="Arial"/>
          <w:b/>
          <w:sz w:val="22"/>
          <w:szCs w:val="22"/>
        </w:rPr>
        <w:t>Zrušovací ustanovení</w:t>
      </w:r>
    </w:p>
    <w:p w14:paraId="547D4BCE" w14:textId="77777777" w:rsidR="00A76D57" w:rsidRPr="001F33ED" w:rsidRDefault="00A76D57" w:rsidP="00A76D57">
      <w:pPr>
        <w:jc w:val="center"/>
        <w:rPr>
          <w:rFonts w:ascii="Century Gothic" w:hAnsi="Century Gothic" w:cs="Arial"/>
          <w:b/>
          <w:sz w:val="22"/>
          <w:szCs w:val="22"/>
        </w:rPr>
      </w:pPr>
    </w:p>
    <w:p w14:paraId="65D1FCC5" w14:textId="528B8CFF" w:rsidR="00A76D57" w:rsidRPr="001F33ED" w:rsidRDefault="00A76D57" w:rsidP="00377983">
      <w:pPr>
        <w:jc w:val="both"/>
        <w:rPr>
          <w:rFonts w:ascii="Century Gothic" w:hAnsi="Century Gothic" w:cs="Arial"/>
          <w:b/>
          <w:sz w:val="22"/>
          <w:szCs w:val="22"/>
        </w:rPr>
      </w:pPr>
      <w:r w:rsidRPr="001F33ED">
        <w:rPr>
          <w:rFonts w:ascii="Century Gothic" w:hAnsi="Century Gothic" w:cs="Arial"/>
          <w:sz w:val="22"/>
          <w:szCs w:val="22"/>
        </w:rPr>
        <w:t xml:space="preserve">Zrušuje se nařízení Ústeckého kraje č. </w:t>
      </w:r>
      <w:r w:rsidR="00377983" w:rsidRPr="001F33ED">
        <w:rPr>
          <w:rFonts w:ascii="Century Gothic" w:hAnsi="Century Gothic" w:cs="Arial"/>
          <w:sz w:val="22"/>
          <w:szCs w:val="22"/>
        </w:rPr>
        <w:t>8</w:t>
      </w:r>
      <w:r w:rsidRPr="001F33ED">
        <w:rPr>
          <w:rFonts w:ascii="Century Gothic" w:hAnsi="Century Gothic" w:cs="Arial"/>
          <w:sz w:val="22"/>
          <w:szCs w:val="22"/>
        </w:rPr>
        <w:t>/20</w:t>
      </w:r>
      <w:r w:rsidR="00377983" w:rsidRPr="001F33ED">
        <w:rPr>
          <w:rFonts w:ascii="Century Gothic" w:hAnsi="Century Gothic" w:cs="Arial"/>
          <w:sz w:val="22"/>
          <w:szCs w:val="22"/>
        </w:rPr>
        <w:t>12</w:t>
      </w:r>
      <w:r w:rsidRPr="001F33ED">
        <w:rPr>
          <w:rFonts w:ascii="Century Gothic" w:hAnsi="Century Gothic" w:cs="Arial"/>
          <w:sz w:val="22"/>
          <w:szCs w:val="22"/>
        </w:rPr>
        <w:t xml:space="preserve">, ze dne </w:t>
      </w:r>
      <w:r w:rsidR="00377983" w:rsidRPr="001F33ED">
        <w:rPr>
          <w:rFonts w:ascii="Century Gothic" w:hAnsi="Century Gothic" w:cs="Arial"/>
          <w:sz w:val="22"/>
          <w:szCs w:val="22"/>
        </w:rPr>
        <w:t>29</w:t>
      </w:r>
      <w:r w:rsidRPr="001F33ED">
        <w:rPr>
          <w:rFonts w:ascii="Century Gothic" w:hAnsi="Century Gothic" w:cs="Arial"/>
          <w:sz w:val="22"/>
          <w:szCs w:val="22"/>
        </w:rPr>
        <w:t xml:space="preserve">. </w:t>
      </w:r>
      <w:r w:rsidR="00377983" w:rsidRPr="001F33ED">
        <w:rPr>
          <w:rFonts w:ascii="Century Gothic" w:hAnsi="Century Gothic" w:cs="Arial"/>
          <w:sz w:val="22"/>
          <w:szCs w:val="22"/>
        </w:rPr>
        <w:t>února</w:t>
      </w:r>
      <w:r w:rsidRPr="001F33ED">
        <w:rPr>
          <w:rFonts w:ascii="Century Gothic" w:hAnsi="Century Gothic" w:cs="Arial"/>
          <w:sz w:val="22"/>
          <w:szCs w:val="22"/>
        </w:rPr>
        <w:t xml:space="preserve"> 201</w:t>
      </w:r>
      <w:r w:rsidR="00377983" w:rsidRPr="001F33ED">
        <w:rPr>
          <w:rFonts w:ascii="Century Gothic" w:hAnsi="Century Gothic" w:cs="Arial"/>
          <w:sz w:val="22"/>
          <w:szCs w:val="22"/>
        </w:rPr>
        <w:t>2</w:t>
      </w:r>
      <w:r w:rsidRPr="001F33ED">
        <w:rPr>
          <w:rFonts w:ascii="Century Gothic" w:hAnsi="Century Gothic" w:cs="Arial"/>
          <w:sz w:val="22"/>
          <w:szCs w:val="22"/>
        </w:rPr>
        <w:t xml:space="preserve">, </w:t>
      </w:r>
      <w:r w:rsidR="00377983" w:rsidRPr="001F33ED">
        <w:rPr>
          <w:rFonts w:ascii="Century Gothic" w:hAnsi="Century Gothic" w:cs="Arial"/>
          <w:sz w:val="22"/>
          <w:szCs w:val="22"/>
        </w:rPr>
        <w:t>kterým se stanoví podmínky k zabezpečení zdrojů vody k hašení požárů na území Ústeckého kraje</w:t>
      </w:r>
      <w:r w:rsidRPr="001F33ED">
        <w:rPr>
          <w:rFonts w:ascii="Century Gothic" w:hAnsi="Century Gothic" w:cs="Arial"/>
          <w:sz w:val="22"/>
          <w:szCs w:val="22"/>
        </w:rPr>
        <w:t>.</w:t>
      </w:r>
    </w:p>
    <w:p w14:paraId="43DAF0BA" w14:textId="77777777" w:rsidR="00A76D57" w:rsidRPr="001F33ED" w:rsidRDefault="00A76D57" w:rsidP="00A76D57">
      <w:pPr>
        <w:jc w:val="both"/>
        <w:rPr>
          <w:rFonts w:ascii="Century Gothic" w:hAnsi="Century Gothic" w:cs="Arial"/>
          <w:color w:val="FF0000"/>
          <w:sz w:val="22"/>
          <w:szCs w:val="22"/>
        </w:rPr>
      </w:pPr>
    </w:p>
    <w:p w14:paraId="0458FC2F" w14:textId="77777777" w:rsidR="00E07222" w:rsidRDefault="00E07222" w:rsidP="00A76D57">
      <w:pPr>
        <w:jc w:val="center"/>
        <w:rPr>
          <w:rFonts w:ascii="Century Gothic" w:hAnsi="Century Gothic" w:cs="Arial"/>
          <w:b/>
          <w:sz w:val="22"/>
          <w:szCs w:val="22"/>
        </w:rPr>
      </w:pPr>
    </w:p>
    <w:p w14:paraId="7CA287C4" w14:textId="7EE723E5" w:rsidR="00A76D57" w:rsidRPr="001F33ED" w:rsidRDefault="00A76D57" w:rsidP="00A76D57">
      <w:pPr>
        <w:jc w:val="center"/>
        <w:rPr>
          <w:rFonts w:ascii="Century Gothic" w:hAnsi="Century Gothic" w:cs="Arial"/>
          <w:b/>
          <w:sz w:val="22"/>
          <w:szCs w:val="22"/>
        </w:rPr>
      </w:pPr>
      <w:r w:rsidRPr="001F33ED">
        <w:rPr>
          <w:rFonts w:ascii="Century Gothic" w:hAnsi="Century Gothic" w:cs="Arial"/>
          <w:b/>
          <w:sz w:val="22"/>
          <w:szCs w:val="22"/>
        </w:rPr>
        <w:lastRenderedPageBreak/>
        <w:t xml:space="preserve">Čl. </w:t>
      </w:r>
      <w:r w:rsidR="00DE7BCE">
        <w:rPr>
          <w:rFonts w:ascii="Century Gothic" w:hAnsi="Century Gothic" w:cs="Arial"/>
          <w:b/>
          <w:sz w:val="22"/>
          <w:szCs w:val="22"/>
        </w:rPr>
        <w:t>8</w:t>
      </w:r>
    </w:p>
    <w:p w14:paraId="023F5308" w14:textId="77777777" w:rsidR="00A76D57" w:rsidRPr="001F33ED" w:rsidRDefault="00A76D57" w:rsidP="00A76D57">
      <w:pPr>
        <w:jc w:val="center"/>
        <w:rPr>
          <w:rFonts w:ascii="Century Gothic" w:hAnsi="Century Gothic" w:cs="Arial"/>
          <w:b/>
          <w:sz w:val="22"/>
          <w:szCs w:val="22"/>
        </w:rPr>
      </w:pPr>
      <w:r w:rsidRPr="001F33ED">
        <w:rPr>
          <w:rFonts w:ascii="Century Gothic" w:hAnsi="Century Gothic" w:cs="Arial"/>
          <w:b/>
          <w:sz w:val="22"/>
          <w:szCs w:val="22"/>
        </w:rPr>
        <w:t>Účinnost</w:t>
      </w:r>
    </w:p>
    <w:p w14:paraId="526111E0" w14:textId="77777777" w:rsidR="00A76D57" w:rsidRPr="001F33ED" w:rsidRDefault="00A76D57" w:rsidP="00A76D57">
      <w:pPr>
        <w:jc w:val="center"/>
        <w:rPr>
          <w:rFonts w:ascii="Century Gothic" w:hAnsi="Century Gothic" w:cs="Arial"/>
          <w:sz w:val="22"/>
          <w:szCs w:val="22"/>
        </w:rPr>
      </w:pPr>
    </w:p>
    <w:p w14:paraId="70F7B283" w14:textId="77777777" w:rsidR="00A76D57" w:rsidRPr="001F33ED" w:rsidRDefault="00A76D57" w:rsidP="00A76D57">
      <w:pPr>
        <w:jc w:val="both"/>
        <w:rPr>
          <w:rFonts w:ascii="Century Gothic" w:hAnsi="Century Gothic" w:cs="Arial"/>
          <w:sz w:val="22"/>
          <w:szCs w:val="22"/>
        </w:rPr>
      </w:pPr>
      <w:r w:rsidRPr="001F33ED">
        <w:rPr>
          <w:rFonts w:ascii="Century Gothic" w:hAnsi="Century Gothic" w:cs="Arial"/>
          <w:sz w:val="22"/>
          <w:szCs w:val="22"/>
        </w:rPr>
        <w:t>Toto nařízení nabývá účinnosti počátkem patnáctého dne následujícího po dni jeho vyhlášení ve Sbírce právních předpisů územních samosprávných celků a některých správních úřadů.</w:t>
      </w:r>
    </w:p>
    <w:p w14:paraId="69885142" w14:textId="77777777" w:rsidR="00A76D57" w:rsidRDefault="00A76D57" w:rsidP="00A76D57">
      <w:pPr>
        <w:jc w:val="both"/>
        <w:rPr>
          <w:rFonts w:ascii="Century Gothic" w:hAnsi="Century Gothic" w:cs="Arial"/>
          <w:sz w:val="22"/>
          <w:szCs w:val="22"/>
        </w:rPr>
      </w:pPr>
    </w:p>
    <w:p w14:paraId="05697875" w14:textId="77777777" w:rsidR="00672ED3" w:rsidRDefault="00672ED3" w:rsidP="00A76D57">
      <w:pPr>
        <w:jc w:val="both"/>
        <w:rPr>
          <w:rFonts w:ascii="Century Gothic" w:hAnsi="Century Gothic" w:cs="Arial"/>
          <w:sz w:val="22"/>
          <w:szCs w:val="22"/>
        </w:rPr>
      </w:pPr>
    </w:p>
    <w:p w14:paraId="18FAC2FA" w14:textId="77777777" w:rsidR="00672ED3" w:rsidRDefault="00672ED3" w:rsidP="00A76D57">
      <w:pPr>
        <w:jc w:val="both"/>
        <w:rPr>
          <w:rFonts w:ascii="Century Gothic" w:hAnsi="Century Gothic" w:cs="Arial"/>
          <w:sz w:val="22"/>
          <w:szCs w:val="22"/>
        </w:rPr>
      </w:pPr>
    </w:p>
    <w:p w14:paraId="5B8FDBE2" w14:textId="77777777" w:rsidR="00672ED3" w:rsidRPr="001F33ED" w:rsidRDefault="00672ED3" w:rsidP="00A76D57">
      <w:pPr>
        <w:jc w:val="both"/>
        <w:rPr>
          <w:rFonts w:ascii="Century Gothic" w:hAnsi="Century Gothic" w:cs="Arial"/>
          <w:sz w:val="22"/>
          <w:szCs w:val="22"/>
        </w:rPr>
      </w:pPr>
    </w:p>
    <w:p w14:paraId="2DA252FB" w14:textId="77777777" w:rsidR="00A76D57" w:rsidRPr="001F33ED" w:rsidRDefault="00A76D57" w:rsidP="00A76D57">
      <w:pPr>
        <w:jc w:val="both"/>
        <w:rPr>
          <w:rFonts w:ascii="Century Gothic" w:hAnsi="Century Gothic" w:cs="Arial"/>
          <w:sz w:val="22"/>
          <w:szCs w:val="22"/>
        </w:rPr>
      </w:pPr>
    </w:p>
    <w:p w14:paraId="47562047" w14:textId="051AE718" w:rsidR="00A76D57" w:rsidRPr="001F33ED" w:rsidRDefault="006101A8" w:rsidP="00A76D57">
      <w:pPr>
        <w:jc w:val="center"/>
        <w:rPr>
          <w:rFonts w:ascii="Century Gothic" w:hAnsi="Century Gothic" w:cs="Arial"/>
          <w:sz w:val="22"/>
          <w:szCs w:val="22"/>
        </w:rPr>
      </w:pPr>
      <w:r>
        <w:rPr>
          <w:rFonts w:ascii="Century Gothic" w:hAnsi="Century Gothic" w:cs="Arial"/>
          <w:sz w:val="22"/>
          <w:szCs w:val="22"/>
        </w:rPr>
        <w:t>Mgr. Richard Brabec</w:t>
      </w:r>
    </w:p>
    <w:p w14:paraId="69D6465D" w14:textId="77777777" w:rsidR="00A76D57" w:rsidRPr="001F33ED" w:rsidRDefault="00A76D57" w:rsidP="00A76D57">
      <w:pPr>
        <w:jc w:val="center"/>
        <w:rPr>
          <w:rFonts w:ascii="Century Gothic" w:hAnsi="Century Gothic" w:cs="Arial"/>
          <w:sz w:val="22"/>
          <w:szCs w:val="22"/>
        </w:rPr>
      </w:pPr>
      <w:r w:rsidRPr="001F33ED">
        <w:rPr>
          <w:rFonts w:ascii="Century Gothic" w:hAnsi="Century Gothic" w:cs="Arial"/>
          <w:sz w:val="22"/>
          <w:szCs w:val="22"/>
        </w:rPr>
        <w:t>hejtman</w:t>
      </w:r>
    </w:p>
    <w:p w14:paraId="5C56481B" w14:textId="77777777" w:rsidR="00A76D57" w:rsidRPr="001F33ED" w:rsidRDefault="00A76D57" w:rsidP="00A76D57">
      <w:pPr>
        <w:jc w:val="center"/>
        <w:rPr>
          <w:rFonts w:ascii="Century Gothic" w:hAnsi="Century Gothic" w:cs="Arial"/>
          <w:sz w:val="22"/>
          <w:szCs w:val="22"/>
        </w:rPr>
      </w:pPr>
    </w:p>
    <w:p w14:paraId="75192A58" w14:textId="77777777" w:rsidR="00A76D57" w:rsidRDefault="00A76D57" w:rsidP="00A76D57">
      <w:pPr>
        <w:jc w:val="center"/>
        <w:rPr>
          <w:rFonts w:ascii="Century Gothic" w:hAnsi="Century Gothic" w:cs="Arial"/>
          <w:sz w:val="22"/>
          <w:szCs w:val="22"/>
        </w:rPr>
      </w:pPr>
    </w:p>
    <w:p w14:paraId="6C6A351B" w14:textId="77777777" w:rsidR="00672ED3" w:rsidRDefault="00672ED3" w:rsidP="00A76D57">
      <w:pPr>
        <w:jc w:val="center"/>
        <w:rPr>
          <w:rFonts w:ascii="Century Gothic" w:hAnsi="Century Gothic" w:cs="Arial"/>
          <w:sz w:val="22"/>
          <w:szCs w:val="22"/>
        </w:rPr>
      </w:pPr>
    </w:p>
    <w:p w14:paraId="071EB0CB" w14:textId="77777777" w:rsidR="00672ED3" w:rsidRDefault="00672ED3" w:rsidP="00A76D57">
      <w:pPr>
        <w:jc w:val="center"/>
        <w:rPr>
          <w:rFonts w:ascii="Century Gothic" w:hAnsi="Century Gothic" w:cs="Arial"/>
          <w:sz w:val="22"/>
          <w:szCs w:val="22"/>
        </w:rPr>
      </w:pPr>
    </w:p>
    <w:p w14:paraId="72390EA8" w14:textId="77777777" w:rsidR="00672ED3" w:rsidRDefault="00672ED3" w:rsidP="00A76D57">
      <w:pPr>
        <w:jc w:val="center"/>
        <w:rPr>
          <w:rFonts w:ascii="Century Gothic" w:hAnsi="Century Gothic" w:cs="Arial"/>
          <w:sz w:val="22"/>
          <w:szCs w:val="22"/>
        </w:rPr>
      </w:pPr>
    </w:p>
    <w:p w14:paraId="61AD5329" w14:textId="77777777" w:rsidR="00672ED3" w:rsidRPr="001F33ED" w:rsidRDefault="00672ED3" w:rsidP="00A76D57">
      <w:pPr>
        <w:jc w:val="center"/>
        <w:rPr>
          <w:rFonts w:ascii="Century Gothic" w:hAnsi="Century Gothic" w:cs="Arial"/>
          <w:sz w:val="22"/>
          <w:szCs w:val="22"/>
        </w:rPr>
      </w:pPr>
    </w:p>
    <w:p w14:paraId="617A5971" w14:textId="0848FA84" w:rsidR="00A76D57" w:rsidRPr="001F33ED" w:rsidRDefault="006101A8" w:rsidP="00A76D57">
      <w:pPr>
        <w:jc w:val="center"/>
        <w:rPr>
          <w:rFonts w:ascii="Century Gothic" w:hAnsi="Century Gothic" w:cs="Arial"/>
          <w:sz w:val="22"/>
          <w:szCs w:val="22"/>
        </w:rPr>
      </w:pPr>
      <w:r>
        <w:rPr>
          <w:rFonts w:ascii="Century Gothic" w:hAnsi="Century Gothic" w:cs="Arial"/>
          <w:sz w:val="22"/>
          <w:szCs w:val="22"/>
        </w:rPr>
        <w:t xml:space="preserve">Ing. Jindra Zalabáková </w:t>
      </w:r>
    </w:p>
    <w:p w14:paraId="29550D60" w14:textId="10972BA4" w:rsidR="00A76D57" w:rsidRPr="001F33ED" w:rsidRDefault="00A76D57" w:rsidP="00A76D57">
      <w:pPr>
        <w:jc w:val="center"/>
        <w:rPr>
          <w:rFonts w:ascii="Century Gothic" w:hAnsi="Century Gothic" w:cs="Arial"/>
          <w:sz w:val="22"/>
          <w:szCs w:val="22"/>
        </w:rPr>
      </w:pPr>
      <w:r w:rsidRPr="001F33ED">
        <w:rPr>
          <w:rFonts w:ascii="Century Gothic" w:hAnsi="Century Gothic" w:cs="Arial"/>
          <w:sz w:val="22"/>
          <w:szCs w:val="22"/>
        </w:rPr>
        <w:t>1. náměst</w:t>
      </w:r>
      <w:r w:rsidR="006101A8">
        <w:rPr>
          <w:rFonts w:ascii="Century Gothic" w:hAnsi="Century Gothic" w:cs="Arial"/>
          <w:sz w:val="22"/>
          <w:szCs w:val="22"/>
        </w:rPr>
        <w:t>kyně</w:t>
      </w:r>
      <w:r w:rsidRPr="001F33ED">
        <w:rPr>
          <w:rFonts w:ascii="Century Gothic" w:hAnsi="Century Gothic" w:cs="Arial"/>
          <w:sz w:val="22"/>
          <w:szCs w:val="22"/>
        </w:rPr>
        <w:t xml:space="preserve"> hejtmana</w:t>
      </w:r>
    </w:p>
    <w:p w14:paraId="0C55F2B8" w14:textId="77777777" w:rsidR="00A76D57" w:rsidRPr="001F33ED" w:rsidRDefault="00A76D57" w:rsidP="00A76D57">
      <w:pPr>
        <w:jc w:val="center"/>
        <w:rPr>
          <w:rFonts w:ascii="Century Gothic" w:hAnsi="Century Gothic" w:cs="Arial"/>
          <w:sz w:val="22"/>
          <w:szCs w:val="22"/>
        </w:rPr>
      </w:pPr>
    </w:p>
    <w:p w14:paraId="54BE9F21" w14:textId="77777777" w:rsidR="00A76D57" w:rsidRPr="001F33ED" w:rsidRDefault="00A76D57" w:rsidP="00F7151D">
      <w:pPr>
        <w:jc w:val="center"/>
        <w:rPr>
          <w:rFonts w:ascii="Century Gothic" w:hAnsi="Century Gothic" w:cs="Arial"/>
          <w:b/>
          <w:sz w:val="22"/>
          <w:szCs w:val="22"/>
        </w:rPr>
      </w:pPr>
    </w:p>
    <w:p w14:paraId="27CFF3BC" w14:textId="0E8A962D" w:rsidR="00F7151D" w:rsidRPr="001F33ED" w:rsidRDefault="00F7151D">
      <w:pPr>
        <w:rPr>
          <w:rFonts w:ascii="Century Gothic" w:hAnsi="Century Gothic" w:cs="Arial"/>
          <w:b/>
          <w:sz w:val="22"/>
          <w:szCs w:val="22"/>
        </w:rPr>
      </w:pPr>
    </w:p>
    <w:p w14:paraId="75AFE39B" w14:textId="77BBB867" w:rsidR="00A76D57" w:rsidRPr="001F33ED" w:rsidRDefault="00A76D57">
      <w:pPr>
        <w:rPr>
          <w:rFonts w:ascii="Century Gothic" w:hAnsi="Century Gothic" w:cs="Arial"/>
          <w:b/>
          <w:sz w:val="22"/>
          <w:szCs w:val="22"/>
        </w:rPr>
      </w:pPr>
    </w:p>
    <w:p w14:paraId="779E3470" w14:textId="0B4E919F" w:rsidR="00A76D57" w:rsidRPr="001F33ED" w:rsidRDefault="00A76D57">
      <w:pPr>
        <w:rPr>
          <w:rFonts w:ascii="Century Gothic" w:hAnsi="Century Gothic" w:cs="Arial"/>
          <w:b/>
          <w:sz w:val="22"/>
          <w:szCs w:val="22"/>
        </w:rPr>
      </w:pPr>
    </w:p>
    <w:p w14:paraId="603527A6" w14:textId="77777777" w:rsidR="00A76D57" w:rsidRDefault="00A76D57" w:rsidP="003F55EF">
      <w:pPr>
        <w:jc w:val="both"/>
        <w:rPr>
          <w:rFonts w:ascii="Century Gothic" w:hAnsi="Century Gothic" w:cs="Arial"/>
          <w:b/>
          <w:sz w:val="22"/>
          <w:szCs w:val="22"/>
        </w:rPr>
      </w:pPr>
    </w:p>
    <w:p w14:paraId="5F2BFA54" w14:textId="77777777" w:rsidR="00FB0EB8" w:rsidRDefault="00FB0EB8" w:rsidP="003F55EF">
      <w:pPr>
        <w:jc w:val="both"/>
        <w:rPr>
          <w:rFonts w:ascii="Century Gothic" w:hAnsi="Century Gothic" w:cs="Arial"/>
          <w:b/>
          <w:sz w:val="22"/>
          <w:szCs w:val="22"/>
        </w:rPr>
      </w:pPr>
    </w:p>
    <w:p w14:paraId="7613750C" w14:textId="77777777" w:rsidR="00FB0EB8" w:rsidRDefault="00FB0EB8" w:rsidP="003F55EF">
      <w:pPr>
        <w:jc w:val="both"/>
        <w:rPr>
          <w:rFonts w:ascii="Century Gothic" w:hAnsi="Century Gothic" w:cs="Arial"/>
          <w:b/>
          <w:sz w:val="22"/>
          <w:szCs w:val="22"/>
        </w:rPr>
      </w:pPr>
    </w:p>
    <w:p w14:paraId="7FE559E2" w14:textId="77777777" w:rsidR="00FB0EB8" w:rsidRDefault="00FB0EB8" w:rsidP="003F55EF">
      <w:pPr>
        <w:jc w:val="both"/>
        <w:rPr>
          <w:rFonts w:ascii="Century Gothic" w:hAnsi="Century Gothic" w:cs="Arial"/>
          <w:b/>
          <w:sz w:val="22"/>
          <w:szCs w:val="22"/>
        </w:rPr>
      </w:pPr>
    </w:p>
    <w:p w14:paraId="14203191" w14:textId="77777777" w:rsidR="00FB0EB8" w:rsidRDefault="00FB0EB8" w:rsidP="003F55EF">
      <w:pPr>
        <w:jc w:val="both"/>
        <w:rPr>
          <w:rFonts w:ascii="Century Gothic" w:hAnsi="Century Gothic" w:cs="Arial"/>
          <w:b/>
          <w:sz w:val="22"/>
          <w:szCs w:val="22"/>
        </w:rPr>
      </w:pPr>
    </w:p>
    <w:p w14:paraId="3547A2BA" w14:textId="77777777" w:rsidR="00FB0EB8" w:rsidRDefault="00FB0EB8" w:rsidP="003F55EF">
      <w:pPr>
        <w:jc w:val="both"/>
        <w:rPr>
          <w:rFonts w:ascii="Century Gothic" w:hAnsi="Century Gothic" w:cs="Arial"/>
          <w:b/>
          <w:sz w:val="22"/>
          <w:szCs w:val="22"/>
        </w:rPr>
      </w:pPr>
    </w:p>
    <w:p w14:paraId="55A9D95F" w14:textId="77777777" w:rsidR="00ED20DA" w:rsidRDefault="00ED20DA" w:rsidP="003F55EF">
      <w:pPr>
        <w:jc w:val="both"/>
        <w:rPr>
          <w:rFonts w:ascii="Century Gothic" w:hAnsi="Century Gothic" w:cs="Arial"/>
          <w:b/>
          <w:sz w:val="22"/>
          <w:szCs w:val="22"/>
        </w:rPr>
      </w:pPr>
    </w:p>
    <w:p w14:paraId="0A2CD1B2" w14:textId="77777777" w:rsidR="00ED20DA" w:rsidRDefault="00ED20DA" w:rsidP="003F55EF">
      <w:pPr>
        <w:jc w:val="both"/>
        <w:rPr>
          <w:rFonts w:ascii="Century Gothic" w:hAnsi="Century Gothic" w:cs="Arial"/>
          <w:b/>
          <w:sz w:val="22"/>
          <w:szCs w:val="22"/>
        </w:rPr>
      </w:pPr>
    </w:p>
    <w:p w14:paraId="531D2FC0" w14:textId="77777777" w:rsidR="00ED20DA" w:rsidRDefault="00ED20DA" w:rsidP="003F55EF">
      <w:pPr>
        <w:jc w:val="both"/>
        <w:rPr>
          <w:rFonts w:ascii="Century Gothic" w:hAnsi="Century Gothic" w:cs="Arial"/>
          <w:b/>
          <w:sz w:val="22"/>
          <w:szCs w:val="22"/>
        </w:rPr>
      </w:pPr>
    </w:p>
    <w:p w14:paraId="269E081E" w14:textId="77777777" w:rsidR="00ED20DA" w:rsidRDefault="00ED20DA" w:rsidP="003F55EF">
      <w:pPr>
        <w:jc w:val="both"/>
        <w:rPr>
          <w:rFonts w:ascii="Century Gothic" w:hAnsi="Century Gothic" w:cs="Arial"/>
          <w:b/>
          <w:sz w:val="22"/>
          <w:szCs w:val="22"/>
        </w:rPr>
      </w:pPr>
    </w:p>
    <w:p w14:paraId="18056E0A" w14:textId="77777777" w:rsidR="00FB0EB8" w:rsidRDefault="00FB0EB8" w:rsidP="003F55EF">
      <w:pPr>
        <w:jc w:val="both"/>
        <w:rPr>
          <w:rFonts w:ascii="Century Gothic" w:hAnsi="Century Gothic" w:cs="Arial"/>
          <w:b/>
          <w:sz w:val="22"/>
          <w:szCs w:val="22"/>
        </w:rPr>
      </w:pPr>
    </w:p>
    <w:p w14:paraId="7AE60D1C" w14:textId="77777777" w:rsidR="00FB0EB8" w:rsidRDefault="00FB0EB8" w:rsidP="003F55EF">
      <w:pPr>
        <w:jc w:val="both"/>
        <w:rPr>
          <w:rFonts w:ascii="Century Gothic" w:hAnsi="Century Gothic" w:cs="Arial"/>
          <w:b/>
          <w:sz w:val="22"/>
          <w:szCs w:val="22"/>
        </w:rPr>
      </w:pPr>
    </w:p>
    <w:p w14:paraId="47EB8B88" w14:textId="77777777" w:rsidR="00FB0EB8" w:rsidRPr="001F33ED" w:rsidRDefault="00FB0EB8" w:rsidP="003F55EF">
      <w:pPr>
        <w:jc w:val="both"/>
        <w:rPr>
          <w:rFonts w:ascii="Century Gothic" w:hAnsi="Century Gothic" w:cs="Arial"/>
          <w:b/>
          <w:sz w:val="22"/>
          <w:szCs w:val="22"/>
        </w:rPr>
      </w:pPr>
    </w:p>
    <w:p w14:paraId="6FC63BE6" w14:textId="204C8EAE" w:rsidR="005734F3" w:rsidRPr="001F33ED" w:rsidRDefault="005734F3" w:rsidP="003F55EF">
      <w:pPr>
        <w:suppressAutoHyphens w:val="0"/>
        <w:autoSpaceDE w:val="0"/>
        <w:autoSpaceDN w:val="0"/>
        <w:adjustRightInd w:val="0"/>
        <w:jc w:val="both"/>
        <w:rPr>
          <w:rFonts w:ascii="Century Gothic" w:eastAsia="TimesTenCE-Roman" w:hAnsi="Century Gothic" w:cs="Arial"/>
          <w:color w:val="292526"/>
          <w:sz w:val="16"/>
          <w:szCs w:val="16"/>
          <w:lang w:eastAsia="cs-CZ"/>
        </w:rPr>
      </w:pPr>
      <w:r w:rsidRPr="001F33ED">
        <w:rPr>
          <w:rFonts w:ascii="Century Gothic" w:eastAsia="TimesTenCE-Roman" w:hAnsi="Century Gothic" w:cs="Arial"/>
          <w:color w:val="292526"/>
          <w:sz w:val="16"/>
          <w:szCs w:val="16"/>
          <w:lang w:eastAsia="cs-CZ"/>
        </w:rPr>
        <w:t>1) § 7 odst.</w:t>
      </w:r>
      <w:r w:rsidR="00D0142E" w:rsidRPr="001F33ED">
        <w:rPr>
          <w:rFonts w:ascii="Century Gothic" w:eastAsia="TimesTenCE-Roman" w:hAnsi="Century Gothic" w:cs="Arial"/>
          <w:color w:val="292526"/>
          <w:sz w:val="16"/>
          <w:szCs w:val="16"/>
          <w:lang w:eastAsia="cs-CZ"/>
        </w:rPr>
        <w:t xml:space="preserve"> </w:t>
      </w:r>
      <w:r w:rsidR="00967EFA">
        <w:rPr>
          <w:rFonts w:ascii="Century Gothic" w:eastAsia="TimesTenCE-Roman" w:hAnsi="Century Gothic" w:cs="Arial"/>
          <w:color w:val="292526"/>
          <w:sz w:val="16"/>
          <w:szCs w:val="16"/>
          <w:lang w:eastAsia="cs-CZ"/>
        </w:rPr>
        <w:t>1</w:t>
      </w:r>
      <w:r w:rsidR="00D0142E" w:rsidRPr="001F33ED">
        <w:rPr>
          <w:rFonts w:ascii="Century Gothic" w:eastAsia="TimesTenCE-Roman" w:hAnsi="Century Gothic" w:cs="Arial"/>
          <w:color w:val="292526"/>
          <w:sz w:val="16"/>
          <w:szCs w:val="16"/>
          <w:lang w:eastAsia="cs-CZ"/>
        </w:rPr>
        <w:t xml:space="preserve"> zá</w:t>
      </w:r>
      <w:r w:rsidRPr="001F33ED">
        <w:rPr>
          <w:rFonts w:ascii="Century Gothic" w:eastAsia="TimesTenCE-Roman" w:hAnsi="Century Gothic" w:cs="Arial"/>
          <w:color w:val="292526"/>
          <w:sz w:val="16"/>
          <w:szCs w:val="16"/>
          <w:lang w:eastAsia="cs-CZ"/>
        </w:rPr>
        <w:t xml:space="preserve">kona </w:t>
      </w:r>
      <w:r w:rsidR="00967EFA">
        <w:rPr>
          <w:rFonts w:ascii="Century Gothic" w:eastAsia="TimesTenCE-Roman" w:hAnsi="Century Gothic" w:cs="Arial"/>
          <w:color w:val="292526"/>
          <w:sz w:val="16"/>
          <w:szCs w:val="16"/>
          <w:lang w:eastAsia="cs-CZ"/>
        </w:rPr>
        <w:t xml:space="preserve">č. </w:t>
      </w:r>
      <w:r w:rsidRPr="001F33ED">
        <w:rPr>
          <w:rFonts w:ascii="Century Gothic" w:eastAsia="TimesTenCE-Roman" w:hAnsi="Century Gothic" w:cs="Arial"/>
          <w:color w:val="292526"/>
          <w:sz w:val="16"/>
          <w:szCs w:val="16"/>
          <w:lang w:eastAsia="cs-CZ"/>
        </w:rPr>
        <w:t>133/1985 Sb., o požární ochraně, ve znění pozdějších předpisů</w:t>
      </w:r>
      <w:r w:rsidR="00E352AA">
        <w:rPr>
          <w:rFonts w:ascii="Century Gothic" w:eastAsia="TimesTenCE-Roman" w:hAnsi="Century Gothic" w:cs="Arial"/>
          <w:color w:val="292526"/>
          <w:sz w:val="16"/>
          <w:szCs w:val="16"/>
          <w:lang w:eastAsia="cs-CZ"/>
        </w:rPr>
        <w:t>.</w:t>
      </w:r>
    </w:p>
    <w:p w14:paraId="22F4E722" w14:textId="602EF0AB" w:rsidR="005734F3" w:rsidRPr="001F33ED" w:rsidRDefault="005734F3" w:rsidP="003F55EF">
      <w:pPr>
        <w:suppressAutoHyphens w:val="0"/>
        <w:autoSpaceDE w:val="0"/>
        <w:autoSpaceDN w:val="0"/>
        <w:adjustRightInd w:val="0"/>
        <w:jc w:val="both"/>
        <w:rPr>
          <w:rFonts w:ascii="Century Gothic" w:eastAsia="TimesTenCE-Roman" w:hAnsi="Century Gothic" w:cs="Arial"/>
          <w:color w:val="292526"/>
          <w:sz w:val="16"/>
          <w:szCs w:val="16"/>
          <w:lang w:eastAsia="cs-CZ"/>
        </w:rPr>
      </w:pPr>
      <w:r w:rsidRPr="001F33ED">
        <w:rPr>
          <w:rFonts w:ascii="Century Gothic" w:eastAsia="TimesTenCE-Roman" w:hAnsi="Century Gothic" w:cs="Arial"/>
          <w:color w:val="292526"/>
          <w:sz w:val="16"/>
          <w:szCs w:val="16"/>
          <w:lang w:eastAsia="cs-CZ"/>
        </w:rPr>
        <w:t xml:space="preserve">2) </w:t>
      </w:r>
      <w:r w:rsidR="00E352AA">
        <w:rPr>
          <w:rFonts w:ascii="Century Gothic" w:eastAsia="TimesTenCE-Roman" w:hAnsi="Century Gothic" w:cs="Arial"/>
          <w:color w:val="292526"/>
          <w:sz w:val="16"/>
          <w:szCs w:val="16"/>
          <w:lang w:eastAsia="cs-CZ"/>
        </w:rPr>
        <w:t>N</w:t>
      </w:r>
      <w:r w:rsidRPr="001F33ED">
        <w:rPr>
          <w:rFonts w:ascii="Century Gothic" w:eastAsia="TimesTenCE-Roman" w:hAnsi="Century Gothic" w:cs="Arial"/>
          <w:color w:val="292526"/>
          <w:sz w:val="16"/>
          <w:szCs w:val="16"/>
          <w:lang w:eastAsia="cs-CZ"/>
        </w:rPr>
        <w:t xml:space="preserve">apř. </w:t>
      </w:r>
      <w:r w:rsidR="00A437C8">
        <w:rPr>
          <w:rFonts w:ascii="Century Gothic" w:eastAsia="TimesTenCE-Roman" w:hAnsi="Century Gothic" w:cs="Arial"/>
          <w:color w:val="292526"/>
          <w:sz w:val="16"/>
          <w:szCs w:val="16"/>
          <w:lang w:eastAsia="cs-CZ"/>
        </w:rPr>
        <w:t xml:space="preserve">vyhláška č. 23/2008 Sb., </w:t>
      </w:r>
      <w:r w:rsidR="003A4AFD" w:rsidRPr="003A4AFD">
        <w:rPr>
          <w:rFonts w:ascii="Century Gothic" w:eastAsia="TimesTenCE-Roman" w:hAnsi="Century Gothic" w:cs="Arial"/>
          <w:color w:val="292526"/>
          <w:sz w:val="16"/>
          <w:szCs w:val="16"/>
          <w:lang w:eastAsia="cs-CZ"/>
        </w:rPr>
        <w:t>o technických podmínkách požární ochrany staveb</w:t>
      </w:r>
      <w:r w:rsidR="003A4AFD">
        <w:rPr>
          <w:rFonts w:ascii="Century Gothic" w:eastAsia="TimesTenCE-Roman" w:hAnsi="Century Gothic" w:cs="Arial"/>
          <w:color w:val="292526"/>
          <w:sz w:val="16"/>
          <w:szCs w:val="16"/>
          <w:lang w:eastAsia="cs-CZ"/>
        </w:rPr>
        <w:t xml:space="preserve">, ve znění pozdějších předpisů, </w:t>
      </w:r>
      <w:r w:rsidR="008D3EAE">
        <w:rPr>
          <w:rFonts w:ascii="Century Gothic" w:eastAsia="TimesTenCE-Roman" w:hAnsi="Century Gothic" w:cs="Arial"/>
          <w:color w:val="292526"/>
          <w:sz w:val="16"/>
          <w:szCs w:val="16"/>
          <w:lang w:eastAsia="cs-CZ"/>
        </w:rPr>
        <w:t>vyhláška č. 246/2001 Sb.</w:t>
      </w:r>
      <w:r w:rsidR="003F55EF">
        <w:rPr>
          <w:rFonts w:ascii="Century Gothic" w:eastAsia="TimesTenCE-Roman" w:hAnsi="Century Gothic" w:cs="Arial"/>
          <w:color w:val="292526"/>
          <w:sz w:val="16"/>
          <w:szCs w:val="16"/>
          <w:lang w:eastAsia="cs-CZ"/>
        </w:rPr>
        <w:t>, o</w:t>
      </w:r>
      <w:r w:rsidR="00425750" w:rsidRPr="00425750">
        <w:rPr>
          <w:rFonts w:ascii="Century Gothic" w:eastAsia="TimesTenCE-Roman" w:hAnsi="Century Gothic" w:cs="Arial"/>
          <w:color w:val="292526"/>
          <w:sz w:val="16"/>
          <w:szCs w:val="16"/>
          <w:lang w:eastAsia="cs-CZ"/>
        </w:rPr>
        <w:t xml:space="preserve"> stanovení podmínek požární bezpečnosti a výkonu státního požárního dozoru</w:t>
      </w:r>
      <w:r w:rsidR="00425750">
        <w:rPr>
          <w:rFonts w:ascii="Century Gothic" w:eastAsia="TimesTenCE-Roman" w:hAnsi="Century Gothic" w:cs="Arial"/>
          <w:color w:val="292526"/>
          <w:sz w:val="16"/>
          <w:szCs w:val="16"/>
          <w:lang w:eastAsia="cs-CZ"/>
        </w:rPr>
        <w:t xml:space="preserve"> </w:t>
      </w:r>
      <w:r w:rsidR="00425750" w:rsidRPr="00425750">
        <w:rPr>
          <w:rFonts w:ascii="Century Gothic" w:eastAsia="TimesTenCE-Roman" w:hAnsi="Century Gothic" w:cs="Arial"/>
          <w:color w:val="292526"/>
          <w:sz w:val="16"/>
          <w:szCs w:val="16"/>
          <w:lang w:eastAsia="cs-CZ"/>
        </w:rPr>
        <w:t>(vyhláška o</w:t>
      </w:r>
      <w:r w:rsidR="003F55EF">
        <w:rPr>
          <w:rFonts w:ascii="Century Gothic" w:eastAsia="TimesTenCE-Roman" w:hAnsi="Century Gothic" w:cs="Arial"/>
          <w:color w:val="292526"/>
          <w:sz w:val="16"/>
          <w:szCs w:val="16"/>
          <w:lang w:eastAsia="cs-CZ"/>
        </w:rPr>
        <w:t> </w:t>
      </w:r>
      <w:r w:rsidR="00425750" w:rsidRPr="00425750">
        <w:rPr>
          <w:rFonts w:ascii="Century Gothic" w:eastAsia="TimesTenCE-Roman" w:hAnsi="Century Gothic" w:cs="Arial"/>
          <w:color w:val="292526"/>
          <w:sz w:val="16"/>
          <w:szCs w:val="16"/>
          <w:lang w:eastAsia="cs-CZ"/>
        </w:rPr>
        <w:t>požární prevenci)</w:t>
      </w:r>
      <w:r w:rsidR="00425750">
        <w:rPr>
          <w:rFonts w:ascii="Century Gothic" w:eastAsia="TimesTenCE-Roman" w:hAnsi="Century Gothic" w:cs="Arial"/>
          <w:color w:val="292526"/>
          <w:sz w:val="16"/>
          <w:szCs w:val="16"/>
          <w:lang w:eastAsia="cs-CZ"/>
        </w:rPr>
        <w:t xml:space="preserve">, ve znění pozdějších předpisů, </w:t>
      </w:r>
      <w:r w:rsidRPr="001F33ED">
        <w:rPr>
          <w:rFonts w:ascii="Century Gothic" w:eastAsia="TimesTenCE-Roman" w:hAnsi="Century Gothic" w:cs="Arial"/>
          <w:color w:val="292526"/>
          <w:sz w:val="16"/>
          <w:szCs w:val="16"/>
          <w:lang w:eastAsia="cs-CZ"/>
        </w:rPr>
        <w:t>ČSN 73</w:t>
      </w:r>
      <w:r w:rsidR="00535C04">
        <w:rPr>
          <w:rFonts w:ascii="Century Gothic" w:eastAsia="TimesTenCE-Roman" w:hAnsi="Century Gothic" w:cs="Arial"/>
          <w:color w:val="292526"/>
          <w:sz w:val="16"/>
          <w:szCs w:val="16"/>
          <w:lang w:eastAsia="cs-CZ"/>
        </w:rPr>
        <w:t xml:space="preserve"> </w:t>
      </w:r>
      <w:r w:rsidRPr="001F33ED">
        <w:rPr>
          <w:rFonts w:ascii="Century Gothic" w:eastAsia="TimesTenCE-Roman" w:hAnsi="Century Gothic" w:cs="Arial"/>
          <w:color w:val="292526"/>
          <w:sz w:val="16"/>
          <w:szCs w:val="16"/>
          <w:lang w:eastAsia="cs-CZ"/>
        </w:rPr>
        <w:t>0873 Požární bezpečnost staveb – Zásobováni požá</w:t>
      </w:r>
      <w:r w:rsidR="00D0142E" w:rsidRPr="001F33ED">
        <w:rPr>
          <w:rFonts w:ascii="Century Gothic" w:eastAsia="TimesTenCE-Roman" w:hAnsi="Century Gothic" w:cs="Arial"/>
          <w:color w:val="292526"/>
          <w:sz w:val="16"/>
          <w:szCs w:val="16"/>
          <w:lang w:eastAsia="cs-CZ"/>
        </w:rPr>
        <w:t>rní</w:t>
      </w:r>
      <w:r w:rsidRPr="001F33ED">
        <w:rPr>
          <w:rFonts w:ascii="Century Gothic" w:eastAsia="TimesTenCE-Roman" w:hAnsi="Century Gothic" w:cs="Arial"/>
          <w:color w:val="292526"/>
          <w:sz w:val="16"/>
          <w:szCs w:val="16"/>
          <w:lang w:eastAsia="cs-CZ"/>
        </w:rPr>
        <w:t xml:space="preserve"> vodou</w:t>
      </w:r>
      <w:r w:rsidR="00E352AA">
        <w:rPr>
          <w:rFonts w:ascii="Century Gothic" w:eastAsia="TimesTenCE-Roman" w:hAnsi="Century Gothic" w:cs="Arial"/>
          <w:color w:val="292526"/>
          <w:sz w:val="16"/>
          <w:szCs w:val="16"/>
          <w:lang w:eastAsia="cs-CZ"/>
        </w:rPr>
        <w:t>.</w:t>
      </w:r>
    </w:p>
    <w:p w14:paraId="2853D181" w14:textId="666B3840" w:rsidR="005734F3" w:rsidRPr="001F33ED" w:rsidRDefault="005734F3" w:rsidP="003F55EF">
      <w:pPr>
        <w:suppressAutoHyphens w:val="0"/>
        <w:autoSpaceDE w:val="0"/>
        <w:autoSpaceDN w:val="0"/>
        <w:adjustRightInd w:val="0"/>
        <w:jc w:val="both"/>
        <w:rPr>
          <w:rFonts w:ascii="Century Gothic" w:eastAsia="TimesTenCE-Roman" w:hAnsi="Century Gothic" w:cs="Arial"/>
          <w:color w:val="292526"/>
          <w:sz w:val="16"/>
          <w:szCs w:val="16"/>
          <w:lang w:eastAsia="cs-CZ"/>
        </w:rPr>
      </w:pPr>
      <w:r w:rsidRPr="001F33ED">
        <w:rPr>
          <w:rFonts w:ascii="Century Gothic" w:eastAsia="TimesTenCE-Roman" w:hAnsi="Century Gothic" w:cs="Arial"/>
          <w:color w:val="292526"/>
          <w:sz w:val="16"/>
          <w:szCs w:val="16"/>
          <w:lang w:eastAsia="cs-CZ"/>
        </w:rPr>
        <w:t xml:space="preserve">3) </w:t>
      </w:r>
      <w:r w:rsidR="00D0142E" w:rsidRPr="001F33ED">
        <w:rPr>
          <w:rFonts w:ascii="Century Gothic" w:eastAsia="TimesTenCE-Roman" w:hAnsi="Century Gothic" w:cs="Arial"/>
          <w:color w:val="292526"/>
          <w:sz w:val="16"/>
          <w:szCs w:val="16"/>
          <w:lang w:eastAsia="cs-CZ"/>
        </w:rPr>
        <w:t xml:space="preserve">Vyhláška č. </w:t>
      </w:r>
      <w:r w:rsidR="007B76B4">
        <w:rPr>
          <w:rFonts w:ascii="Century Gothic" w:eastAsia="TimesTenCE-Roman" w:hAnsi="Century Gothic" w:cs="Arial"/>
          <w:color w:val="292526"/>
          <w:sz w:val="16"/>
          <w:szCs w:val="16"/>
          <w:lang w:eastAsia="cs-CZ"/>
        </w:rPr>
        <w:t xml:space="preserve">35/2007 </w:t>
      </w:r>
      <w:r w:rsidRPr="001F33ED">
        <w:rPr>
          <w:rFonts w:ascii="Century Gothic" w:eastAsia="TimesTenCE-Roman" w:hAnsi="Century Gothic" w:cs="Arial"/>
          <w:color w:val="292526"/>
          <w:sz w:val="16"/>
          <w:szCs w:val="16"/>
          <w:lang w:eastAsia="cs-CZ"/>
        </w:rPr>
        <w:t>Sb., o technick</w:t>
      </w:r>
      <w:r w:rsidR="00D0142E" w:rsidRPr="001F33ED">
        <w:rPr>
          <w:rFonts w:ascii="Century Gothic" w:eastAsia="TimesTenCE-Roman" w:hAnsi="Century Gothic" w:cs="Arial"/>
          <w:color w:val="292526"/>
          <w:sz w:val="16"/>
          <w:szCs w:val="16"/>
          <w:lang w:eastAsia="cs-CZ"/>
        </w:rPr>
        <w:t>ých podmínkách požární</w:t>
      </w:r>
      <w:r w:rsidRPr="001F33ED">
        <w:rPr>
          <w:rFonts w:ascii="Century Gothic" w:eastAsia="TimesTenCE-Roman" w:hAnsi="Century Gothic" w:cs="Arial"/>
          <w:color w:val="292526"/>
          <w:sz w:val="16"/>
          <w:szCs w:val="16"/>
          <w:lang w:eastAsia="cs-CZ"/>
        </w:rPr>
        <w:t xml:space="preserve"> techniky</w:t>
      </w:r>
      <w:r w:rsidR="007B76B4">
        <w:rPr>
          <w:rFonts w:ascii="Century Gothic" w:eastAsia="TimesTenCE-Roman" w:hAnsi="Century Gothic" w:cs="Arial"/>
          <w:color w:val="292526"/>
          <w:sz w:val="16"/>
          <w:szCs w:val="16"/>
          <w:lang w:eastAsia="cs-CZ"/>
        </w:rPr>
        <w:t>, ve znění pozdějších předpisů</w:t>
      </w:r>
      <w:r w:rsidR="00E352AA">
        <w:rPr>
          <w:rFonts w:ascii="Century Gothic" w:eastAsia="TimesTenCE-Roman" w:hAnsi="Century Gothic" w:cs="Arial"/>
          <w:color w:val="292526"/>
          <w:sz w:val="16"/>
          <w:szCs w:val="16"/>
          <w:lang w:eastAsia="cs-CZ"/>
        </w:rPr>
        <w:t>.</w:t>
      </w:r>
    </w:p>
    <w:p w14:paraId="33A0DE67" w14:textId="0437838E" w:rsidR="005734F3" w:rsidRPr="001F33ED" w:rsidRDefault="005734F3" w:rsidP="003F55EF">
      <w:pPr>
        <w:suppressAutoHyphens w:val="0"/>
        <w:autoSpaceDE w:val="0"/>
        <w:autoSpaceDN w:val="0"/>
        <w:adjustRightInd w:val="0"/>
        <w:jc w:val="both"/>
        <w:rPr>
          <w:rFonts w:ascii="Century Gothic" w:eastAsia="TimesTenCE-Roman" w:hAnsi="Century Gothic" w:cs="Arial"/>
          <w:color w:val="292526"/>
          <w:sz w:val="16"/>
          <w:szCs w:val="16"/>
          <w:lang w:eastAsia="cs-CZ"/>
        </w:rPr>
      </w:pPr>
      <w:r w:rsidRPr="001F33ED">
        <w:rPr>
          <w:rFonts w:ascii="Century Gothic" w:eastAsia="TimesTenCE-Roman" w:hAnsi="Century Gothic" w:cs="Arial"/>
          <w:color w:val="292526"/>
          <w:sz w:val="16"/>
          <w:szCs w:val="16"/>
          <w:lang w:eastAsia="cs-CZ"/>
        </w:rPr>
        <w:t>4) § 2 vyhlášky č. 246/2001 Sb., o stanovení podmínek požá</w:t>
      </w:r>
      <w:r w:rsidR="00D0142E" w:rsidRPr="001F33ED">
        <w:rPr>
          <w:rFonts w:ascii="Century Gothic" w:eastAsia="TimesTenCE-Roman" w:hAnsi="Century Gothic" w:cs="Arial"/>
          <w:color w:val="292526"/>
          <w:sz w:val="16"/>
          <w:szCs w:val="16"/>
          <w:lang w:eastAsia="cs-CZ"/>
        </w:rPr>
        <w:t>rní</w:t>
      </w:r>
      <w:r w:rsidRPr="001F33ED">
        <w:rPr>
          <w:rFonts w:ascii="Century Gothic" w:eastAsia="TimesTenCE-Roman" w:hAnsi="Century Gothic" w:cs="Arial"/>
          <w:color w:val="292526"/>
          <w:sz w:val="16"/>
          <w:szCs w:val="16"/>
          <w:lang w:eastAsia="cs-CZ"/>
        </w:rPr>
        <w:t xml:space="preserve"> bezpečnosti a výkonu státního požárního dozoru (vyhláška o</w:t>
      </w:r>
      <w:r w:rsidR="00CE72AB">
        <w:rPr>
          <w:rFonts w:ascii="Century Gothic" w:eastAsia="TimesTenCE-Roman" w:hAnsi="Century Gothic" w:cs="Arial"/>
          <w:color w:val="292526"/>
          <w:sz w:val="16"/>
          <w:szCs w:val="16"/>
          <w:lang w:eastAsia="cs-CZ"/>
        </w:rPr>
        <w:t xml:space="preserve"> </w:t>
      </w:r>
      <w:r w:rsidRPr="001F33ED">
        <w:rPr>
          <w:rFonts w:ascii="Century Gothic" w:eastAsia="TimesTenCE-Roman" w:hAnsi="Century Gothic" w:cs="Arial"/>
          <w:color w:val="292526"/>
          <w:sz w:val="16"/>
          <w:szCs w:val="16"/>
          <w:lang w:eastAsia="cs-CZ"/>
        </w:rPr>
        <w:t>požární prevenci)</w:t>
      </w:r>
      <w:r w:rsidR="00D66EDA">
        <w:rPr>
          <w:rFonts w:ascii="Century Gothic" w:eastAsia="TimesTenCE-Roman" w:hAnsi="Century Gothic" w:cs="Arial"/>
          <w:color w:val="292526"/>
          <w:sz w:val="16"/>
          <w:szCs w:val="16"/>
          <w:lang w:eastAsia="cs-CZ"/>
        </w:rPr>
        <w:t>, ve znění pozdějších předpisů</w:t>
      </w:r>
      <w:r w:rsidR="00E352AA">
        <w:rPr>
          <w:rFonts w:ascii="Century Gothic" w:eastAsia="TimesTenCE-Roman" w:hAnsi="Century Gothic" w:cs="Arial"/>
          <w:color w:val="292526"/>
          <w:sz w:val="16"/>
          <w:szCs w:val="16"/>
          <w:lang w:eastAsia="cs-CZ"/>
        </w:rPr>
        <w:t>.</w:t>
      </w:r>
    </w:p>
    <w:p w14:paraId="17675D24" w14:textId="6BB8C231" w:rsidR="005734F3" w:rsidRPr="001F33ED" w:rsidRDefault="005734F3" w:rsidP="003F55EF">
      <w:pPr>
        <w:suppressAutoHyphens w:val="0"/>
        <w:autoSpaceDE w:val="0"/>
        <w:autoSpaceDN w:val="0"/>
        <w:adjustRightInd w:val="0"/>
        <w:jc w:val="both"/>
        <w:rPr>
          <w:rFonts w:ascii="Century Gothic" w:eastAsia="TimesTenCE-Roman" w:hAnsi="Century Gothic" w:cs="Arial"/>
          <w:color w:val="292526"/>
          <w:sz w:val="16"/>
          <w:szCs w:val="16"/>
          <w:lang w:eastAsia="cs-CZ"/>
        </w:rPr>
      </w:pPr>
      <w:r w:rsidRPr="001F33ED">
        <w:rPr>
          <w:rFonts w:ascii="Century Gothic" w:eastAsia="TimesTenCE-Roman" w:hAnsi="Century Gothic" w:cs="Arial"/>
          <w:color w:val="292526"/>
          <w:sz w:val="16"/>
          <w:szCs w:val="16"/>
          <w:lang w:eastAsia="cs-CZ"/>
        </w:rPr>
        <w:t>5) Zákon č. 274/2001 Sb., o vodovodech a kanalizacích pro veřejnou potřebu a změně některých zákonů (zákon o</w:t>
      </w:r>
      <w:r w:rsidR="003F55EF">
        <w:rPr>
          <w:rFonts w:ascii="Century Gothic" w:eastAsia="TimesTenCE-Roman" w:hAnsi="Century Gothic" w:cs="Arial"/>
          <w:color w:val="292526"/>
          <w:sz w:val="16"/>
          <w:szCs w:val="16"/>
          <w:lang w:eastAsia="cs-CZ"/>
        </w:rPr>
        <w:t> </w:t>
      </w:r>
      <w:r w:rsidRPr="001F33ED">
        <w:rPr>
          <w:rFonts w:ascii="Century Gothic" w:eastAsia="TimesTenCE-Roman" w:hAnsi="Century Gothic" w:cs="Arial"/>
          <w:color w:val="292526"/>
          <w:sz w:val="16"/>
          <w:szCs w:val="16"/>
          <w:lang w:eastAsia="cs-CZ"/>
        </w:rPr>
        <w:t>vodovodech a kanalizacích), ve zněni pozdějších předpisů</w:t>
      </w:r>
      <w:r w:rsidR="00E352AA">
        <w:rPr>
          <w:rFonts w:ascii="Century Gothic" w:eastAsia="TimesTenCE-Roman" w:hAnsi="Century Gothic" w:cs="Arial"/>
          <w:color w:val="292526"/>
          <w:sz w:val="16"/>
          <w:szCs w:val="16"/>
          <w:lang w:eastAsia="cs-CZ"/>
        </w:rPr>
        <w:t>.</w:t>
      </w:r>
    </w:p>
    <w:p w14:paraId="736CF1F6" w14:textId="3A59E69D" w:rsidR="005734F3" w:rsidRPr="001F33ED" w:rsidRDefault="005734F3" w:rsidP="003F55EF">
      <w:pPr>
        <w:suppressAutoHyphens w:val="0"/>
        <w:autoSpaceDE w:val="0"/>
        <w:autoSpaceDN w:val="0"/>
        <w:adjustRightInd w:val="0"/>
        <w:jc w:val="both"/>
        <w:rPr>
          <w:rFonts w:ascii="Century Gothic" w:eastAsia="TimesTenCE-Roman" w:hAnsi="Century Gothic" w:cs="Arial"/>
          <w:color w:val="292526"/>
          <w:sz w:val="16"/>
          <w:szCs w:val="16"/>
          <w:lang w:eastAsia="cs-CZ"/>
        </w:rPr>
      </w:pPr>
      <w:r w:rsidRPr="001F33ED">
        <w:rPr>
          <w:rFonts w:ascii="Century Gothic" w:eastAsia="TimesTenCE-Roman" w:hAnsi="Century Gothic" w:cs="Arial"/>
          <w:color w:val="292526"/>
          <w:sz w:val="16"/>
          <w:szCs w:val="16"/>
          <w:lang w:eastAsia="cs-CZ"/>
        </w:rPr>
        <w:t>6) ČSN 7</w:t>
      </w:r>
      <w:r w:rsidR="006E4E2C" w:rsidRPr="001F33ED">
        <w:rPr>
          <w:rFonts w:ascii="Century Gothic" w:eastAsia="TimesTenCE-Roman" w:hAnsi="Century Gothic" w:cs="Arial"/>
          <w:color w:val="292526"/>
          <w:sz w:val="16"/>
          <w:szCs w:val="16"/>
          <w:lang w:eastAsia="cs-CZ"/>
        </w:rPr>
        <w:t>5 2411</w:t>
      </w:r>
      <w:r w:rsidRPr="001F33ED">
        <w:rPr>
          <w:rFonts w:ascii="Century Gothic" w:eastAsia="TimesTenCE-Roman" w:hAnsi="Century Gothic" w:cs="Arial"/>
          <w:color w:val="292526"/>
          <w:sz w:val="16"/>
          <w:szCs w:val="16"/>
          <w:lang w:eastAsia="cs-CZ"/>
        </w:rPr>
        <w:t xml:space="preserve"> Zdroje požární vody</w:t>
      </w:r>
      <w:r w:rsidR="00E352AA">
        <w:rPr>
          <w:rFonts w:ascii="Century Gothic" w:eastAsia="TimesTenCE-Roman" w:hAnsi="Century Gothic" w:cs="Arial"/>
          <w:color w:val="292526"/>
          <w:sz w:val="16"/>
          <w:szCs w:val="16"/>
          <w:lang w:eastAsia="cs-CZ"/>
        </w:rPr>
        <w:t>.</w:t>
      </w:r>
    </w:p>
    <w:p w14:paraId="3E06117F" w14:textId="0F55BDCC" w:rsidR="00B80D75" w:rsidRPr="001F33ED" w:rsidRDefault="005734F3" w:rsidP="003F55EF">
      <w:pPr>
        <w:jc w:val="both"/>
        <w:rPr>
          <w:rFonts w:ascii="Century Gothic" w:eastAsia="TimesTenCE-Roman" w:hAnsi="Century Gothic" w:cs="Arial"/>
          <w:color w:val="292526"/>
          <w:sz w:val="16"/>
          <w:szCs w:val="16"/>
          <w:lang w:eastAsia="cs-CZ"/>
        </w:rPr>
      </w:pPr>
      <w:r w:rsidRPr="001F33ED">
        <w:rPr>
          <w:rFonts w:ascii="Century Gothic" w:eastAsia="TimesTenCE-Roman" w:hAnsi="Century Gothic" w:cs="Arial"/>
          <w:color w:val="292526"/>
          <w:sz w:val="16"/>
          <w:szCs w:val="16"/>
          <w:lang w:eastAsia="cs-CZ"/>
        </w:rPr>
        <w:t>7) Např. ČSN 73</w:t>
      </w:r>
      <w:r w:rsidR="00C53CD9">
        <w:rPr>
          <w:rFonts w:ascii="Century Gothic" w:eastAsia="TimesTenCE-Roman" w:hAnsi="Century Gothic" w:cs="Arial"/>
          <w:color w:val="292526"/>
          <w:sz w:val="16"/>
          <w:szCs w:val="16"/>
          <w:lang w:eastAsia="cs-CZ"/>
        </w:rPr>
        <w:t xml:space="preserve"> </w:t>
      </w:r>
      <w:r w:rsidRPr="001F33ED">
        <w:rPr>
          <w:rFonts w:ascii="Century Gothic" w:eastAsia="TimesTenCE-Roman" w:hAnsi="Century Gothic" w:cs="Arial"/>
          <w:color w:val="292526"/>
          <w:sz w:val="16"/>
          <w:szCs w:val="16"/>
          <w:lang w:eastAsia="cs-CZ"/>
        </w:rPr>
        <w:t xml:space="preserve">0873 Požární bezpečnost staveb – Zásobování požární vodou, ČSN </w:t>
      </w:r>
      <w:r w:rsidR="00407F4E">
        <w:rPr>
          <w:rFonts w:ascii="Century Gothic" w:eastAsia="TimesTenCE-Roman" w:hAnsi="Century Gothic" w:cs="Arial"/>
          <w:color w:val="292526"/>
          <w:sz w:val="16"/>
          <w:szCs w:val="16"/>
          <w:lang w:eastAsia="cs-CZ"/>
        </w:rPr>
        <w:t xml:space="preserve">75 2411 </w:t>
      </w:r>
      <w:r w:rsidRPr="001F33ED">
        <w:rPr>
          <w:rFonts w:ascii="Century Gothic" w:eastAsia="TimesTenCE-Roman" w:hAnsi="Century Gothic" w:cs="Arial"/>
          <w:color w:val="292526"/>
          <w:sz w:val="16"/>
          <w:szCs w:val="16"/>
          <w:lang w:eastAsia="cs-CZ"/>
        </w:rPr>
        <w:t>Zdroje požární vody.</w:t>
      </w:r>
    </w:p>
    <w:p w14:paraId="09DA0FA7" w14:textId="77777777" w:rsidR="00F7151D" w:rsidRPr="001F33ED" w:rsidRDefault="00F7151D" w:rsidP="003F55EF">
      <w:pPr>
        <w:suppressAutoHyphens w:val="0"/>
        <w:autoSpaceDE w:val="0"/>
        <w:autoSpaceDN w:val="0"/>
        <w:adjustRightInd w:val="0"/>
        <w:jc w:val="both"/>
        <w:rPr>
          <w:rFonts w:ascii="Century Gothic" w:eastAsia="TimesTenCE-Roman" w:hAnsi="Century Gothic" w:cs="Arial"/>
          <w:color w:val="000000"/>
          <w:sz w:val="16"/>
          <w:szCs w:val="16"/>
          <w:lang w:eastAsia="cs-CZ"/>
        </w:rPr>
      </w:pPr>
      <w:r w:rsidRPr="001F33ED">
        <w:rPr>
          <w:rFonts w:ascii="Century Gothic" w:eastAsia="TimesTenCE-Roman" w:hAnsi="Century Gothic" w:cs="Arial"/>
          <w:color w:val="000000"/>
          <w:sz w:val="16"/>
          <w:szCs w:val="16"/>
          <w:lang w:eastAsia="cs-CZ"/>
        </w:rPr>
        <w:t>8) § 26 odst. 2 písm. c) zákona č. 133/1985 Sb., o požární ochraně, ve znění pozdějších předpisů.</w:t>
      </w:r>
    </w:p>
    <w:tbl>
      <w:tblPr>
        <w:tblW w:w="864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6"/>
        <w:gridCol w:w="1701"/>
        <w:gridCol w:w="2342"/>
        <w:gridCol w:w="2198"/>
      </w:tblGrid>
      <w:tr w:rsidR="00A7760C" w14:paraId="0ED9B444" w14:textId="77777777">
        <w:trPr>
          <w:trHeight w:val="20"/>
        </w:trPr>
        <w:tc>
          <w:tcPr>
            <w:tcW w:w="2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4BF26D" w14:textId="77777777" w:rsidR="00A7760C" w:rsidRPr="003468B6" w:rsidRDefault="00A7760C" w:rsidP="003468B6">
            <w:pPr>
              <w:suppressAutoHyphens w:val="0"/>
              <w:rPr>
                <w:rFonts w:ascii="Arial" w:hAnsi="Arial" w:cs="Arial"/>
                <w:lang w:eastAsia="cs-CZ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A00B32" w14:textId="77777777" w:rsidR="00A7760C" w:rsidRPr="003468B6" w:rsidRDefault="00A7760C" w:rsidP="003468B6">
            <w:pPr>
              <w:suppressAutoHyphens w:val="0"/>
              <w:rPr>
                <w:rFonts w:ascii="Arial" w:hAnsi="Arial" w:cs="Arial"/>
                <w:lang w:eastAsia="cs-CZ"/>
              </w:rPr>
            </w:pP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DA87EF" w14:textId="77777777" w:rsidR="00A7760C" w:rsidRPr="003468B6" w:rsidRDefault="00A7760C" w:rsidP="003468B6">
            <w:pPr>
              <w:suppressAutoHyphens w:val="0"/>
              <w:rPr>
                <w:rFonts w:ascii="Arial" w:hAnsi="Arial" w:cs="Arial"/>
                <w:lang w:eastAsia="cs-CZ"/>
              </w:rPr>
            </w:pP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9D9E96" w14:textId="18FBE8FF" w:rsidR="00A7760C" w:rsidRPr="003468B6" w:rsidRDefault="00A7760C" w:rsidP="003468B6">
            <w:pPr>
              <w:suppressAutoHyphens w:val="0"/>
              <w:rPr>
                <w:rFonts w:ascii="Arial" w:hAnsi="Arial" w:cs="Arial"/>
                <w:b/>
                <w:bCs/>
                <w:lang w:eastAsia="cs-CZ"/>
              </w:rPr>
            </w:pPr>
          </w:p>
        </w:tc>
      </w:tr>
    </w:tbl>
    <w:p w14:paraId="50E54B07" w14:textId="77777777" w:rsidR="00B80D75" w:rsidRDefault="00B80D75" w:rsidP="009915F8">
      <w:pPr>
        <w:rPr>
          <w:rFonts w:ascii="Arial" w:hAnsi="Arial" w:cs="Arial"/>
          <w:sz w:val="22"/>
          <w:szCs w:val="22"/>
        </w:rPr>
      </w:pPr>
    </w:p>
    <w:sectPr w:rsidR="00B80D75" w:rsidSect="003468B6">
      <w:headerReference w:type="default" r:id="rId7"/>
      <w:footerReference w:type="default" r:id="rId8"/>
      <w:type w:val="continuous"/>
      <w:pgSz w:w="11905" w:h="16837"/>
      <w:pgMar w:top="1134" w:right="1416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108383" w14:textId="77777777" w:rsidR="007F1114" w:rsidRDefault="007F1114">
      <w:r>
        <w:separator/>
      </w:r>
    </w:p>
  </w:endnote>
  <w:endnote w:type="continuationSeparator" w:id="0">
    <w:p w14:paraId="261F000A" w14:textId="77777777" w:rsidR="007F1114" w:rsidRDefault="007F11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TenCE-Roman">
    <w:altName w:val="MS Gothic"/>
    <w:charset w:val="8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B0BFEE" w14:textId="77777777" w:rsidR="00432D3A" w:rsidRDefault="00432D3A">
    <w:pPr>
      <w:pStyle w:val="Zpat"/>
      <w:ind w:right="360"/>
    </w:pPr>
    <w:r>
      <w:tab/>
    </w:r>
    <w:r>
      <w:tab/>
    </w: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388F34" w14:textId="77777777" w:rsidR="007F1114" w:rsidRDefault="007F1114">
      <w:r>
        <w:separator/>
      </w:r>
    </w:p>
  </w:footnote>
  <w:footnote w:type="continuationSeparator" w:id="0">
    <w:p w14:paraId="6FEFB0BD" w14:textId="77777777" w:rsidR="007F1114" w:rsidRDefault="007F11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32245" w14:textId="3E52E860" w:rsidR="00432D3A" w:rsidRDefault="006A7F0C" w:rsidP="00F7151D">
    <w:pPr>
      <w:pStyle w:val="Zhlav"/>
    </w:pPr>
    <w:r w:rsidRPr="00B80D75">
      <w:rPr>
        <w:rFonts w:ascii="Arial" w:hAnsi="Arial" w:cs="Arial"/>
        <w:noProof/>
        <w:sz w:val="16"/>
        <w:szCs w:val="16"/>
        <w:u w:val="single"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094219B4" wp14:editId="221297B6">
              <wp:simplePos x="0" y="0"/>
              <wp:positionH relativeFrom="page">
                <wp:posOffset>6645910</wp:posOffset>
              </wp:positionH>
              <wp:positionV relativeFrom="paragraph">
                <wp:posOffset>635</wp:posOffset>
              </wp:positionV>
              <wp:extent cx="13970" cy="139700"/>
              <wp:effectExtent l="6985" t="635" r="7620" b="254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" cy="13970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7E0CF0E" w14:textId="77777777" w:rsidR="00432D3A" w:rsidRDefault="00432D3A">
                          <w:pPr>
                            <w:pStyle w:val="Zhlav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4219B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23.3pt;margin-top:.05pt;width:1.1pt;height:11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" stroked="f">
              <v:fill opacity="0"/>
              <v:textbox inset="0,0,0,0">
                <w:txbxContent>
                  <w:p w14:paraId="47E0CF0E" w14:textId="77777777" w:rsidR="00432D3A" w:rsidRDefault="00432D3A">
                    <w:pPr>
                      <w:pStyle w:val="Zhlav"/>
                    </w:pPr>
                  </w:p>
                </w:txbxContent>
              </v:textbox>
              <w10:wrap type="square" side="largest" anchorx="page"/>
            </v:shape>
          </w:pict>
        </mc:Fallback>
      </mc:AlternateContent>
    </w:r>
  </w:p>
  <w:p w14:paraId="71E68E80" w14:textId="77777777" w:rsidR="00432D3A" w:rsidRDefault="00432D3A" w:rsidP="00F7151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114"/>
        </w:tabs>
        <w:ind w:left="1114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868"/>
        </w:tabs>
        <w:ind w:left="1868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2622"/>
        </w:tabs>
        <w:ind w:left="2622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3376"/>
        </w:tabs>
        <w:ind w:left="3376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4130"/>
        </w:tabs>
        <w:ind w:left="413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4884"/>
        </w:tabs>
        <w:ind w:left="4884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5638"/>
        </w:tabs>
        <w:ind w:left="5638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6392"/>
        </w:tabs>
        <w:ind w:left="6392" w:hanging="360"/>
      </w:pPr>
      <w:rPr>
        <w:rFonts w:ascii="Symbol" w:hAnsi="Symbol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color w:val="000000"/>
      </w:rPr>
    </w:lvl>
    <w:lvl w:ilvl="1">
      <w:start w:val="1"/>
      <w:numFmt w:val="bullet"/>
      <w:lvlText w:val=""/>
      <w:lvlJc w:val="left"/>
      <w:pPr>
        <w:tabs>
          <w:tab w:val="num" w:pos="960"/>
        </w:tabs>
        <w:ind w:left="960" w:hanging="360"/>
      </w:pPr>
      <w:rPr>
        <w:rFonts w:ascii="Symbol" w:hAnsi="Symbol"/>
        <w:color w:val="000000"/>
      </w:rPr>
    </w:lvl>
    <w:lvl w:ilvl="2">
      <w:start w:val="1"/>
      <w:numFmt w:val="bullet"/>
      <w:lvlText w:val=""/>
      <w:lvlJc w:val="left"/>
      <w:pPr>
        <w:tabs>
          <w:tab w:val="num" w:pos="1560"/>
        </w:tabs>
        <w:ind w:left="1560" w:hanging="360"/>
      </w:pPr>
      <w:rPr>
        <w:rFonts w:ascii="Symbol" w:hAnsi="Symbol"/>
        <w:color w:val="000000"/>
      </w:rPr>
    </w:lvl>
    <w:lvl w:ilvl="3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color w:val="000000"/>
      </w:rPr>
    </w:lvl>
    <w:lvl w:ilvl="4">
      <w:start w:val="1"/>
      <w:numFmt w:val="bullet"/>
      <w:lvlText w:val=""/>
      <w:lvlJc w:val="left"/>
      <w:pPr>
        <w:tabs>
          <w:tab w:val="num" w:pos="2760"/>
        </w:tabs>
        <w:ind w:left="2760" w:hanging="360"/>
      </w:pPr>
      <w:rPr>
        <w:rFonts w:ascii="Symbol" w:hAnsi="Symbol"/>
        <w:color w:val="000000"/>
      </w:rPr>
    </w:lvl>
    <w:lvl w:ilvl="5">
      <w:start w:val="1"/>
      <w:numFmt w:val="bullet"/>
      <w:lvlText w:val=""/>
      <w:lvlJc w:val="left"/>
      <w:pPr>
        <w:tabs>
          <w:tab w:val="num" w:pos="3360"/>
        </w:tabs>
        <w:ind w:left="3360" w:hanging="360"/>
      </w:pPr>
      <w:rPr>
        <w:rFonts w:ascii="Symbol" w:hAnsi="Symbol"/>
        <w:color w:val="000000"/>
      </w:rPr>
    </w:lvl>
    <w:lvl w:ilvl="6">
      <w:start w:val="1"/>
      <w:numFmt w:val="bullet"/>
      <w:lvlText w:val=""/>
      <w:lvlJc w:val="left"/>
      <w:pPr>
        <w:tabs>
          <w:tab w:val="num" w:pos="3960"/>
        </w:tabs>
        <w:ind w:left="3960" w:hanging="360"/>
      </w:pPr>
      <w:rPr>
        <w:rFonts w:ascii="Symbol" w:hAnsi="Symbol"/>
        <w:color w:val="000000"/>
      </w:rPr>
    </w:lvl>
    <w:lvl w:ilvl="7">
      <w:start w:val="1"/>
      <w:numFmt w:val="bullet"/>
      <w:lvlText w:val=""/>
      <w:lvlJc w:val="left"/>
      <w:pPr>
        <w:tabs>
          <w:tab w:val="num" w:pos="4560"/>
        </w:tabs>
        <w:ind w:left="4560" w:hanging="360"/>
      </w:pPr>
      <w:rPr>
        <w:rFonts w:ascii="Symbol" w:hAnsi="Symbol"/>
        <w:color w:val="000000"/>
      </w:rPr>
    </w:lvl>
    <w:lvl w:ilvl="8">
      <w:start w:val="1"/>
      <w:numFmt w:val="bullet"/>
      <w:lvlText w:val=""/>
      <w:lvlJc w:val="left"/>
      <w:pPr>
        <w:tabs>
          <w:tab w:val="num" w:pos="5160"/>
        </w:tabs>
        <w:ind w:left="5160" w:hanging="360"/>
      </w:pPr>
      <w:rPr>
        <w:rFonts w:ascii="Symbol" w:hAnsi="Symbol"/>
        <w:color w:val="000000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b w:val="0"/>
        <w:sz w:val="24"/>
      </w:rPr>
    </w:lvl>
    <w:lvl w:ilvl="1">
      <w:start w:val="1"/>
      <w:numFmt w:val="bullet"/>
      <w:lvlText w:val=""/>
      <w:lvlJc w:val="left"/>
      <w:pPr>
        <w:tabs>
          <w:tab w:val="num" w:pos="970"/>
        </w:tabs>
        <w:ind w:left="970" w:hanging="360"/>
      </w:pPr>
      <w:rPr>
        <w:rFonts w:ascii="Symbol" w:hAnsi="Symbol"/>
        <w:b w:val="0"/>
        <w:sz w:val="24"/>
      </w:rPr>
    </w:lvl>
    <w:lvl w:ilvl="2">
      <w:start w:val="1"/>
      <w:numFmt w:val="bullet"/>
      <w:lvlText w:val=""/>
      <w:lvlJc w:val="left"/>
      <w:pPr>
        <w:tabs>
          <w:tab w:val="num" w:pos="1580"/>
        </w:tabs>
        <w:ind w:left="1580" w:hanging="360"/>
      </w:pPr>
      <w:rPr>
        <w:rFonts w:ascii="Symbol" w:hAnsi="Symbol"/>
        <w:b w:val="0"/>
        <w:sz w:val="24"/>
      </w:rPr>
    </w:lvl>
    <w:lvl w:ilvl="3">
      <w:start w:val="1"/>
      <w:numFmt w:val="bullet"/>
      <w:lvlText w:val=""/>
      <w:lvlJc w:val="left"/>
      <w:pPr>
        <w:tabs>
          <w:tab w:val="num" w:pos="2190"/>
        </w:tabs>
        <w:ind w:left="2190" w:hanging="360"/>
      </w:pPr>
      <w:rPr>
        <w:rFonts w:ascii="Symbol" w:hAnsi="Symbol"/>
        <w:b w:val="0"/>
        <w:sz w:val="24"/>
      </w:rPr>
    </w:lvl>
    <w:lvl w:ilvl="4">
      <w:start w:val="1"/>
      <w:numFmt w:val="bullet"/>
      <w:lvlText w:val=""/>
      <w:lvlJc w:val="left"/>
      <w:pPr>
        <w:tabs>
          <w:tab w:val="num" w:pos="2800"/>
        </w:tabs>
        <w:ind w:left="2800" w:hanging="360"/>
      </w:pPr>
      <w:rPr>
        <w:rFonts w:ascii="Symbol" w:hAnsi="Symbol"/>
        <w:b w:val="0"/>
        <w:sz w:val="24"/>
      </w:rPr>
    </w:lvl>
    <w:lvl w:ilvl="5">
      <w:start w:val="1"/>
      <w:numFmt w:val="bullet"/>
      <w:lvlText w:val=""/>
      <w:lvlJc w:val="left"/>
      <w:pPr>
        <w:tabs>
          <w:tab w:val="num" w:pos="3410"/>
        </w:tabs>
        <w:ind w:left="3410" w:hanging="360"/>
      </w:pPr>
      <w:rPr>
        <w:rFonts w:ascii="Symbol" w:hAnsi="Symbol"/>
        <w:b w:val="0"/>
        <w:sz w:val="24"/>
      </w:rPr>
    </w:lvl>
    <w:lvl w:ilvl="6">
      <w:start w:val="1"/>
      <w:numFmt w:val="bullet"/>
      <w:lvlText w:val=""/>
      <w:lvlJc w:val="left"/>
      <w:pPr>
        <w:tabs>
          <w:tab w:val="num" w:pos="4020"/>
        </w:tabs>
        <w:ind w:left="4020" w:hanging="360"/>
      </w:pPr>
      <w:rPr>
        <w:rFonts w:ascii="Symbol" w:hAnsi="Symbol"/>
        <w:b w:val="0"/>
        <w:sz w:val="24"/>
      </w:rPr>
    </w:lvl>
    <w:lvl w:ilvl="7">
      <w:start w:val="1"/>
      <w:numFmt w:val="bullet"/>
      <w:lvlText w:val=""/>
      <w:lvlJc w:val="left"/>
      <w:pPr>
        <w:tabs>
          <w:tab w:val="num" w:pos="4630"/>
        </w:tabs>
        <w:ind w:left="4630" w:hanging="360"/>
      </w:pPr>
      <w:rPr>
        <w:rFonts w:ascii="Symbol" w:hAnsi="Symbol"/>
        <w:b w:val="0"/>
        <w:sz w:val="24"/>
      </w:rPr>
    </w:lvl>
    <w:lvl w:ilvl="8">
      <w:start w:val="1"/>
      <w:numFmt w:val="bullet"/>
      <w:lvlText w:val=""/>
      <w:lvlJc w:val="left"/>
      <w:pPr>
        <w:tabs>
          <w:tab w:val="num" w:pos="5240"/>
        </w:tabs>
        <w:ind w:left="5240" w:hanging="360"/>
      </w:pPr>
      <w:rPr>
        <w:rFonts w:ascii="Symbol" w:hAnsi="Symbol"/>
        <w:b w:val="0"/>
        <w:sz w:val="24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lowerLetter"/>
      <w:pStyle w:val="StylNadpis110bZarovnatdobloku"/>
      <w:lvlText w:val="%1)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1">
      <w:start w:val="1"/>
      <w:numFmt w:val="lowerLetter"/>
      <w:pStyle w:val="StylNadpis2Zarovnatdobloku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pStyle w:val="StylNadpis3Zarovnatdobloku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pStyle w:val="StylNadpis4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pStyle w:val="Stylnadpis5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 w15:restartNumberingAfterBreak="0">
    <w:nsid w:val="02F0710E"/>
    <w:multiLevelType w:val="hybridMultilevel"/>
    <w:tmpl w:val="FB3022F6"/>
    <w:lvl w:ilvl="0" w:tplc="8A520B1E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31624F"/>
    <w:multiLevelType w:val="hybridMultilevel"/>
    <w:tmpl w:val="285CB824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7F0AF5"/>
    <w:multiLevelType w:val="hybridMultilevel"/>
    <w:tmpl w:val="3AAE87D6"/>
    <w:lvl w:ilvl="0" w:tplc="A05A2874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5904D7"/>
    <w:multiLevelType w:val="hybridMultilevel"/>
    <w:tmpl w:val="26EA3178"/>
    <w:lvl w:ilvl="0" w:tplc="AEB4E1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TenCE-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04F7C2D"/>
    <w:multiLevelType w:val="hybridMultilevel"/>
    <w:tmpl w:val="B8DA0CAC"/>
    <w:lvl w:ilvl="0" w:tplc="A4668A08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3" w15:restartNumberingAfterBreak="0">
    <w:nsid w:val="594A3AA6"/>
    <w:multiLevelType w:val="hybridMultilevel"/>
    <w:tmpl w:val="7C123F2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58768497">
    <w:abstractNumId w:val="0"/>
  </w:num>
  <w:num w:numId="2" w16cid:durableId="1612204626">
    <w:abstractNumId w:val="1"/>
  </w:num>
  <w:num w:numId="3" w16cid:durableId="1656907337">
    <w:abstractNumId w:val="2"/>
  </w:num>
  <w:num w:numId="4" w16cid:durableId="950164791">
    <w:abstractNumId w:val="3"/>
  </w:num>
  <w:num w:numId="5" w16cid:durableId="990787348">
    <w:abstractNumId w:val="4"/>
  </w:num>
  <w:num w:numId="6" w16cid:durableId="1181745724">
    <w:abstractNumId w:val="5"/>
  </w:num>
  <w:num w:numId="7" w16cid:durableId="1313603589">
    <w:abstractNumId w:val="6"/>
  </w:num>
  <w:num w:numId="8" w16cid:durableId="1881748747">
    <w:abstractNumId w:val="7"/>
  </w:num>
  <w:num w:numId="9" w16cid:durableId="517282257">
    <w:abstractNumId w:val="8"/>
  </w:num>
  <w:num w:numId="10" w16cid:durableId="1814518474">
    <w:abstractNumId w:val="10"/>
  </w:num>
  <w:num w:numId="11" w16cid:durableId="1663972774">
    <w:abstractNumId w:val="12"/>
  </w:num>
  <w:num w:numId="12" w16cid:durableId="893269853">
    <w:abstractNumId w:val="13"/>
  </w:num>
  <w:num w:numId="13" w16cid:durableId="2114789272">
    <w:abstractNumId w:val="11"/>
  </w:num>
  <w:num w:numId="14" w16cid:durableId="46427423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74E"/>
    <w:rsid w:val="000023D2"/>
    <w:rsid w:val="00012CA2"/>
    <w:rsid w:val="00015057"/>
    <w:rsid w:val="000204FE"/>
    <w:rsid w:val="00023506"/>
    <w:rsid w:val="0002387F"/>
    <w:rsid w:val="0002652E"/>
    <w:rsid w:val="00026D31"/>
    <w:rsid w:val="00027083"/>
    <w:rsid w:val="000339C1"/>
    <w:rsid w:val="00033D52"/>
    <w:rsid w:val="00035BEE"/>
    <w:rsid w:val="00036B86"/>
    <w:rsid w:val="00041B01"/>
    <w:rsid w:val="0005227E"/>
    <w:rsid w:val="00052A01"/>
    <w:rsid w:val="00056210"/>
    <w:rsid w:val="0007244F"/>
    <w:rsid w:val="000753FB"/>
    <w:rsid w:val="00077AA6"/>
    <w:rsid w:val="0008145E"/>
    <w:rsid w:val="0009360E"/>
    <w:rsid w:val="0009506E"/>
    <w:rsid w:val="00096048"/>
    <w:rsid w:val="00097ECD"/>
    <w:rsid w:val="000A312E"/>
    <w:rsid w:val="000A560E"/>
    <w:rsid w:val="000A7DB4"/>
    <w:rsid w:val="000B13E2"/>
    <w:rsid w:val="000B7661"/>
    <w:rsid w:val="000C1940"/>
    <w:rsid w:val="000C2BF7"/>
    <w:rsid w:val="000C57FB"/>
    <w:rsid w:val="000C65F3"/>
    <w:rsid w:val="000D0086"/>
    <w:rsid w:val="000D049B"/>
    <w:rsid w:val="000D540A"/>
    <w:rsid w:val="000E40B1"/>
    <w:rsid w:val="0010498F"/>
    <w:rsid w:val="001147C2"/>
    <w:rsid w:val="00123F11"/>
    <w:rsid w:val="001314C7"/>
    <w:rsid w:val="00131F50"/>
    <w:rsid w:val="00135DB2"/>
    <w:rsid w:val="0013667B"/>
    <w:rsid w:val="00143014"/>
    <w:rsid w:val="00144647"/>
    <w:rsid w:val="00146828"/>
    <w:rsid w:val="00146B3E"/>
    <w:rsid w:val="0016469A"/>
    <w:rsid w:val="00165A67"/>
    <w:rsid w:val="0017277E"/>
    <w:rsid w:val="00173913"/>
    <w:rsid w:val="00177083"/>
    <w:rsid w:val="00180D93"/>
    <w:rsid w:val="00181344"/>
    <w:rsid w:val="0018239E"/>
    <w:rsid w:val="00190CC0"/>
    <w:rsid w:val="001A052D"/>
    <w:rsid w:val="001A0C1D"/>
    <w:rsid w:val="001A0D39"/>
    <w:rsid w:val="001A300E"/>
    <w:rsid w:val="001A5FA9"/>
    <w:rsid w:val="001B3CA8"/>
    <w:rsid w:val="001B62E2"/>
    <w:rsid w:val="001B7F85"/>
    <w:rsid w:val="001C277E"/>
    <w:rsid w:val="001C45A0"/>
    <w:rsid w:val="001C5F96"/>
    <w:rsid w:val="001D48F2"/>
    <w:rsid w:val="001E284D"/>
    <w:rsid w:val="001E31B4"/>
    <w:rsid w:val="001E4001"/>
    <w:rsid w:val="001E72BB"/>
    <w:rsid w:val="001F023D"/>
    <w:rsid w:val="001F0CDB"/>
    <w:rsid w:val="001F1D91"/>
    <w:rsid w:val="001F33ED"/>
    <w:rsid w:val="00203134"/>
    <w:rsid w:val="00206A45"/>
    <w:rsid w:val="002079D2"/>
    <w:rsid w:val="00210770"/>
    <w:rsid w:val="002133F9"/>
    <w:rsid w:val="00217664"/>
    <w:rsid w:val="00225240"/>
    <w:rsid w:val="002266A4"/>
    <w:rsid w:val="00233A1D"/>
    <w:rsid w:val="002362C0"/>
    <w:rsid w:val="00240729"/>
    <w:rsid w:val="002420C2"/>
    <w:rsid w:val="002501F5"/>
    <w:rsid w:val="00254C33"/>
    <w:rsid w:val="00257293"/>
    <w:rsid w:val="00261C5A"/>
    <w:rsid w:val="00263109"/>
    <w:rsid w:val="00280C06"/>
    <w:rsid w:val="002973CD"/>
    <w:rsid w:val="002A0891"/>
    <w:rsid w:val="002A17F3"/>
    <w:rsid w:val="002A6880"/>
    <w:rsid w:val="002A6A92"/>
    <w:rsid w:val="002A705E"/>
    <w:rsid w:val="002B2C71"/>
    <w:rsid w:val="002B2E8D"/>
    <w:rsid w:val="002B3D4B"/>
    <w:rsid w:val="002B4017"/>
    <w:rsid w:val="002C267F"/>
    <w:rsid w:val="002C3756"/>
    <w:rsid w:val="002C6DE3"/>
    <w:rsid w:val="002D1B43"/>
    <w:rsid w:val="002D7183"/>
    <w:rsid w:val="002E18A0"/>
    <w:rsid w:val="002E276C"/>
    <w:rsid w:val="002E2994"/>
    <w:rsid w:val="002E7EEB"/>
    <w:rsid w:val="002F0A05"/>
    <w:rsid w:val="002F6E14"/>
    <w:rsid w:val="002F722A"/>
    <w:rsid w:val="00304648"/>
    <w:rsid w:val="003078CF"/>
    <w:rsid w:val="003103BC"/>
    <w:rsid w:val="00310711"/>
    <w:rsid w:val="00310AEF"/>
    <w:rsid w:val="00315470"/>
    <w:rsid w:val="003156D7"/>
    <w:rsid w:val="00315A0D"/>
    <w:rsid w:val="0031699D"/>
    <w:rsid w:val="00323ECC"/>
    <w:rsid w:val="00336684"/>
    <w:rsid w:val="003410EC"/>
    <w:rsid w:val="003428A1"/>
    <w:rsid w:val="003468B6"/>
    <w:rsid w:val="00347E80"/>
    <w:rsid w:val="00362AE1"/>
    <w:rsid w:val="003642E7"/>
    <w:rsid w:val="0037067E"/>
    <w:rsid w:val="00371DEA"/>
    <w:rsid w:val="0037713F"/>
    <w:rsid w:val="00377983"/>
    <w:rsid w:val="003961F1"/>
    <w:rsid w:val="003A4AFD"/>
    <w:rsid w:val="003B196B"/>
    <w:rsid w:val="003B671E"/>
    <w:rsid w:val="003B73A2"/>
    <w:rsid w:val="003C2761"/>
    <w:rsid w:val="003C64D3"/>
    <w:rsid w:val="003D014F"/>
    <w:rsid w:val="003D047C"/>
    <w:rsid w:val="003D14CF"/>
    <w:rsid w:val="003E0DBC"/>
    <w:rsid w:val="003E7080"/>
    <w:rsid w:val="003E7DF7"/>
    <w:rsid w:val="003F0564"/>
    <w:rsid w:val="003F55EF"/>
    <w:rsid w:val="003F585E"/>
    <w:rsid w:val="003F6677"/>
    <w:rsid w:val="0040044D"/>
    <w:rsid w:val="004037AD"/>
    <w:rsid w:val="00407F4E"/>
    <w:rsid w:val="00412BED"/>
    <w:rsid w:val="004173D4"/>
    <w:rsid w:val="00421BF7"/>
    <w:rsid w:val="00421CE4"/>
    <w:rsid w:val="00421F08"/>
    <w:rsid w:val="004225FB"/>
    <w:rsid w:val="00425750"/>
    <w:rsid w:val="00427021"/>
    <w:rsid w:val="00432D3A"/>
    <w:rsid w:val="004339B5"/>
    <w:rsid w:val="004354BB"/>
    <w:rsid w:val="00435865"/>
    <w:rsid w:val="00435F8A"/>
    <w:rsid w:val="00447B05"/>
    <w:rsid w:val="0045189E"/>
    <w:rsid w:val="0046269B"/>
    <w:rsid w:val="00462E32"/>
    <w:rsid w:val="00471F73"/>
    <w:rsid w:val="00474A37"/>
    <w:rsid w:val="00476D08"/>
    <w:rsid w:val="00477B36"/>
    <w:rsid w:val="00481E57"/>
    <w:rsid w:val="004979E8"/>
    <w:rsid w:val="004A04DF"/>
    <w:rsid w:val="004A268F"/>
    <w:rsid w:val="004A2938"/>
    <w:rsid w:val="004A29E3"/>
    <w:rsid w:val="004A31BD"/>
    <w:rsid w:val="004A397C"/>
    <w:rsid w:val="004B09AA"/>
    <w:rsid w:val="004B651D"/>
    <w:rsid w:val="004C06ED"/>
    <w:rsid w:val="004C1FBD"/>
    <w:rsid w:val="004C634A"/>
    <w:rsid w:val="004D0B48"/>
    <w:rsid w:val="004D48ED"/>
    <w:rsid w:val="004D7F55"/>
    <w:rsid w:val="004E119F"/>
    <w:rsid w:val="004E38EB"/>
    <w:rsid w:val="004E525B"/>
    <w:rsid w:val="004E5E56"/>
    <w:rsid w:val="004E73EE"/>
    <w:rsid w:val="004F2A6F"/>
    <w:rsid w:val="004F4E84"/>
    <w:rsid w:val="004F5218"/>
    <w:rsid w:val="004F769D"/>
    <w:rsid w:val="00506DA1"/>
    <w:rsid w:val="005149F3"/>
    <w:rsid w:val="00515E31"/>
    <w:rsid w:val="00517221"/>
    <w:rsid w:val="005179AE"/>
    <w:rsid w:val="00517AA9"/>
    <w:rsid w:val="00517DA0"/>
    <w:rsid w:val="005219E5"/>
    <w:rsid w:val="00526EF4"/>
    <w:rsid w:val="00532E75"/>
    <w:rsid w:val="005341C2"/>
    <w:rsid w:val="00535C04"/>
    <w:rsid w:val="00540894"/>
    <w:rsid w:val="0054135F"/>
    <w:rsid w:val="00543697"/>
    <w:rsid w:val="00547CF6"/>
    <w:rsid w:val="0055444C"/>
    <w:rsid w:val="00557E13"/>
    <w:rsid w:val="0056183C"/>
    <w:rsid w:val="00563032"/>
    <w:rsid w:val="00564926"/>
    <w:rsid w:val="00564CB1"/>
    <w:rsid w:val="00565E77"/>
    <w:rsid w:val="005718E3"/>
    <w:rsid w:val="005730B1"/>
    <w:rsid w:val="005734F3"/>
    <w:rsid w:val="0057658D"/>
    <w:rsid w:val="00583498"/>
    <w:rsid w:val="005901ED"/>
    <w:rsid w:val="0059252B"/>
    <w:rsid w:val="00595EA9"/>
    <w:rsid w:val="00596201"/>
    <w:rsid w:val="005A03DE"/>
    <w:rsid w:val="005A15F4"/>
    <w:rsid w:val="005A37C2"/>
    <w:rsid w:val="005A3983"/>
    <w:rsid w:val="005A3B3C"/>
    <w:rsid w:val="005A567E"/>
    <w:rsid w:val="005A6A42"/>
    <w:rsid w:val="005B138B"/>
    <w:rsid w:val="005C462A"/>
    <w:rsid w:val="005C647B"/>
    <w:rsid w:val="005C7DF2"/>
    <w:rsid w:val="005D0577"/>
    <w:rsid w:val="005D192D"/>
    <w:rsid w:val="005D4D29"/>
    <w:rsid w:val="005D66CF"/>
    <w:rsid w:val="005D7DB4"/>
    <w:rsid w:val="005E006D"/>
    <w:rsid w:val="005E347E"/>
    <w:rsid w:val="005E6902"/>
    <w:rsid w:val="005F2054"/>
    <w:rsid w:val="005F3CCD"/>
    <w:rsid w:val="005F4080"/>
    <w:rsid w:val="005F40D1"/>
    <w:rsid w:val="005F650B"/>
    <w:rsid w:val="00600DBF"/>
    <w:rsid w:val="006014B5"/>
    <w:rsid w:val="006101A8"/>
    <w:rsid w:val="00611FC8"/>
    <w:rsid w:val="00612568"/>
    <w:rsid w:val="00615139"/>
    <w:rsid w:val="006153BB"/>
    <w:rsid w:val="0061583B"/>
    <w:rsid w:val="00616037"/>
    <w:rsid w:val="00620BDE"/>
    <w:rsid w:val="0062405F"/>
    <w:rsid w:val="0062497B"/>
    <w:rsid w:val="006250D4"/>
    <w:rsid w:val="00633C28"/>
    <w:rsid w:val="00634DE8"/>
    <w:rsid w:val="006441AD"/>
    <w:rsid w:val="006441C0"/>
    <w:rsid w:val="006463BB"/>
    <w:rsid w:val="00646667"/>
    <w:rsid w:val="00646738"/>
    <w:rsid w:val="00656B16"/>
    <w:rsid w:val="00660F84"/>
    <w:rsid w:val="00661BB2"/>
    <w:rsid w:val="00662444"/>
    <w:rsid w:val="00664A61"/>
    <w:rsid w:val="00666164"/>
    <w:rsid w:val="00670905"/>
    <w:rsid w:val="00670B59"/>
    <w:rsid w:val="00671665"/>
    <w:rsid w:val="00672ED3"/>
    <w:rsid w:val="006767D5"/>
    <w:rsid w:val="006837FA"/>
    <w:rsid w:val="006857FE"/>
    <w:rsid w:val="006861EA"/>
    <w:rsid w:val="00687968"/>
    <w:rsid w:val="0069068D"/>
    <w:rsid w:val="006954B4"/>
    <w:rsid w:val="006A22DE"/>
    <w:rsid w:val="006A46B7"/>
    <w:rsid w:val="006A7F0C"/>
    <w:rsid w:val="006B4791"/>
    <w:rsid w:val="006B52C5"/>
    <w:rsid w:val="006C1107"/>
    <w:rsid w:val="006C4C36"/>
    <w:rsid w:val="006C74D4"/>
    <w:rsid w:val="006D0E8A"/>
    <w:rsid w:val="006D44A2"/>
    <w:rsid w:val="006D50C9"/>
    <w:rsid w:val="006D6A63"/>
    <w:rsid w:val="006D7A49"/>
    <w:rsid w:val="006E0569"/>
    <w:rsid w:val="006E2FB2"/>
    <w:rsid w:val="006E3EC6"/>
    <w:rsid w:val="006E4E2C"/>
    <w:rsid w:val="006E500E"/>
    <w:rsid w:val="006E681F"/>
    <w:rsid w:val="006F3C23"/>
    <w:rsid w:val="006F59E2"/>
    <w:rsid w:val="00707DBC"/>
    <w:rsid w:val="007101BF"/>
    <w:rsid w:val="00716166"/>
    <w:rsid w:val="00717E51"/>
    <w:rsid w:val="007209AF"/>
    <w:rsid w:val="0072130F"/>
    <w:rsid w:val="00723B30"/>
    <w:rsid w:val="00723B49"/>
    <w:rsid w:val="007246F9"/>
    <w:rsid w:val="007308C5"/>
    <w:rsid w:val="00731698"/>
    <w:rsid w:val="00751262"/>
    <w:rsid w:val="007536A1"/>
    <w:rsid w:val="00761B2E"/>
    <w:rsid w:val="007650AB"/>
    <w:rsid w:val="00765EFE"/>
    <w:rsid w:val="00773981"/>
    <w:rsid w:val="007744DF"/>
    <w:rsid w:val="007765B5"/>
    <w:rsid w:val="00784F81"/>
    <w:rsid w:val="00786CF3"/>
    <w:rsid w:val="00790043"/>
    <w:rsid w:val="00794C0B"/>
    <w:rsid w:val="00795301"/>
    <w:rsid w:val="007A3210"/>
    <w:rsid w:val="007A3451"/>
    <w:rsid w:val="007B0B3F"/>
    <w:rsid w:val="007B3315"/>
    <w:rsid w:val="007B5196"/>
    <w:rsid w:val="007B76B4"/>
    <w:rsid w:val="007C18A7"/>
    <w:rsid w:val="007D3A18"/>
    <w:rsid w:val="007E10C9"/>
    <w:rsid w:val="007E7D50"/>
    <w:rsid w:val="007F0F36"/>
    <w:rsid w:val="007F1114"/>
    <w:rsid w:val="007F7E5A"/>
    <w:rsid w:val="00802C95"/>
    <w:rsid w:val="00802F34"/>
    <w:rsid w:val="008113BF"/>
    <w:rsid w:val="00814CA7"/>
    <w:rsid w:val="00826481"/>
    <w:rsid w:val="008271CF"/>
    <w:rsid w:val="008314E7"/>
    <w:rsid w:val="00834080"/>
    <w:rsid w:val="00840EDC"/>
    <w:rsid w:val="00860311"/>
    <w:rsid w:val="008631B5"/>
    <w:rsid w:val="00866508"/>
    <w:rsid w:val="00866DE9"/>
    <w:rsid w:val="00873047"/>
    <w:rsid w:val="008843A0"/>
    <w:rsid w:val="0088680C"/>
    <w:rsid w:val="00886D8A"/>
    <w:rsid w:val="00890670"/>
    <w:rsid w:val="0089253B"/>
    <w:rsid w:val="00892754"/>
    <w:rsid w:val="00895B18"/>
    <w:rsid w:val="008960E0"/>
    <w:rsid w:val="008A3B4B"/>
    <w:rsid w:val="008A4B2A"/>
    <w:rsid w:val="008A4E23"/>
    <w:rsid w:val="008B0613"/>
    <w:rsid w:val="008B3EA2"/>
    <w:rsid w:val="008B4520"/>
    <w:rsid w:val="008B5092"/>
    <w:rsid w:val="008C6F75"/>
    <w:rsid w:val="008D028E"/>
    <w:rsid w:val="008D3EAE"/>
    <w:rsid w:val="008E3EAC"/>
    <w:rsid w:val="008E788F"/>
    <w:rsid w:val="008F048F"/>
    <w:rsid w:val="008F09BF"/>
    <w:rsid w:val="008F5795"/>
    <w:rsid w:val="008F65E2"/>
    <w:rsid w:val="008F6FE5"/>
    <w:rsid w:val="008F7FF0"/>
    <w:rsid w:val="00910ABF"/>
    <w:rsid w:val="009178D1"/>
    <w:rsid w:val="00920153"/>
    <w:rsid w:val="00920431"/>
    <w:rsid w:val="00920DB3"/>
    <w:rsid w:val="0092167D"/>
    <w:rsid w:val="00932173"/>
    <w:rsid w:val="009322B2"/>
    <w:rsid w:val="009366D2"/>
    <w:rsid w:val="009371E5"/>
    <w:rsid w:val="00940B23"/>
    <w:rsid w:val="009414CD"/>
    <w:rsid w:val="00947A18"/>
    <w:rsid w:val="00951298"/>
    <w:rsid w:val="00953ABC"/>
    <w:rsid w:val="009543B0"/>
    <w:rsid w:val="00957D61"/>
    <w:rsid w:val="00961399"/>
    <w:rsid w:val="00961F1B"/>
    <w:rsid w:val="00967EFA"/>
    <w:rsid w:val="00974011"/>
    <w:rsid w:val="00982808"/>
    <w:rsid w:val="00983711"/>
    <w:rsid w:val="009900B0"/>
    <w:rsid w:val="009915F8"/>
    <w:rsid w:val="00991F52"/>
    <w:rsid w:val="009936CB"/>
    <w:rsid w:val="009A1D53"/>
    <w:rsid w:val="009A492A"/>
    <w:rsid w:val="009B2C8B"/>
    <w:rsid w:val="009C26DD"/>
    <w:rsid w:val="009C414C"/>
    <w:rsid w:val="009C416B"/>
    <w:rsid w:val="009C4B7E"/>
    <w:rsid w:val="009C5449"/>
    <w:rsid w:val="009C7A90"/>
    <w:rsid w:val="009D20AD"/>
    <w:rsid w:val="009E1AB4"/>
    <w:rsid w:val="009E3BD0"/>
    <w:rsid w:val="009E53F6"/>
    <w:rsid w:val="009F105B"/>
    <w:rsid w:val="009F2EB3"/>
    <w:rsid w:val="009F6E0A"/>
    <w:rsid w:val="009F7536"/>
    <w:rsid w:val="00A02079"/>
    <w:rsid w:val="00A03753"/>
    <w:rsid w:val="00A059C7"/>
    <w:rsid w:val="00A07626"/>
    <w:rsid w:val="00A1122B"/>
    <w:rsid w:val="00A15CA3"/>
    <w:rsid w:val="00A23DEE"/>
    <w:rsid w:val="00A3021F"/>
    <w:rsid w:val="00A30E87"/>
    <w:rsid w:val="00A32712"/>
    <w:rsid w:val="00A34A6D"/>
    <w:rsid w:val="00A353DB"/>
    <w:rsid w:val="00A35C1E"/>
    <w:rsid w:val="00A36138"/>
    <w:rsid w:val="00A4082E"/>
    <w:rsid w:val="00A437C8"/>
    <w:rsid w:val="00A76D57"/>
    <w:rsid w:val="00A7760C"/>
    <w:rsid w:val="00A82C47"/>
    <w:rsid w:val="00A931CB"/>
    <w:rsid w:val="00A93B73"/>
    <w:rsid w:val="00AA11A7"/>
    <w:rsid w:val="00AA51FB"/>
    <w:rsid w:val="00AA5C1B"/>
    <w:rsid w:val="00AA6C8A"/>
    <w:rsid w:val="00AA72C9"/>
    <w:rsid w:val="00AB0492"/>
    <w:rsid w:val="00AB1619"/>
    <w:rsid w:val="00AB1785"/>
    <w:rsid w:val="00AB2FFA"/>
    <w:rsid w:val="00AC199A"/>
    <w:rsid w:val="00AC5C79"/>
    <w:rsid w:val="00AD72AF"/>
    <w:rsid w:val="00AE0EC9"/>
    <w:rsid w:val="00AE1367"/>
    <w:rsid w:val="00AE2313"/>
    <w:rsid w:val="00AE61AA"/>
    <w:rsid w:val="00AF65F7"/>
    <w:rsid w:val="00B01C6A"/>
    <w:rsid w:val="00B04CF1"/>
    <w:rsid w:val="00B05001"/>
    <w:rsid w:val="00B13FC7"/>
    <w:rsid w:val="00B15B95"/>
    <w:rsid w:val="00B25E56"/>
    <w:rsid w:val="00B27C67"/>
    <w:rsid w:val="00B30B12"/>
    <w:rsid w:val="00B34DDE"/>
    <w:rsid w:val="00B37D48"/>
    <w:rsid w:val="00B4709B"/>
    <w:rsid w:val="00B529C9"/>
    <w:rsid w:val="00B62D07"/>
    <w:rsid w:val="00B63178"/>
    <w:rsid w:val="00B6763C"/>
    <w:rsid w:val="00B6771B"/>
    <w:rsid w:val="00B704F0"/>
    <w:rsid w:val="00B70E40"/>
    <w:rsid w:val="00B80D75"/>
    <w:rsid w:val="00B82140"/>
    <w:rsid w:val="00B82A7B"/>
    <w:rsid w:val="00B87C78"/>
    <w:rsid w:val="00B94703"/>
    <w:rsid w:val="00B966B0"/>
    <w:rsid w:val="00BA63B8"/>
    <w:rsid w:val="00BA6901"/>
    <w:rsid w:val="00BA7CCA"/>
    <w:rsid w:val="00BB1901"/>
    <w:rsid w:val="00BB3299"/>
    <w:rsid w:val="00BB57B9"/>
    <w:rsid w:val="00BB5D60"/>
    <w:rsid w:val="00BB7B5C"/>
    <w:rsid w:val="00BC1478"/>
    <w:rsid w:val="00BC2D9A"/>
    <w:rsid w:val="00BC3C53"/>
    <w:rsid w:val="00BD7E8F"/>
    <w:rsid w:val="00BF5678"/>
    <w:rsid w:val="00BF67BE"/>
    <w:rsid w:val="00C024C2"/>
    <w:rsid w:val="00C0448C"/>
    <w:rsid w:val="00C067CB"/>
    <w:rsid w:val="00C1181F"/>
    <w:rsid w:val="00C21776"/>
    <w:rsid w:val="00C2474B"/>
    <w:rsid w:val="00C32A09"/>
    <w:rsid w:val="00C36A2B"/>
    <w:rsid w:val="00C4209D"/>
    <w:rsid w:val="00C42353"/>
    <w:rsid w:val="00C53CD9"/>
    <w:rsid w:val="00C6222A"/>
    <w:rsid w:val="00C65B61"/>
    <w:rsid w:val="00C66F5A"/>
    <w:rsid w:val="00C912C9"/>
    <w:rsid w:val="00C91F96"/>
    <w:rsid w:val="00CA0147"/>
    <w:rsid w:val="00CB13A9"/>
    <w:rsid w:val="00CB16E0"/>
    <w:rsid w:val="00CB7CA9"/>
    <w:rsid w:val="00CC1859"/>
    <w:rsid w:val="00CC2620"/>
    <w:rsid w:val="00CD0982"/>
    <w:rsid w:val="00CD2385"/>
    <w:rsid w:val="00CD4A81"/>
    <w:rsid w:val="00CD5C48"/>
    <w:rsid w:val="00CD6DBD"/>
    <w:rsid w:val="00CE72AB"/>
    <w:rsid w:val="00CE7E64"/>
    <w:rsid w:val="00CF13FB"/>
    <w:rsid w:val="00CF34A9"/>
    <w:rsid w:val="00CF55CF"/>
    <w:rsid w:val="00CF7CBE"/>
    <w:rsid w:val="00D0142E"/>
    <w:rsid w:val="00D03485"/>
    <w:rsid w:val="00D05584"/>
    <w:rsid w:val="00D107FD"/>
    <w:rsid w:val="00D11FD1"/>
    <w:rsid w:val="00D14061"/>
    <w:rsid w:val="00D217BD"/>
    <w:rsid w:val="00D2438D"/>
    <w:rsid w:val="00D24914"/>
    <w:rsid w:val="00D41324"/>
    <w:rsid w:val="00D4153A"/>
    <w:rsid w:val="00D42EEA"/>
    <w:rsid w:val="00D4685E"/>
    <w:rsid w:val="00D46E5A"/>
    <w:rsid w:val="00D53B80"/>
    <w:rsid w:val="00D605B0"/>
    <w:rsid w:val="00D63023"/>
    <w:rsid w:val="00D66EDA"/>
    <w:rsid w:val="00D752C0"/>
    <w:rsid w:val="00D8133D"/>
    <w:rsid w:val="00D83D6E"/>
    <w:rsid w:val="00D85764"/>
    <w:rsid w:val="00D85E6B"/>
    <w:rsid w:val="00D873D8"/>
    <w:rsid w:val="00D87456"/>
    <w:rsid w:val="00D92B4F"/>
    <w:rsid w:val="00DA061C"/>
    <w:rsid w:val="00DA1A79"/>
    <w:rsid w:val="00DA6139"/>
    <w:rsid w:val="00DB666A"/>
    <w:rsid w:val="00DB7F7C"/>
    <w:rsid w:val="00DC4567"/>
    <w:rsid w:val="00DC6FB4"/>
    <w:rsid w:val="00DD345A"/>
    <w:rsid w:val="00DD3A5C"/>
    <w:rsid w:val="00DD3DAB"/>
    <w:rsid w:val="00DD63BB"/>
    <w:rsid w:val="00DE087C"/>
    <w:rsid w:val="00DE153D"/>
    <w:rsid w:val="00DE7BCE"/>
    <w:rsid w:val="00DF0AA1"/>
    <w:rsid w:val="00DF674D"/>
    <w:rsid w:val="00DF7F16"/>
    <w:rsid w:val="00E03B89"/>
    <w:rsid w:val="00E07222"/>
    <w:rsid w:val="00E17593"/>
    <w:rsid w:val="00E21B91"/>
    <w:rsid w:val="00E22198"/>
    <w:rsid w:val="00E22B64"/>
    <w:rsid w:val="00E24DDD"/>
    <w:rsid w:val="00E25FEC"/>
    <w:rsid w:val="00E30636"/>
    <w:rsid w:val="00E31EDA"/>
    <w:rsid w:val="00E3394C"/>
    <w:rsid w:val="00E352AA"/>
    <w:rsid w:val="00E3671D"/>
    <w:rsid w:val="00E46EE6"/>
    <w:rsid w:val="00E47F64"/>
    <w:rsid w:val="00E50B6D"/>
    <w:rsid w:val="00E52738"/>
    <w:rsid w:val="00E63D9E"/>
    <w:rsid w:val="00E642C0"/>
    <w:rsid w:val="00E70568"/>
    <w:rsid w:val="00E75C3C"/>
    <w:rsid w:val="00E8690D"/>
    <w:rsid w:val="00E86EFC"/>
    <w:rsid w:val="00E92553"/>
    <w:rsid w:val="00E92C70"/>
    <w:rsid w:val="00E93A97"/>
    <w:rsid w:val="00EA0788"/>
    <w:rsid w:val="00EA67D1"/>
    <w:rsid w:val="00EA725F"/>
    <w:rsid w:val="00EB401D"/>
    <w:rsid w:val="00EB62C9"/>
    <w:rsid w:val="00EC00CA"/>
    <w:rsid w:val="00EC61DC"/>
    <w:rsid w:val="00EC72E0"/>
    <w:rsid w:val="00ED08A6"/>
    <w:rsid w:val="00ED20DA"/>
    <w:rsid w:val="00ED6EE0"/>
    <w:rsid w:val="00EE40E8"/>
    <w:rsid w:val="00F0238D"/>
    <w:rsid w:val="00F05DD1"/>
    <w:rsid w:val="00F149DC"/>
    <w:rsid w:val="00F15C1E"/>
    <w:rsid w:val="00F1663B"/>
    <w:rsid w:val="00F16C83"/>
    <w:rsid w:val="00F20E76"/>
    <w:rsid w:val="00F23E49"/>
    <w:rsid w:val="00F2737F"/>
    <w:rsid w:val="00F33DDB"/>
    <w:rsid w:val="00F42298"/>
    <w:rsid w:val="00F44DB3"/>
    <w:rsid w:val="00F47BF1"/>
    <w:rsid w:val="00F501C3"/>
    <w:rsid w:val="00F508FD"/>
    <w:rsid w:val="00F5213B"/>
    <w:rsid w:val="00F525DE"/>
    <w:rsid w:val="00F5667F"/>
    <w:rsid w:val="00F624AC"/>
    <w:rsid w:val="00F639C0"/>
    <w:rsid w:val="00F64287"/>
    <w:rsid w:val="00F7151D"/>
    <w:rsid w:val="00F74E9C"/>
    <w:rsid w:val="00F75F97"/>
    <w:rsid w:val="00F81C39"/>
    <w:rsid w:val="00F87345"/>
    <w:rsid w:val="00F95F96"/>
    <w:rsid w:val="00FA1E31"/>
    <w:rsid w:val="00FA592A"/>
    <w:rsid w:val="00FA716C"/>
    <w:rsid w:val="00FB0EB8"/>
    <w:rsid w:val="00FB574E"/>
    <w:rsid w:val="00FB785F"/>
    <w:rsid w:val="00FC1F7E"/>
    <w:rsid w:val="00FC3406"/>
    <w:rsid w:val="00FC4441"/>
    <w:rsid w:val="00FC537E"/>
    <w:rsid w:val="00FC7156"/>
    <w:rsid w:val="00FC72AA"/>
    <w:rsid w:val="00FD1E81"/>
    <w:rsid w:val="00FE01C6"/>
    <w:rsid w:val="00FE13B8"/>
    <w:rsid w:val="00FE3140"/>
    <w:rsid w:val="00FE40C0"/>
    <w:rsid w:val="00FF4C35"/>
    <w:rsid w:val="00FF6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4577"/>
    <o:shapelayout v:ext="edit">
      <o:idmap v:ext="edit" data="1"/>
    </o:shapelayout>
  </w:shapeDefaults>
  <w:decimalSymbol w:val=","/>
  <w:listSeparator w:val=";"/>
  <w14:docId w14:val="4626F7E2"/>
  <w15:chartTrackingRefBased/>
  <w15:docId w15:val="{C26DDEC6-A2FB-4DA9-8AF4-74C4D8F9D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9252B"/>
    <w:pPr>
      <w:suppressAutoHyphens/>
    </w:pPr>
    <w:rPr>
      <w:lang w:eastAsia="ar-SA"/>
    </w:rPr>
  </w:style>
  <w:style w:type="paragraph" w:styleId="Nadpis1">
    <w:name w:val="heading 1"/>
    <w:basedOn w:val="Normln"/>
    <w:next w:val="Normln"/>
    <w:qFormat/>
    <w:pPr>
      <w:keepNext/>
      <w:jc w:val="right"/>
      <w:outlineLvl w:val="0"/>
    </w:pPr>
    <w:rPr>
      <w:rFonts w:ascii="Arial" w:hAnsi="Arial"/>
      <w:b/>
      <w:sz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 w:val="24"/>
    </w:rPr>
  </w:style>
  <w:style w:type="paragraph" w:styleId="Nadpis3">
    <w:name w:val="heading 3"/>
    <w:basedOn w:val="Normln"/>
    <w:next w:val="Normln"/>
    <w:qFormat/>
    <w:pPr>
      <w:keepNext/>
      <w:ind w:right="-70"/>
      <w:jc w:val="center"/>
      <w:outlineLvl w:val="2"/>
    </w:pPr>
    <w:rPr>
      <w:b/>
    </w:rPr>
  </w:style>
  <w:style w:type="paragraph" w:styleId="Nadpis4">
    <w:name w:val="heading 4"/>
    <w:basedOn w:val="Normln"/>
    <w:next w:val="Normln"/>
    <w:qFormat/>
    <w:pPr>
      <w:keepNext/>
      <w:ind w:left="5557"/>
      <w:outlineLvl w:val="3"/>
    </w:pPr>
    <w:rPr>
      <w:sz w:val="24"/>
    </w:rPr>
  </w:style>
  <w:style w:type="paragraph" w:styleId="Nadpis5">
    <w:name w:val="heading 5"/>
    <w:basedOn w:val="Normln"/>
    <w:next w:val="Normln"/>
    <w:qFormat/>
    <w:pPr>
      <w:keepNext/>
      <w:spacing w:after="120"/>
      <w:jc w:val="center"/>
      <w:outlineLvl w:val="4"/>
    </w:pPr>
    <w:rPr>
      <w:b/>
      <w:sz w:val="24"/>
    </w:rPr>
  </w:style>
  <w:style w:type="paragraph" w:styleId="Nadpis6">
    <w:name w:val="heading 6"/>
    <w:basedOn w:val="Normln"/>
    <w:next w:val="Normln"/>
    <w:qFormat/>
    <w:pPr>
      <w:keepNext/>
      <w:jc w:val="center"/>
      <w:outlineLvl w:val="5"/>
    </w:pPr>
    <w:rPr>
      <w:b/>
    </w:rPr>
  </w:style>
  <w:style w:type="paragraph" w:styleId="Nadpis7">
    <w:name w:val="heading 7"/>
    <w:basedOn w:val="Normln"/>
    <w:next w:val="Normln"/>
    <w:qFormat/>
    <w:pPr>
      <w:spacing w:before="240" w:after="60"/>
      <w:outlineLvl w:val="6"/>
    </w:pPr>
    <w:rPr>
      <w:sz w:val="24"/>
      <w:szCs w:val="24"/>
    </w:rPr>
  </w:style>
  <w:style w:type="paragraph" w:styleId="Nadpis8">
    <w:name w:val="heading 8"/>
    <w:basedOn w:val="Normln"/>
    <w:next w:val="Normln"/>
    <w:qFormat/>
    <w:pPr>
      <w:tabs>
        <w:tab w:val="left" w:pos="1440"/>
      </w:tabs>
      <w:spacing w:before="240" w:after="60"/>
      <w:ind w:left="1440" w:hanging="1440"/>
      <w:outlineLvl w:val="7"/>
    </w:pPr>
    <w:rPr>
      <w:i/>
    </w:rPr>
  </w:style>
  <w:style w:type="paragraph" w:styleId="Nadpis9">
    <w:name w:val="heading 9"/>
    <w:basedOn w:val="Normln"/>
    <w:next w:val="Normln"/>
    <w:qFormat/>
    <w:pPr>
      <w:tabs>
        <w:tab w:val="left" w:pos="1584"/>
      </w:tabs>
      <w:spacing w:before="240" w:after="60"/>
      <w:ind w:left="1584" w:hanging="1584"/>
      <w:outlineLvl w:val="8"/>
    </w:pPr>
    <w:rPr>
      <w:b/>
      <w:i/>
      <w:sz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ascii="StarSymbol" w:hAnsi="StarSymbol"/>
    </w:rPr>
  </w:style>
  <w:style w:type="character" w:customStyle="1" w:styleId="WW8Num2z0">
    <w:name w:val="WW8Num2z0"/>
    <w:rPr>
      <w:rFonts w:ascii="Times New Roman" w:hAnsi="Times New Roman"/>
      <w:color w:val="000000"/>
    </w:rPr>
  </w:style>
  <w:style w:type="character" w:customStyle="1" w:styleId="WW8Num3z0">
    <w:name w:val="WW8Num3z0"/>
    <w:rPr>
      <w:b w:val="0"/>
      <w:sz w:val="24"/>
    </w:rPr>
  </w:style>
  <w:style w:type="character" w:customStyle="1" w:styleId="WW8Num4z0">
    <w:name w:val="WW8Num4z0"/>
    <w:rPr>
      <w:rFonts w:ascii="Symbol" w:hAnsi="Symbol" w:cs="StarSymbol"/>
      <w:sz w:val="18"/>
      <w:szCs w:val="18"/>
    </w:rPr>
  </w:style>
  <w:style w:type="character" w:customStyle="1" w:styleId="WW8Num5z0">
    <w:name w:val="WW8Num5z0"/>
    <w:rPr>
      <w:rFonts w:ascii="Symbol" w:hAnsi="Symbol" w:cs="StarSymbol"/>
      <w:sz w:val="18"/>
      <w:szCs w:val="18"/>
    </w:rPr>
  </w:style>
  <w:style w:type="character" w:customStyle="1" w:styleId="WW8Num6z0">
    <w:name w:val="WW8Num6z0"/>
    <w:rPr>
      <w:rFonts w:ascii="Symbol" w:hAnsi="Symbol" w:cs="StarSymbol"/>
      <w:sz w:val="18"/>
      <w:szCs w:val="18"/>
    </w:rPr>
  </w:style>
  <w:style w:type="character" w:customStyle="1" w:styleId="WW8Num7z0">
    <w:name w:val="WW8Num7z0"/>
    <w:rPr>
      <w:rFonts w:ascii="Symbol" w:hAnsi="Symbol" w:cs="StarSymbol"/>
      <w:sz w:val="18"/>
      <w:szCs w:val="18"/>
    </w:rPr>
  </w:style>
  <w:style w:type="character" w:customStyle="1" w:styleId="WW8Num8z0">
    <w:name w:val="WW8Num8z0"/>
    <w:rPr>
      <w:rFonts w:ascii="Symbol" w:hAnsi="Symbol" w:cs="StarSymbol"/>
      <w:sz w:val="18"/>
      <w:szCs w:val="18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Standardnpsmoodstavce2">
    <w:name w:val="Standardní písmo odstavce2"/>
  </w:style>
  <w:style w:type="character" w:customStyle="1" w:styleId="WW-Absatz-Standardschriftart1">
    <w:name w:val="WW-Absatz-Standardschriftart1"/>
  </w:style>
  <w:style w:type="character" w:customStyle="1" w:styleId="WW8Num9z0">
    <w:name w:val="WW8Num9z0"/>
    <w:rPr>
      <w:rFonts w:ascii="Symbol" w:hAnsi="Symbol" w:cs="StarSymbol"/>
      <w:sz w:val="18"/>
      <w:szCs w:val="18"/>
    </w:rPr>
  </w:style>
  <w:style w:type="character" w:customStyle="1" w:styleId="WW8Num10z0">
    <w:name w:val="WW8Num10z0"/>
    <w:rPr>
      <w:b w:val="0"/>
      <w:sz w:val="24"/>
    </w:rPr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11z0">
    <w:name w:val="WW8Num11z0"/>
    <w:rPr>
      <w:b w:val="0"/>
      <w:sz w:val="24"/>
    </w:rPr>
  </w:style>
  <w:style w:type="character" w:customStyle="1" w:styleId="WW8Num12z0">
    <w:name w:val="WW8Num12z0"/>
    <w:rPr>
      <w:u w:val="none"/>
    </w:rPr>
  </w:style>
  <w:style w:type="character" w:customStyle="1" w:styleId="WW8Num16z0">
    <w:name w:val="WW8Num16z0"/>
    <w:rPr>
      <w:b w:val="0"/>
      <w:sz w:val="24"/>
    </w:rPr>
  </w:style>
  <w:style w:type="character" w:customStyle="1" w:styleId="WW8Num18z0">
    <w:name w:val="WW8Num18z0"/>
    <w:rPr>
      <w:b w:val="0"/>
      <w:sz w:val="24"/>
    </w:rPr>
  </w:style>
  <w:style w:type="character" w:customStyle="1" w:styleId="WW8Num25z0">
    <w:name w:val="WW8Num25z0"/>
    <w:rPr>
      <w:b w:val="0"/>
      <w:sz w:val="24"/>
    </w:rPr>
  </w:style>
  <w:style w:type="character" w:customStyle="1" w:styleId="WW8Num29z0">
    <w:name w:val="WW8Num29z0"/>
    <w:rPr>
      <w:b w:val="0"/>
      <w:sz w:val="24"/>
    </w:rPr>
  </w:style>
  <w:style w:type="character" w:customStyle="1" w:styleId="WW8Num30z0">
    <w:name w:val="WW8Num30z0"/>
    <w:rPr>
      <w:b w:val="0"/>
      <w:sz w:val="24"/>
    </w:rPr>
  </w:style>
  <w:style w:type="character" w:customStyle="1" w:styleId="WW8Num38z0">
    <w:name w:val="WW8Num38z0"/>
    <w:rPr>
      <w:b w:val="0"/>
      <w:sz w:val="24"/>
    </w:rPr>
  </w:style>
  <w:style w:type="character" w:customStyle="1" w:styleId="WW8Num46z0">
    <w:name w:val="WW8Num46z0"/>
    <w:rPr>
      <w:b w:val="0"/>
      <w:sz w:val="24"/>
    </w:rPr>
  </w:style>
  <w:style w:type="character" w:customStyle="1" w:styleId="WW8Num47z0">
    <w:name w:val="WW8Num47z0"/>
    <w:rPr>
      <w:b w:val="0"/>
      <w:sz w:val="24"/>
    </w:rPr>
  </w:style>
  <w:style w:type="character" w:customStyle="1" w:styleId="WW8Num53z0">
    <w:name w:val="WW8Num53z0"/>
    <w:rPr>
      <w:b w:val="0"/>
      <w:sz w:val="24"/>
    </w:rPr>
  </w:style>
  <w:style w:type="character" w:customStyle="1" w:styleId="WW8Num54z1">
    <w:name w:val="WW8Num54z1"/>
    <w:rPr>
      <w:sz w:val="24"/>
    </w:rPr>
  </w:style>
  <w:style w:type="character" w:customStyle="1" w:styleId="WW8Num57z0">
    <w:name w:val="WW8Num57z0"/>
    <w:rPr>
      <w:b w:val="0"/>
      <w:sz w:val="24"/>
    </w:rPr>
  </w:style>
  <w:style w:type="character" w:customStyle="1" w:styleId="WW8Num58z0">
    <w:name w:val="WW8Num58z0"/>
    <w:rPr>
      <w:sz w:val="24"/>
    </w:rPr>
  </w:style>
  <w:style w:type="character" w:customStyle="1" w:styleId="WW8Num64z0">
    <w:name w:val="WW8Num64z0"/>
    <w:rPr>
      <w:b w:val="0"/>
      <w:sz w:val="24"/>
    </w:rPr>
  </w:style>
  <w:style w:type="character" w:customStyle="1" w:styleId="WW8Num64z2">
    <w:name w:val="WW8Num64z2"/>
    <w:rPr>
      <w:rFonts w:ascii="Wingdings" w:hAnsi="Wingdings"/>
    </w:rPr>
  </w:style>
  <w:style w:type="character" w:customStyle="1" w:styleId="WW8Num64z3">
    <w:name w:val="WW8Num64z3"/>
    <w:rPr>
      <w:rFonts w:ascii="Symbol" w:hAnsi="Symbol"/>
    </w:rPr>
  </w:style>
  <w:style w:type="character" w:customStyle="1" w:styleId="WW8Num64z4">
    <w:name w:val="WW8Num64z4"/>
    <w:rPr>
      <w:rFonts w:ascii="Courier New" w:hAnsi="Courier New"/>
    </w:rPr>
  </w:style>
  <w:style w:type="character" w:customStyle="1" w:styleId="WW8Num70z0">
    <w:name w:val="WW8Num70z0"/>
    <w:rPr>
      <w:b w:val="0"/>
      <w:sz w:val="24"/>
    </w:rPr>
  </w:style>
  <w:style w:type="character" w:customStyle="1" w:styleId="WW8Num70z1">
    <w:name w:val="WW8Num70z1"/>
    <w:rPr>
      <w:rFonts w:ascii="Courier New" w:hAnsi="Courier New"/>
    </w:rPr>
  </w:style>
  <w:style w:type="character" w:customStyle="1" w:styleId="WW8Num70z2">
    <w:name w:val="WW8Num70z2"/>
    <w:rPr>
      <w:rFonts w:ascii="Wingdings" w:hAnsi="Wingdings"/>
    </w:rPr>
  </w:style>
  <w:style w:type="character" w:customStyle="1" w:styleId="WW8Num70z3">
    <w:name w:val="WW8Num70z3"/>
    <w:rPr>
      <w:rFonts w:ascii="Symbol" w:hAnsi="Symbol"/>
    </w:rPr>
  </w:style>
  <w:style w:type="character" w:customStyle="1" w:styleId="WW8Num72z0">
    <w:name w:val="WW8Num72z0"/>
    <w:rPr>
      <w:b w:val="0"/>
      <w:color w:val="auto"/>
      <w:sz w:val="24"/>
    </w:rPr>
  </w:style>
  <w:style w:type="character" w:customStyle="1" w:styleId="WW8Num72z1">
    <w:name w:val="WW8Num72z1"/>
    <w:rPr>
      <w:rFonts w:ascii="Courier New" w:hAnsi="Courier New"/>
    </w:rPr>
  </w:style>
  <w:style w:type="character" w:customStyle="1" w:styleId="WW8Num72z2">
    <w:name w:val="WW8Num72z2"/>
    <w:rPr>
      <w:rFonts w:ascii="Wingdings" w:hAnsi="Wingdings"/>
    </w:rPr>
  </w:style>
  <w:style w:type="character" w:customStyle="1" w:styleId="WW8Num72z3">
    <w:name w:val="WW8Num72z3"/>
    <w:rPr>
      <w:rFonts w:ascii="Symbol" w:hAnsi="Symbol"/>
    </w:rPr>
  </w:style>
  <w:style w:type="character" w:customStyle="1" w:styleId="WW8Num75z0">
    <w:name w:val="WW8Num75z0"/>
    <w:rPr>
      <w:b w:val="0"/>
      <w:sz w:val="24"/>
    </w:rPr>
  </w:style>
  <w:style w:type="character" w:customStyle="1" w:styleId="WW8Num77z0">
    <w:name w:val="WW8Num77z0"/>
    <w:rPr>
      <w:rFonts w:ascii="Times New Roman" w:hAnsi="Times New Roman"/>
      <w:b/>
      <w:i w:val="0"/>
      <w:caps/>
      <w:strike w:val="0"/>
      <w:dstrike w:val="0"/>
      <w:vanish w:val="0"/>
      <w:color w:val="000000"/>
      <w:position w:val="0"/>
      <w:sz w:val="28"/>
      <w:szCs w:val="28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77z1">
    <w:name w:val="WW8Num77z1"/>
    <w:rPr>
      <w:rFonts w:ascii="Times New Roman" w:hAnsi="Times New Roman"/>
      <w:b/>
      <w:i w:val="0"/>
      <w:caps w:val="0"/>
      <w:smallCaps w:val="0"/>
      <w:strike w:val="0"/>
      <w:dstrike w:val="0"/>
      <w:vanish w:val="0"/>
      <w:color w:val="000000"/>
      <w:position w:val="0"/>
      <w:sz w:val="24"/>
      <w:szCs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77z2">
    <w:name w:val="WW8Num77z2"/>
    <w:rPr>
      <w:rFonts w:ascii="Times New Roman" w:hAnsi="Times New Roman"/>
      <w:b/>
      <w:i w:val="0"/>
      <w:caps w:val="0"/>
      <w:smallCaps w:val="0"/>
      <w:strike w:val="0"/>
      <w:dstrike w:val="0"/>
      <w:vanish w:val="0"/>
      <w:color w:val="339966"/>
      <w:position w:val="0"/>
      <w:sz w:val="24"/>
      <w:szCs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77z4">
    <w:name w:val="WW8Num77z4"/>
    <w:rPr>
      <w:rFonts w:ascii="Times New Roman" w:hAnsi="Times New Roman"/>
      <w:b w:val="0"/>
      <w:i/>
      <w:caps w:val="0"/>
      <w:smallCaps w:val="0"/>
      <w:strike w:val="0"/>
      <w:dstrike w:val="0"/>
      <w:vanish w:val="0"/>
      <w:color w:val="0000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83z0">
    <w:name w:val="WW8Num83z0"/>
    <w:rPr>
      <w:b w:val="0"/>
      <w:sz w:val="24"/>
    </w:rPr>
  </w:style>
  <w:style w:type="character" w:customStyle="1" w:styleId="WW8Num84z0">
    <w:name w:val="WW8Num84z0"/>
    <w:rPr>
      <w:rFonts w:cs="Times New Roman"/>
      <w:b w:val="0"/>
      <w:color w:val="auto"/>
      <w:sz w:val="24"/>
    </w:rPr>
  </w:style>
  <w:style w:type="character" w:customStyle="1" w:styleId="WW8Num84z1">
    <w:name w:val="WW8Num84z1"/>
    <w:rPr>
      <w:rFonts w:ascii="Courier New" w:hAnsi="Courier New"/>
    </w:rPr>
  </w:style>
  <w:style w:type="character" w:customStyle="1" w:styleId="WW8Num84z2">
    <w:name w:val="WW8Num84z2"/>
    <w:rPr>
      <w:rFonts w:ascii="Wingdings" w:hAnsi="Wingdings"/>
    </w:rPr>
  </w:style>
  <w:style w:type="character" w:customStyle="1" w:styleId="WW8Num84z3">
    <w:name w:val="WW8Num84z3"/>
    <w:rPr>
      <w:rFonts w:ascii="Symbol" w:hAnsi="Symbol"/>
    </w:rPr>
  </w:style>
  <w:style w:type="character" w:customStyle="1" w:styleId="WW8Num87z0">
    <w:name w:val="WW8Num87z0"/>
    <w:rPr>
      <w:b w:val="0"/>
      <w:color w:val="auto"/>
      <w:sz w:val="24"/>
    </w:rPr>
  </w:style>
  <w:style w:type="character" w:customStyle="1" w:styleId="WW8Num87z1">
    <w:name w:val="WW8Num87z1"/>
    <w:rPr>
      <w:rFonts w:ascii="Courier New" w:hAnsi="Courier New"/>
    </w:rPr>
  </w:style>
  <w:style w:type="character" w:customStyle="1" w:styleId="WW8Num87z2">
    <w:name w:val="WW8Num87z2"/>
    <w:rPr>
      <w:rFonts w:ascii="Wingdings" w:hAnsi="Wingdings"/>
    </w:rPr>
  </w:style>
  <w:style w:type="character" w:customStyle="1" w:styleId="WW8Num87z3">
    <w:name w:val="WW8Num87z3"/>
    <w:rPr>
      <w:rFonts w:ascii="Symbol" w:hAnsi="Symbol"/>
    </w:rPr>
  </w:style>
  <w:style w:type="character" w:customStyle="1" w:styleId="WW8Num97z0">
    <w:name w:val="WW8Num97z0"/>
    <w:rPr>
      <w:b w:val="0"/>
      <w:sz w:val="24"/>
    </w:rPr>
  </w:style>
  <w:style w:type="character" w:customStyle="1" w:styleId="WW8Num105z0">
    <w:name w:val="WW8Num105z0"/>
    <w:rPr>
      <w:b w:val="0"/>
      <w:sz w:val="24"/>
    </w:rPr>
  </w:style>
  <w:style w:type="character" w:customStyle="1" w:styleId="WW8Num107z0">
    <w:name w:val="WW8Num107z0"/>
    <w:rPr>
      <w:b w:val="0"/>
      <w:sz w:val="24"/>
    </w:rPr>
  </w:style>
  <w:style w:type="character" w:customStyle="1" w:styleId="WW8Num108z0">
    <w:name w:val="WW8Num108z0"/>
    <w:rPr>
      <w:b w:val="0"/>
      <w:sz w:val="24"/>
    </w:rPr>
  </w:style>
  <w:style w:type="character" w:customStyle="1" w:styleId="WW8Num111z0">
    <w:name w:val="WW8Num111z0"/>
    <w:rPr>
      <w:b w:val="0"/>
      <w:sz w:val="24"/>
    </w:rPr>
  </w:style>
  <w:style w:type="character" w:customStyle="1" w:styleId="WW8Num112z0">
    <w:name w:val="WW8Num112z0"/>
    <w:rPr>
      <w:b/>
      <w:i w:val="0"/>
      <w:color w:val="auto"/>
      <w:sz w:val="24"/>
    </w:rPr>
  </w:style>
  <w:style w:type="character" w:customStyle="1" w:styleId="WW8Num112z1">
    <w:name w:val="WW8Num112z1"/>
    <w:rPr>
      <w:b w:val="0"/>
      <w:color w:val="auto"/>
      <w:sz w:val="24"/>
    </w:rPr>
  </w:style>
  <w:style w:type="character" w:customStyle="1" w:styleId="WW8Num116z0">
    <w:name w:val="WW8Num116z0"/>
    <w:rPr>
      <w:b w:val="0"/>
      <w:sz w:val="24"/>
    </w:rPr>
  </w:style>
  <w:style w:type="character" w:customStyle="1" w:styleId="WW8Num125z0">
    <w:name w:val="WW8Num125z0"/>
    <w:rPr>
      <w:b w:val="0"/>
      <w:sz w:val="24"/>
    </w:rPr>
  </w:style>
  <w:style w:type="character" w:customStyle="1" w:styleId="WW8Num129z0">
    <w:name w:val="WW8Num129z0"/>
    <w:rPr>
      <w:b w:val="0"/>
      <w:sz w:val="24"/>
    </w:rPr>
  </w:style>
  <w:style w:type="character" w:customStyle="1" w:styleId="WW8Num131z0">
    <w:name w:val="WW8Num131z0"/>
    <w:rPr>
      <w:b w:val="0"/>
      <w:sz w:val="24"/>
    </w:rPr>
  </w:style>
  <w:style w:type="character" w:customStyle="1" w:styleId="WW8Num131z1">
    <w:name w:val="WW8Num131z1"/>
    <w:rPr>
      <w:rFonts w:ascii="Courier New" w:hAnsi="Courier New"/>
    </w:rPr>
  </w:style>
  <w:style w:type="character" w:customStyle="1" w:styleId="WW8Num131z2">
    <w:name w:val="WW8Num131z2"/>
    <w:rPr>
      <w:rFonts w:ascii="Wingdings" w:hAnsi="Wingdings"/>
    </w:rPr>
  </w:style>
  <w:style w:type="character" w:customStyle="1" w:styleId="WW8Num131z3">
    <w:name w:val="WW8Num131z3"/>
    <w:rPr>
      <w:rFonts w:ascii="Symbol" w:hAnsi="Symbol"/>
    </w:rPr>
  </w:style>
  <w:style w:type="character" w:customStyle="1" w:styleId="WW8Num140z0">
    <w:name w:val="WW8Num140z0"/>
    <w:rPr>
      <w:b w:val="0"/>
      <w:sz w:val="24"/>
    </w:rPr>
  </w:style>
  <w:style w:type="character" w:customStyle="1" w:styleId="WW8Num141z0">
    <w:name w:val="WW8Num141z0"/>
    <w:rPr>
      <w:b w:val="0"/>
      <w:sz w:val="24"/>
    </w:rPr>
  </w:style>
  <w:style w:type="character" w:customStyle="1" w:styleId="WW8Num141z1">
    <w:name w:val="WW8Num141z1"/>
    <w:rPr>
      <w:rFonts w:ascii="Courier New" w:hAnsi="Courier New"/>
    </w:rPr>
  </w:style>
  <w:style w:type="character" w:customStyle="1" w:styleId="WW8Num141z2">
    <w:name w:val="WW8Num141z2"/>
    <w:rPr>
      <w:rFonts w:ascii="Wingdings" w:hAnsi="Wingdings"/>
    </w:rPr>
  </w:style>
  <w:style w:type="character" w:customStyle="1" w:styleId="WW8Num141z3">
    <w:name w:val="WW8Num141z3"/>
    <w:rPr>
      <w:rFonts w:ascii="Symbol" w:hAnsi="Symbol"/>
    </w:rPr>
  </w:style>
  <w:style w:type="character" w:customStyle="1" w:styleId="WW8Num144z0">
    <w:name w:val="WW8Num144z0"/>
    <w:rPr>
      <w:b w:val="0"/>
      <w:sz w:val="24"/>
    </w:rPr>
  </w:style>
  <w:style w:type="character" w:customStyle="1" w:styleId="WW8Num150z0">
    <w:name w:val="WW8Num150z0"/>
    <w:rPr>
      <w:b w:val="0"/>
      <w:sz w:val="24"/>
    </w:rPr>
  </w:style>
  <w:style w:type="character" w:customStyle="1" w:styleId="WW8Num155z0">
    <w:name w:val="WW8Num155z0"/>
    <w:rPr>
      <w:b w:val="0"/>
      <w:sz w:val="24"/>
    </w:rPr>
  </w:style>
  <w:style w:type="character" w:customStyle="1" w:styleId="WW8Num157z0">
    <w:name w:val="WW8Num157z0"/>
    <w:rPr>
      <w:b w:val="0"/>
      <w:sz w:val="24"/>
    </w:rPr>
  </w:style>
  <w:style w:type="character" w:customStyle="1" w:styleId="WW8Num157z1">
    <w:name w:val="WW8Num157z1"/>
    <w:rPr>
      <w:rFonts w:ascii="Courier New" w:hAnsi="Courier New"/>
    </w:rPr>
  </w:style>
  <w:style w:type="character" w:customStyle="1" w:styleId="WW8Num157z2">
    <w:name w:val="WW8Num157z2"/>
    <w:rPr>
      <w:rFonts w:ascii="Wingdings" w:hAnsi="Wingdings"/>
    </w:rPr>
  </w:style>
  <w:style w:type="character" w:customStyle="1" w:styleId="WW8Num157z3">
    <w:name w:val="WW8Num157z3"/>
    <w:rPr>
      <w:rFonts w:ascii="Symbol" w:hAnsi="Symbol"/>
    </w:rPr>
  </w:style>
  <w:style w:type="character" w:customStyle="1" w:styleId="WW8Num167z0">
    <w:name w:val="WW8Num167z0"/>
    <w:rPr>
      <w:b w:val="0"/>
      <w:sz w:val="24"/>
    </w:rPr>
  </w:style>
  <w:style w:type="character" w:customStyle="1" w:styleId="WW8Num175z0">
    <w:name w:val="WW8Num175z0"/>
    <w:rPr>
      <w:b w:val="0"/>
      <w:sz w:val="24"/>
    </w:rPr>
  </w:style>
  <w:style w:type="character" w:customStyle="1" w:styleId="WW8Num178z0">
    <w:name w:val="WW8Num178z0"/>
    <w:rPr>
      <w:b/>
    </w:rPr>
  </w:style>
  <w:style w:type="character" w:customStyle="1" w:styleId="WW8Num185z0">
    <w:name w:val="WW8Num185z0"/>
    <w:rPr>
      <w:b w:val="0"/>
      <w:sz w:val="24"/>
    </w:rPr>
  </w:style>
  <w:style w:type="character" w:customStyle="1" w:styleId="WW8Num186z1">
    <w:name w:val="WW8Num186z1"/>
    <w:rPr>
      <w:b w:val="0"/>
      <w:color w:val="auto"/>
      <w:sz w:val="24"/>
    </w:rPr>
  </w:style>
  <w:style w:type="character" w:customStyle="1" w:styleId="WW8NumSt190z0">
    <w:name w:val="WW8NumSt190z0"/>
    <w:rPr>
      <w:rFonts w:ascii="Times New Roman" w:hAnsi="Times New Roman"/>
      <w:color w:val="000000"/>
    </w:rPr>
  </w:style>
  <w:style w:type="character" w:customStyle="1" w:styleId="Standardnpsmoodstavce1">
    <w:name w:val="Standardní písmo odstavce1"/>
  </w:style>
  <w:style w:type="character" w:customStyle="1" w:styleId="Nadpis5Char">
    <w:name w:val="Nadpis 5 Char"/>
    <w:rPr>
      <w:b/>
      <w:sz w:val="24"/>
      <w:lang w:val="cs-CZ" w:eastAsia="ar-SA" w:bidi="ar-SA"/>
    </w:rPr>
  </w:style>
  <w:style w:type="character" w:styleId="slostrnky">
    <w:name w:val="page number"/>
    <w:basedOn w:val="Standardnpsmoodstavce1"/>
  </w:style>
  <w:style w:type="character" w:customStyle="1" w:styleId="Znakypropoznmkupodarou">
    <w:name w:val="Znaky pro poznámku pod čarou"/>
    <w:rPr>
      <w:vertAlign w:val="superscript"/>
    </w:rPr>
  </w:style>
  <w:style w:type="character" w:customStyle="1" w:styleId="Stylnadpis5Char">
    <w:name w:val="Styl nadpis 5 Char"/>
    <w:rPr>
      <w:rFonts w:ascii="Arial" w:eastAsia="SimSun" w:hAnsi="Arial"/>
      <w:b/>
      <w:i/>
      <w:sz w:val="24"/>
      <w:szCs w:val="24"/>
      <w:u w:val="single"/>
      <w:lang w:val="cs-CZ" w:eastAsia="ar-SA" w:bidi="ar-SA"/>
    </w:rPr>
  </w:style>
  <w:style w:type="character" w:styleId="Hypertextovodkaz">
    <w:name w:val="Hyperlink"/>
    <w:rPr>
      <w:color w:val="0000FF"/>
      <w:u w:val="single"/>
    </w:rPr>
  </w:style>
  <w:style w:type="character" w:customStyle="1" w:styleId="Nadpis3Char">
    <w:name w:val="Nadpis 3 Char"/>
    <w:rPr>
      <w:color w:val="0000FF"/>
      <w:u w:val="single"/>
      <w:lang w:val="cs-CZ" w:eastAsia="ar-SA" w:bidi="ar-SA"/>
    </w:rPr>
  </w:style>
  <w:style w:type="character" w:customStyle="1" w:styleId="StylNadpis3ZarovnatdoblokuChar">
    <w:name w:val="Styl Nadpis 3 + Zarovnat do bloku Char"/>
    <w:rPr>
      <w:b/>
      <w:color w:val="339966"/>
      <w:sz w:val="24"/>
      <w:u w:val="single"/>
      <w:lang w:val="cs-CZ" w:eastAsia="ar-SA" w:bidi="ar-SA"/>
    </w:rPr>
  </w:style>
  <w:style w:type="character" w:customStyle="1" w:styleId="Nadpis1Char">
    <w:name w:val="Nadpis 1 Char"/>
    <w:rPr>
      <w:b/>
      <w:caps/>
      <w:color w:val="FF0000"/>
      <w:kern w:val="1"/>
      <w:sz w:val="24"/>
      <w:lang w:val="cs-CZ" w:eastAsia="ar-SA" w:bidi="ar-SA"/>
    </w:rPr>
  </w:style>
  <w:style w:type="character" w:customStyle="1" w:styleId="StylNadpis110bZarovnatdoblokuChar">
    <w:name w:val="Styl Nadpis 1 + 10 b. Zarovnat do bloku Char"/>
    <w:rPr>
      <w:b/>
      <w:bCs/>
      <w:caps/>
      <w:color w:val="FF0000"/>
      <w:kern w:val="1"/>
      <w:sz w:val="28"/>
      <w:szCs w:val="28"/>
      <w:lang w:val="cs-CZ" w:eastAsia="ar-SA" w:bidi="ar-SA"/>
    </w:rPr>
  </w:style>
  <w:style w:type="character" w:customStyle="1" w:styleId="Nadpis2Char">
    <w:name w:val="Nadpis 2 Char"/>
    <w:rPr>
      <w:b/>
      <w:color w:val="0000FF"/>
      <w:lang w:val="cs-CZ" w:eastAsia="ar-SA" w:bidi="ar-SA"/>
    </w:rPr>
  </w:style>
  <w:style w:type="character" w:customStyle="1" w:styleId="StylNadpis2ZarovnatdoblokuChar">
    <w:name w:val="Styl Nadpis 2 + Zarovnat do bloku Char"/>
    <w:rPr>
      <w:b/>
      <w:bCs/>
      <w:color w:val="0000FF"/>
      <w:sz w:val="24"/>
      <w:lang w:val="cs-CZ" w:eastAsia="ar-SA" w:bidi="ar-SA"/>
    </w:rPr>
  </w:style>
  <w:style w:type="character" w:styleId="Sledovanodkaz">
    <w:name w:val="FollowedHyperlink"/>
    <w:rPr>
      <w:color w:val="800080"/>
      <w:u w:val="single"/>
    </w:rPr>
  </w:style>
  <w:style w:type="character" w:customStyle="1" w:styleId="Znakapoznpodarou1">
    <w:name w:val="Značka pozn. pod čarou1"/>
    <w:rPr>
      <w:vertAlign w:val="superscript"/>
    </w:rPr>
  </w:style>
  <w:style w:type="character" w:customStyle="1" w:styleId="Znakyprovysvtlivky">
    <w:name w:val="Znaky pro vysvětlivky"/>
    <w:rPr>
      <w:vertAlign w:val="superscript"/>
    </w:rPr>
  </w:style>
  <w:style w:type="character" w:customStyle="1" w:styleId="WW-Znakyprovysvtlivky">
    <w:name w:val="WW-Znaky pro vysvětlivky"/>
  </w:style>
  <w:style w:type="character" w:customStyle="1" w:styleId="Odkaznavysvtlivky1">
    <w:name w:val="Odkaz na vysvětlivky1"/>
    <w:rPr>
      <w:vertAlign w:val="superscript"/>
    </w:rPr>
  </w:style>
  <w:style w:type="character" w:customStyle="1" w:styleId="Symbolyproslovn">
    <w:name w:val="Symboly pro číslování"/>
  </w:style>
  <w:style w:type="character" w:customStyle="1" w:styleId="Odrky">
    <w:name w:val="Odrážky"/>
    <w:rPr>
      <w:rFonts w:ascii="StarSymbol" w:eastAsia="StarSymbol" w:hAnsi="StarSymbol" w:cs="StarSymbol"/>
      <w:sz w:val="18"/>
      <w:szCs w:val="18"/>
    </w:rPr>
  </w:style>
  <w:style w:type="character" w:styleId="Znakapoznpodarou">
    <w:name w:val="footnote reference"/>
    <w:semiHidden/>
    <w:rPr>
      <w:vertAlign w:val="superscript"/>
    </w:rPr>
  </w:style>
  <w:style w:type="character" w:styleId="Odkaznavysvtlivky">
    <w:name w:val="endnote reference"/>
    <w:semiHidden/>
    <w:rPr>
      <w:vertAlign w:val="superscript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Zkladntext">
    <w:name w:val="Body Text"/>
    <w:basedOn w:val="Normln"/>
    <w:pPr>
      <w:widowControl w:val="0"/>
    </w:pPr>
    <w:rPr>
      <w:color w:val="000000"/>
      <w:sz w:val="24"/>
    </w:rPr>
  </w:style>
  <w:style w:type="paragraph" w:styleId="Seznam">
    <w:name w:val="List"/>
    <w:basedOn w:val="Zkladntext"/>
    <w:rPr>
      <w:rFonts w:cs="Tahoma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Rejstk">
    <w:name w:val="Rejstřík"/>
    <w:basedOn w:val="Normln"/>
    <w:pPr>
      <w:suppressLineNumbers/>
    </w:pPr>
    <w:rPr>
      <w:rFonts w:cs="Tahoma"/>
    </w:rPr>
  </w:style>
  <w:style w:type="paragraph" w:styleId="Textpoznpodarou">
    <w:name w:val="footnote text"/>
    <w:basedOn w:val="Normln"/>
    <w:semiHidden/>
  </w:style>
  <w:style w:type="paragraph" w:customStyle="1" w:styleId="Titulek1">
    <w:name w:val="Titulek1"/>
    <w:basedOn w:val="Normln"/>
    <w:next w:val="Normln"/>
    <w:pPr>
      <w:ind w:left="5330"/>
    </w:pPr>
    <w:rPr>
      <w:sz w:val="24"/>
    </w:rPr>
  </w:style>
  <w:style w:type="paragraph" w:customStyle="1" w:styleId="Zkladntextodsazen31">
    <w:name w:val="Základní text odsazený 31"/>
    <w:basedOn w:val="Normln"/>
    <w:pPr>
      <w:spacing w:after="120"/>
      <w:ind w:firstLine="708"/>
      <w:jc w:val="both"/>
    </w:pPr>
    <w:rPr>
      <w:sz w:val="24"/>
    </w:rPr>
  </w:style>
  <w:style w:type="paragraph" w:customStyle="1" w:styleId="Zkladntextodsazen21">
    <w:name w:val="Základní text odsazený 21"/>
    <w:basedOn w:val="Normln"/>
    <w:pPr>
      <w:ind w:left="-709" w:firstLine="709"/>
      <w:jc w:val="both"/>
    </w:pPr>
    <w:rPr>
      <w:sz w:val="24"/>
    </w:rPr>
  </w:style>
  <w:style w:type="paragraph" w:styleId="Zkladntextodsazen">
    <w:name w:val="Body Text Indent"/>
    <w:basedOn w:val="Normln"/>
    <w:pPr>
      <w:spacing w:after="120"/>
      <w:ind w:left="284"/>
      <w:jc w:val="both"/>
    </w:pPr>
    <w:rPr>
      <w:sz w:val="24"/>
    </w:rPr>
  </w:style>
  <w:style w:type="paragraph" w:customStyle="1" w:styleId="Zkladntext31">
    <w:name w:val="Základní text 31"/>
    <w:basedOn w:val="Normln"/>
    <w:pPr>
      <w:jc w:val="both"/>
    </w:pPr>
  </w:style>
  <w:style w:type="paragraph" w:customStyle="1" w:styleId="Zkladntext21">
    <w:name w:val="Základní text 21"/>
    <w:basedOn w:val="Normln"/>
    <w:pPr>
      <w:jc w:val="both"/>
    </w:pPr>
    <w:rPr>
      <w:i/>
      <w:sz w:val="24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Textvbloku1">
    <w:name w:val="Text v bloku1"/>
    <w:basedOn w:val="Normln"/>
    <w:pPr>
      <w:ind w:left="356" w:right="-47" w:hanging="356"/>
    </w:pPr>
    <w:rPr>
      <w:color w:val="0000FF"/>
    </w:rPr>
  </w:style>
  <w:style w:type="paragraph" w:styleId="Nzev">
    <w:name w:val="Title"/>
    <w:basedOn w:val="Normln"/>
    <w:next w:val="Podtitul"/>
    <w:qFormat/>
    <w:pPr>
      <w:jc w:val="center"/>
    </w:pPr>
    <w:rPr>
      <w:b/>
      <w:caps/>
      <w:sz w:val="24"/>
    </w:rPr>
  </w:style>
  <w:style w:type="paragraph" w:customStyle="1" w:styleId="Podtitul">
    <w:name w:val="Podtitul"/>
    <w:basedOn w:val="Normln"/>
    <w:next w:val="Zkladntext"/>
    <w:qFormat/>
    <w:rPr>
      <w:b/>
      <w:caps/>
      <w:sz w:val="24"/>
      <w:u w:val="single"/>
    </w:rPr>
  </w:style>
  <w:style w:type="paragraph" w:customStyle="1" w:styleId="Normln1">
    <w:name w:val="Normální1"/>
    <w:basedOn w:val="Normln"/>
    <w:pPr>
      <w:spacing w:line="228" w:lineRule="auto"/>
    </w:pPr>
    <w:rPr>
      <w:color w:val="000000"/>
    </w:rPr>
  </w:style>
  <w:style w:type="paragraph" w:customStyle="1" w:styleId="Nadpis41">
    <w:name w:val="Nadpis 41"/>
    <w:basedOn w:val="Normln1"/>
    <w:next w:val="Normln1"/>
    <w:pPr>
      <w:widowControl w:val="0"/>
      <w:suppressAutoHyphens w:val="0"/>
      <w:spacing w:line="240" w:lineRule="auto"/>
    </w:pPr>
    <w:rPr>
      <w:b/>
      <w:color w:val="auto"/>
      <w:sz w:val="22"/>
    </w:rPr>
  </w:style>
  <w:style w:type="paragraph" w:customStyle="1" w:styleId="Zkladn">
    <w:name w:val="Základní"/>
    <w:basedOn w:val="Zkladntext"/>
    <w:pPr>
      <w:spacing w:line="288" w:lineRule="auto"/>
    </w:pPr>
    <w:rPr>
      <w:color w:val="auto"/>
    </w:rPr>
  </w:style>
  <w:style w:type="paragraph" w:customStyle="1" w:styleId="StylNadpis110bZarovnatdobloku">
    <w:name w:val="Styl Nadpis 1 + 10 b. Zarovnat do bloku"/>
    <w:basedOn w:val="Nadpis1"/>
    <w:pPr>
      <w:numPr>
        <w:numId w:val="8"/>
      </w:numPr>
      <w:spacing w:before="240" w:after="60"/>
      <w:ind w:left="360"/>
      <w:jc w:val="both"/>
    </w:pPr>
    <w:rPr>
      <w:rFonts w:ascii="Times New Roman" w:hAnsi="Times New Roman"/>
      <w:bCs/>
      <w:caps/>
      <w:color w:val="FF0000"/>
      <w:kern w:val="1"/>
      <w:sz w:val="28"/>
      <w:szCs w:val="28"/>
    </w:rPr>
  </w:style>
  <w:style w:type="paragraph" w:customStyle="1" w:styleId="StylNadpis2Zarovnatdobloku">
    <w:name w:val="Styl Nadpis 2 + Zarovnat do bloku"/>
    <w:basedOn w:val="Nadpis2"/>
    <w:pPr>
      <w:numPr>
        <w:ilvl w:val="1"/>
        <w:numId w:val="8"/>
      </w:numPr>
      <w:shd w:val="clear" w:color="auto" w:fill="E5E5E5"/>
      <w:spacing w:before="240" w:after="60"/>
      <w:ind w:left="360"/>
    </w:pPr>
    <w:rPr>
      <w:b/>
      <w:bCs/>
      <w:color w:val="0000FF"/>
    </w:rPr>
  </w:style>
  <w:style w:type="paragraph" w:customStyle="1" w:styleId="StylNadpis4">
    <w:name w:val="Styl Nadpis 4"/>
    <w:basedOn w:val="Nadpis4"/>
    <w:next w:val="Stylnadpis5"/>
    <w:pPr>
      <w:numPr>
        <w:ilvl w:val="3"/>
        <w:numId w:val="8"/>
      </w:numPr>
      <w:spacing w:before="240" w:after="60"/>
    </w:pPr>
    <w:rPr>
      <w:b/>
      <w:bCs/>
      <w:u w:val="single"/>
    </w:rPr>
  </w:style>
  <w:style w:type="paragraph" w:customStyle="1" w:styleId="Stylnadpis5">
    <w:name w:val="Styl nadpis 5"/>
    <w:basedOn w:val="Nadpis5"/>
    <w:next w:val="StylNadpis4"/>
    <w:pPr>
      <w:keepNext w:val="0"/>
      <w:numPr>
        <w:ilvl w:val="4"/>
        <w:numId w:val="8"/>
      </w:numPr>
      <w:spacing w:before="240" w:after="60"/>
      <w:ind w:left="360"/>
      <w:jc w:val="both"/>
    </w:pPr>
    <w:rPr>
      <w:rFonts w:ascii="Arial" w:eastAsia="SimSun" w:hAnsi="Arial"/>
      <w:i/>
      <w:szCs w:val="24"/>
      <w:u w:val="single"/>
    </w:rPr>
  </w:style>
  <w:style w:type="paragraph" w:customStyle="1" w:styleId="StylNadpis3Zarovnatdobloku">
    <w:name w:val="Styl Nadpis 3 + Zarovnat do bloku"/>
    <w:basedOn w:val="Nadpis3"/>
    <w:pPr>
      <w:numPr>
        <w:ilvl w:val="2"/>
        <w:numId w:val="8"/>
      </w:numPr>
      <w:spacing w:before="240" w:after="60"/>
      <w:ind w:left="180" w:right="0"/>
      <w:jc w:val="both"/>
    </w:pPr>
    <w:rPr>
      <w:color w:val="339966"/>
      <w:sz w:val="24"/>
      <w:u w:val="single"/>
    </w:rPr>
  </w:style>
  <w:style w:type="paragraph" w:customStyle="1" w:styleId="NormlnIMP">
    <w:name w:val="Normální_IMP"/>
    <w:basedOn w:val="Normln"/>
    <w:pPr>
      <w:overflowPunct w:val="0"/>
      <w:autoSpaceDE w:val="0"/>
      <w:spacing w:line="228" w:lineRule="auto"/>
      <w:textAlignment w:val="baseline"/>
    </w:pPr>
    <w:rPr>
      <w:sz w:val="24"/>
    </w:rPr>
  </w:style>
  <w:style w:type="paragraph" w:customStyle="1" w:styleId="xl23">
    <w:name w:val="xl23"/>
    <w:basedOn w:val="Normln"/>
    <w:pPr>
      <w:pBdr>
        <w:left w:val="single" w:sz="8" w:space="0" w:color="000000"/>
      </w:pBdr>
      <w:spacing w:before="100" w:after="100"/>
    </w:pPr>
    <w:rPr>
      <w:sz w:val="16"/>
      <w:szCs w:val="16"/>
    </w:rPr>
  </w:style>
  <w:style w:type="paragraph" w:styleId="Obsah1">
    <w:name w:val="toc 1"/>
    <w:basedOn w:val="Normln"/>
    <w:next w:val="Normln"/>
    <w:semiHidden/>
    <w:pPr>
      <w:spacing w:before="120" w:after="120"/>
    </w:pPr>
    <w:rPr>
      <w:b/>
      <w:bCs/>
      <w:caps/>
    </w:rPr>
  </w:style>
  <w:style w:type="paragraph" w:styleId="Obsah2">
    <w:name w:val="toc 2"/>
    <w:basedOn w:val="Normln"/>
    <w:next w:val="Normln"/>
    <w:semiHidden/>
    <w:pPr>
      <w:ind w:left="240"/>
    </w:pPr>
    <w:rPr>
      <w:smallCaps/>
    </w:rPr>
  </w:style>
  <w:style w:type="paragraph" w:styleId="Obsah3">
    <w:name w:val="toc 3"/>
    <w:basedOn w:val="Normln"/>
    <w:next w:val="Normln"/>
    <w:semiHidden/>
    <w:pPr>
      <w:ind w:left="480"/>
    </w:pPr>
    <w:rPr>
      <w:i/>
      <w:iCs/>
    </w:rPr>
  </w:style>
  <w:style w:type="paragraph" w:styleId="Obsah4">
    <w:name w:val="toc 4"/>
    <w:basedOn w:val="Normln"/>
    <w:next w:val="Normln"/>
    <w:semiHidden/>
    <w:pPr>
      <w:ind w:left="720"/>
    </w:pPr>
    <w:rPr>
      <w:sz w:val="18"/>
      <w:szCs w:val="18"/>
    </w:rPr>
  </w:style>
  <w:style w:type="paragraph" w:styleId="Obsah5">
    <w:name w:val="toc 5"/>
    <w:basedOn w:val="Normln"/>
    <w:next w:val="Normln"/>
    <w:semiHidden/>
    <w:pPr>
      <w:ind w:left="960"/>
    </w:pPr>
    <w:rPr>
      <w:sz w:val="18"/>
      <w:szCs w:val="18"/>
    </w:rPr>
  </w:style>
  <w:style w:type="paragraph" w:customStyle="1" w:styleId="NormlnsWWW">
    <w:name w:val="Normální (síť WWW)"/>
    <w:basedOn w:val="Normln"/>
    <w:rPr>
      <w:sz w:val="24"/>
      <w:szCs w:val="24"/>
    </w:rPr>
  </w:style>
  <w:style w:type="paragraph" w:customStyle="1" w:styleId="ZkladntextIMP">
    <w:name w:val="Základní text_IMP"/>
    <w:basedOn w:val="Normln"/>
    <w:pPr>
      <w:overflowPunct w:val="0"/>
      <w:autoSpaceDE w:val="0"/>
      <w:spacing w:line="276" w:lineRule="auto"/>
      <w:textAlignment w:val="baseline"/>
    </w:pPr>
    <w:rPr>
      <w:sz w:val="24"/>
    </w:rPr>
  </w:style>
  <w:style w:type="paragraph" w:customStyle="1" w:styleId="Nadpis50">
    <w:name w:val="Nadpis5"/>
    <w:basedOn w:val="Nadpis5"/>
    <w:pPr>
      <w:keepNext w:val="0"/>
      <w:tabs>
        <w:tab w:val="left" w:pos="0"/>
      </w:tabs>
      <w:spacing w:before="240" w:after="60"/>
      <w:jc w:val="left"/>
    </w:pPr>
    <w:rPr>
      <w:b w:val="0"/>
      <w:i/>
      <w:caps/>
      <w:szCs w:val="24"/>
      <w:u w:val="single"/>
    </w:rPr>
  </w:style>
  <w:style w:type="paragraph" w:customStyle="1" w:styleId="StylZkladntextIMPMtkoznaku99">
    <w:name w:val="Styl Základní text_IMP + Měřítko znaku: 99 %"/>
    <w:basedOn w:val="Normln"/>
    <w:pPr>
      <w:spacing w:line="276" w:lineRule="auto"/>
    </w:pPr>
    <w:rPr>
      <w:sz w:val="24"/>
      <w:szCs w:val="24"/>
    </w:r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paragraph" w:customStyle="1" w:styleId="Obsahrmce">
    <w:name w:val="Obsah rámce"/>
    <w:basedOn w:val="Zkladntext"/>
  </w:style>
  <w:style w:type="paragraph" w:styleId="Zkladntextodsazen3">
    <w:name w:val="Body Text Indent 3"/>
    <w:basedOn w:val="Normln"/>
    <w:rsid w:val="005E347E"/>
    <w:pPr>
      <w:suppressAutoHyphens w:val="0"/>
      <w:spacing w:after="120"/>
      <w:ind w:left="283"/>
    </w:pPr>
    <w:rPr>
      <w:sz w:val="16"/>
      <w:szCs w:val="16"/>
      <w:lang w:eastAsia="cs-CZ"/>
    </w:rPr>
  </w:style>
  <w:style w:type="paragraph" w:customStyle="1" w:styleId="Zkladntextodsazen32">
    <w:name w:val="Základní text odsazený 32"/>
    <w:basedOn w:val="Normln"/>
    <w:rsid w:val="00633C28"/>
    <w:pPr>
      <w:spacing w:after="360"/>
      <w:ind w:firstLine="709"/>
      <w:jc w:val="both"/>
    </w:pPr>
    <w:rPr>
      <w:sz w:val="24"/>
    </w:rPr>
  </w:style>
  <w:style w:type="paragraph" w:customStyle="1" w:styleId="Text">
    <w:name w:val="Text"/>
    <w:basedOn w:val="Normln"/>
    <w:rsid w:val="009B2C8B"/>
    <w:rPr>
      <w:rFonts w:ascii="Arial" w:hAnsi="Arial" w:cs="Arial"/>
      <w:sz w:val="24"/>
      <w:szCs w:val="24"/>
    </w:rPr>
  </w:style>
  <w:style w:type="paragraph" w:styleId="Textbubliny">
    <w:name w:val="Balloon Text"/>
    <w:basedOn w:val="Normln"/>
    <w:semiHidden/>
    <w:rsid w:val="0059252B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rsid w:val="00A23D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ords">
    <w:name w:val="coords"/>
    <w:basedOn w:val="Standardnpsmoodstavce"/>
    <w:rsid w:val="00CD4A81"/>
  </w:style>
  <w:style w:type="paragraph" w:customStyle="1" w:styleId="font5">
    <w:name w:val="font5"/>
    <w:basedOn w:val="Normln"/>
    <w:rsid w:val="003468B6"/>
    <w:pPr>
      <w:suppressAutoHyphens w:val="0"/>
      <w:spacing w:before="100" w:beforeAutospacing="1" w:after="100" w:afterAutospacing="1"/>
    </w:pPr>
    <w:rPr>
      <w:rFonts w:ascii="Arial" w:hAnsi="Arial" w:cs="Arial"/>
      <w:b/>
      <w:bCs/>
      <w:i/>
      <w:iCs/>
      <w:lang w:eastAsia="cs-CZ"/>
    </w:rPr>
  </w:style>
  <w:style w:type="paragraph" w:customStyle="1" w:styleId="xl24">
    <w:name w:val="xl24"/>
    <w:basedOn w:val="Normln"/>
    <w:rsid w:val="003468B6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paragraph" w:customStyle="1" w:styleId="xl25">
    <w:name w:val="xl25"/>
    <w:basedOn w:val="Normln"/>
    <w:rsid w:val="003468B6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paragraph" w:customStyle="1" w:styleId="xl26">
    <w:name w:val="xl26"/>
    <w:basedOn w:val="Normln"/>
    <w:rsid w:val="003468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4"/>
      <w:szCs w:val="24"/>
      <w:lang w:eastAsia="cs-CZ"/>
    </w:rPr>
  </w:style>
  <w:style w:type="paragraph" w:customStyle="1" w:styleId="xl27">
    <w:name w:val="xl27"/>
    <w:basedOn w:val="Normln"/>
    <w:rsid w:val="003468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4"/>
      <w:szCs w:val="24"/>
      <w:lang w:eastAsia="cs-CZ"/>
    </w:rPr>
  </w:style>
  <w:style w:type="paragraph" w:customStyle="1" w:styleId="xl28">
    <w:name w:val="xl28"/>
    <w:basedOn w:val="Normln"/>
    <w:rsid w:val="003468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4"/>
      <w:szCs w:val="24"/>
      <w:lang w:eastAsia="cs-CZ"/>
    </w:rPr>
  </w:style>
  <w:style w:type="paragraph" w:customStyle="1" w:styleId="xl29">
    <w:name w:val="xl29"/>
    <w:basedOn w:val="Normln"/>
    <w:rsid w:val="003468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4"/>
      <w:szCs w:val="24"/>
      <w:lang w:eastAsia="cs-CZ"/>
    </w:rPr>
  </w:style>
  <w:style w:type="paragraph" w:customStyle="1" w:styleId="xl30">
    <w:name w:val="xl30"/>
    <w:basedOn w:val="Normln"/>
    <w:rsid w:val="003468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spacing w:before="100" w:beforeAutospacing="1" w:after="100" w:afterAutospacing="1"/>
      <w:jc w:val="center"/>
      <w:textAlignment w:val="center"/>
    </w:pPr>
    <w:rPr>
      <w:sz w:val="24"/>
      <w:szCs w:val="24"/>
      <w:lang w:eastAsia="cs-CZ"/>
    </w:rPr>
  </w:style>
  <w:style w:type="paragraph" w:customStyle="1" w:styleId="xl31">
    <w:name w:val="xl31"/>
    <w:basedOn w:val="Normln"/>
    <w:rsid w:val="003468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spacing w:before="100" w:beforeAutospacing="1" w:after="100" w:afterAutospacing="1"/>
      <w:jc w:val="center"/>
      <w:textAlignment w:val="center"/>
    </w:pPr>
    <w:rPr>
      <w:sz w:val="24"/>
      <w:szCs w:val="24"/>
      <w:lang w:eastAsia="cs-CZ"/>
    </w:rPr>
  </w:style>
  <w:style w:type="paragraph" w:customStyle="1" w:styleId="xl32">
    <w:name w:val="xl32"/>
    <w:basedOn w:val="Normln"/>
    <w:rsid w:val="003468B6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paragraph" w:customStyle="1" w:styleId="xl33">
    <w:name w:val="xl33"/>
    <w:basedOn w:val="Normln"/>
    <w:rsid w:val="003468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spacing w:before="100" w:beforeAutospacing="1" w:after="100" w:afterAutospacing="1"/>
      <w:jc w:val="center"/>
      <w:textAlignment w:val="center"/>
    </w:pPr>
    <w:rPr>
      <w:sz w:val="24"/>
      <w:szCs w:val="24"/>
      <w:lang w:eastAsia="cs-CZ"/>
    </w:rPr>
  </w:style>
  <w:style w:type="paragraph" w:customStyle="1" w:styleId="xl34">
    <w:name w:val="xl34"/>
    <w:basedOn w:val="Normln"/>
    <w:rsid w:val="003468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  <w:lang w:eastAsia="cs-CZ"/>
    </w:rPr>
  </w:style>
  <w:style w:type="paragraph" w:customStyle="1" w:styleId="xl35">
    <w:name w:val="xl35"/>
    <w:basedOn w:val="Normln"/>
    <w:rsid w:val="003468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4"/>
      <w:szCs w:val="24"/>
      <w:lang w:eastAsia="cs-CZ"/>
    </w:rPr>
  </w:style>
  <w:style w:type="paragraph" w:customStyle="1" w:styleId="xl36">
    <w:name w:val="xl36"/>
    <w:basedOn w:val="Normln"/>
    <w:rsid w:val="003468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4"/>
      <w:szCs w:val="24"/>
      <w:lang w:eastAsia="cs-CZ"/>
    </w:rPr>
  </w:style>
  <w:style w:type="paragraph" w:customStyle="1" w:styleId="xl37">
    <w:name w:val="xl37"/>
    <w:basedOn w:val="Normln"/>
    <w:rsid w:val="003468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  <w:lang w:eastAsia="cs-CZ"/>
    </w:rPr>
  </w:style>
  <w:style w:type="paragraph" w:customStyle="1" w:styleId="xl38">
    <w:name w:val="xl38"/>
    <w:basedOn w:val="Normln"/>
    <w:rsid w:val="003468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4"/>
      <w:szCs w:val="24"/>
      <w:lang w:eastAsia="cs-CZ"/>
    </w:rPr>
  </w:style>
  <w:style w:type="paragraph" w:customStyle="1" w:styleId="xl39">
    <w:name w:val="xl39"/>
    <w:basedOn w:val="Normln"/>
    <w:rsid w:val="003468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  <w:lang w:eastAsia="cs-CZ"/>
    </w:rPr>
  </w:style>
  <w:style w:type="paragraph" w:customStyle="1" w:styleId="xl40">
    <w:name w:val="xl40"/>
    <w:basedOn w:val="Normln"/>
    <w:rsid w:val="003468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uppressAutoHyphens w:val="0"/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  <w:lang w:eastAsia="cs-CZ"/>
    </w:rPr>
  </w:style>
  <w:style w:type="paragraph" w:customStyle="1" w:styleId="xl41">
    <w:name w:val="xl41"/>
    <w:basedOn w:val="Normln"/>
    <w:rsid w:val="003468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  <w:lang w:eastAsia="cs-CZ"/>
    </w:rPr>
  </w:style>
  <w:style w:type="paragraph" w:customStyle="1" w:styleId="xl42">
    <w:name w:val="xl42"/>
    <w:basedOn w:val="Normln"/>
    <w:rsid w:val="003468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eastAsia="cs-CZ"/>
    </w:rPr>
  </w:style>
  <w:style w:type="paragraph" w:customStyle="1" w:styleId="xl43">
    <w:name w:val="xl43"/>
    <w:basedOn w:val="Normln"/>
    <w:rsid w:val="003468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xl44">
    <w:name w:val="xl44"/>
    <w:basedOn w:val="Normln"/>
    <w:rsid w:val="003468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uppressAutoHyphens w:val="0"/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  <w:lang w:eastAsia="cs-CZ"/>
    </w:rPr>
  </w:style>
  <w:style w:type="paragraph" w:customStyle="1" w:styleId="xl45">
    <w:name w:val="xl45"/>
    <w:basedOn w:val="Normln"/>
    <w:rsid w:val="003468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4"/>
      <w:szCs w:val="24"/>
      <w:lang w:eastAsia="cs-CZ"/>
    </w:rPr>
  </w:style>
  <w:style w:type="paragraph" w:customStyle="1" w:styleId="xl46">
    <w:name w:val="xl46"/>
    <w:basedOn w:val="Normln"/>
    <w:rsid w:val="003468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4"/>
      <w:szCs w:val="24"/>
      <w:lang w:eastAsia="cs-CZ"/>
    </w:rPr>
  </w:style>
  <w:style w:type="paragraph" w:customStyle="1" w:styleId="xl47">
    <w:name w:val="xl47"/>
    <w:basedOn w:val="Normln"/>
    <w:rsid w:val="003468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spacing w:before="100" w:beforeAutospacing="1" w:after="100" w:afterAutospacing="1"/>
      <w:textAlignment w:val="center"/>
    </w:pPr>
    <w:rPr>
      <w:sz w:val="24"/>
      <w:szCs w:val="24"/>
      <w:lang w:eastAsia="cs-CZ"/>
    </w:rPr>
  </w:style>
  <w:style w:type="paragraph" w:customStyle="1" w:styleId="xl48">
    <w:name w:val="xl48"/>
    <w:basedOn w:val="Normln"/>
    <w:rsid w:val="003468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4"/>
      <w:szCs w:val="24"/>
      <w:lang w:eastAsia="cs-CZ"/>
    </w:rPr>
  </w:style>
  <w:style w:type="paragraph" w:customStyle="1" w:styleId="xl49">
    <w:name w:val="xl49"/>
    <w:basedOn w:val="Normln"/>
    <w:rsid w:val="003468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4"/>
      <w:szCs w:val="24"/>
      <w:lang w:eastAsia="cs-CZ"/>
    </w:rPr>
  </w:style>
  <w:style w:type="paragraph" w:customStyle="1" w:styleId="xl50">
    <w:name w:val="xl50"/>
    <w:basedOn w:val="Normln"/>
    <w:rsid w:val="003468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  <w:lang w:eastAsia="cs-CZ"/>
    </w:rPr>
  </w:style>
  <w:style w:type="paragraph" w:customStyle="1" w:styleId="xl51">
    <w:name w:val="xl51"/>
    <w:basedOn w:val="Normln"/>
    <w:rsid w:val="003468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  <w:lang w:eastAsia="cs-CZ"/>
    </w:rPr>
  </w:style>
  <w:style w:type="paragraph" w:customStyle="1" w:styleId="xl52">
    <w:name w:val="xl52"/>
    <w:basedOn w:val="Normln"/>
    <w:rsid w:val="003468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  <w:lang w:eastAsia="cs-CZ"/>
    </w:rPr>
  </w:style>
  <w:style w:type="paragraph" w:customStyle="1" w:styleId="xl53">
    <w:name w:val="xl53"/>
    <w:basedOn w:val="Normln"/>
    <w:rsid w:val="003468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eastAsia="cs-CZ"/>
    </w:rPr>
  </w:style>
  <w:style w:type="paragraph" w:customStyle="1" w:styleId="xl54">
    <w:name w:val="xl54"/>
    <w:basedOn w:val="Normln"/>
    <w:rsid w:val="003468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eastAsia="cs-CZ"/>
    </w:rPr>
  </w:style>
  <w:style w:type="paragraph" w:customStyle="1" w:styleId="xl55">
    <w:name w:val="xl55"/>
    <w:basedOn w:val="Normln"/>
    <w:rsid w:val="003468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eastAsia="cs-CZ"/>
    </w:rPr>
  </w:style>
  <w:style w:type="paragraph" w:customStyle="1" w:styleId="xl56">
    <w:name w:val="xl56"/>
    <w:basedOn w:val="Normln"/>
    <w:rsid w:val="003468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eastAsia="cs-CZ"/>
    </w:rPr>
  </w:style>
  <w:style w:type="paragraph" w:customStyle="1" w:styleId="xl57">
    <w:name w:val="xl57"/>
    <w:basedOn w:val="Normln"/>
    <w:rsid w:val="003468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eastAsia="cs-CZ"/>
    </w:rPr>
  </w:style>
  <w:style w:type="paragraph" w:customStyle="1" w:styleId="xl58">
    <w:name w:val="xl58"/>
    <w:basedOn w:val="Normln"/>
    <w:rsid w:val="003468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FFFF"/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eastAsia="cs-CZ"/>
    </w:rPr>
  </w:style>
  <w:style w:type="paragraph" w:customStyle="1" w:styleId="xl59">
    <w:name w:val="xl59"/>
    <w:basedOn w:val="Normln"/>
    <w:rsid w:val="003468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xl60">
    <w:name w:val="xl60"/>
    <w:basedOn w:val="Normln"/>
    <w:rsid w:val="003468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eastAsia="cs-CZ"/>
    </w:rPr>
  </w:style>
  <w:style w:type="paragraph" w:customStyle="1" w:styleId="xl61">
    <w:name w:val="xl61"/>
    <w:basedOn w:val="Normln"/>
    <w:rsid w:val="003468B6"/>
    <w:pPr>
      <w:suppressAutoHyphens w:val="0"/>
      <w:spacing w:before="100" w:beforeAutospacing="1" w:after="100" w:afterAutospacing="1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xl62">
    <w:name w:val="xl62"/>
    <w:basedOn w:val="Normln"/>
    <w:rsid w:val="003468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eastAsia="cs-CZ"/>
    </w:rPr>
  </w:style>
  <w:style w:type="paragraph" w:customStyle="1" w:styleId="xl63">
    <w:name w:val="xl63"/>
    <w:basedOn w:val="Normln"/>
    <w:rsid w:val="003468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eastAsia="cs-CZ"/>
    </w:rPr>
  </w:style>
  <w:style w:type="paragraph" w:customStyle="1" w:styleId="xl64">
    <w:name w:val="xl64"/>
    <w:basedOn w:val="Normln"/>
    <w:rsid w:val="003468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CCFF" w:fill="C0C0C0"/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i/>
      <w:iCs/>
      <w:sz w:val="24"/>
      <w:szCs w:val="24"/>
      <w:lang w:eastAsia="cs-CZ"/>
    </w:rPr>
  </w:style>
  <w:style w:type="paragraph" w:customStyle="1" w:styleId="xl65">
    <w:name w:val="xl65"/>
    <w:basedOn w:val="Normln"/>
    <w:rsid w:val="003468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CCFF" w:fill="C0C0C0"/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i/>
      <w:iCs/>
      <w:sz w:val="24"/>
      <w:szCs w:val="24"/>
      <w:lang w:eastAsia="cs-CZ"/>
    </w:rPr>
  </w:style>
  <w:style w:type="paragraph" w:customStyle="1" w:styleId="xl66">
    <w:name w:val="xl66"/>
    <w:basedOn w:val="Normln"/>
    <w:rsid w:val="003468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i/>
      <w:iCs/>
      <w:sz w:val="24"/>
      <w:szCs w:val="24"/>
      <w:lang w:eastAsia="cs-CZ"/>
    </w:rPr>
  </w:style>
  <w:style w:type="paragraph" w:customStyle="1" w:styleId="xl67">
    <w:name w:val="xl67"/>
    <w:basedOn w:val="Normln"/>
    <w:rsid w:val="003468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i/>
      <w:iCs/>
      <w:sz w:val="24"/>
      <w:szCs w:val="24"/>
      <w:lang w:eastAsia="cs-CZ"/>
    </w:rPr>
  </w:style>
  <w:style w:type="character" w:customStyle="1" w:styleId="WW8Num9z1">
    <w:name w:val="WW8Num9z1"/>
    <w:rsid w:val="00474A37"/>
    <w:rPr>
      <w:rFonts w:ascii="Courier New" w:hAnsi="Courier New" w:cs="Courier New"/>
    </w:rPr>
  </w:style>
  <w:style w:type="character" w:customStyle="1" w:styleId="WW8Num9z2">
    <w:name w:val="WW8Num9z2"/>
    <w:rsid w:val="00474A37"/>
    <w:rPr>
      <w:rFonts w:ascii="Wingdings" w:hAnsi="Wingdings"/>
    </w:rPr>
  </w:style>
  <w:style w:type="character" w:customStyle="1" w:styleId="WW8Num9z3">
    <w:name w:val="WW8Num9z3"/>
    <w:rsid w:val="00474A37"/>
    <w:rPr>
      <w:rFonts w:ascii="Symbol" w:hAnsi="Symbol"/>
    </w:rPr>
  </w:style>
  <w:style w:type="character" w:customStyle="1" w:styleId="WW8Num10z1">
    <w:name w:val="WW8Num10z1"/>
    <w:rsid w:val="00474A37"/>
    <w:rPr>
      <w:rFonts w:ascii="Courier New" w:hAnsi="Courier New" w:cs="Courier New"/>
    </w:rPr>
  </w:style>
  <w:style w:type="character" w:customStyle="1" w:styleId="WW8Num10z2">
    <w:name w:val="WW8Num10z2"/>
    <w:rsid w:val="00474A37"/>
    <w:rPr>
      <w:rFonts w:ascii="Wingdings" w:hAnsi="Wingdings"/>
    </w:rPr>
  </w:style>
  <w:style w:type="character" w:customStyle="1" w:styleId="WW8Num10z3">
    <w:name w:val="WW8Num10z3"/>
    <w:rsid w:val="00474A37"/>
    <w:rPr>
      <w:rFonts w:ascii="Symbol" w:hAnsi="Symbol"/>
    </w:rPr>
  </w:style>
  <w:style w:type="character" w:customStyle="1" w:styleId="Standardnpsmoodstavce3">
    <w:name w:val="Standardní písmo odstavce3"/>
    <w:rsid w:val="00474A37"/>
  </w:style>
  <w:style w:type="character" w:customStyle="1" w:styleId="WW-Absatz-Standardschriftart11111111">
    <w:name w:val="WW-Absatz-Standardschriftart11111111"/>
    <w:rsid w:val="00474A37"/>
  </w:style>
  <w:style w:type="character" w:customStyle="1" w:styleId="Znakapoznpodarou2">
    <w:name w:val="Značka pozn. pod čarou2"/>
    <w:rsid w:val="00474A37"/>
    <w:rPr>
      <w:vertAlign w:val="superscript"/>
    </w:rPr>
  </w:style>
  <w:style w:type="character" w:customStyle="1" w:styleId="Odkaznavysvtlivky2">
    <w:name w:val="Odkaz na vysvětlivky2"/>
    <w:rsid w:val="00474A37"/>
    <w:rPr>
      <w:vertAlign w:val="superscript"/>
    </w:rPr>
  </w:style>
  <w:style w:type="paragraph" w:customStyle="1" w:styleId="Zkladntextodsazen320">
    <w:name w:val="Základní text odsazený 32"/>
    <w:basedOn w:val="Normln"/>
    <w:rsid w:val="00474A37"/>
    <w:pPr>
      <w:suppressAutoHyphens w:val="0"/>
      <w:spacing w:after="120"/>
      <w:ind w:left="283"/>
    </w:pPr>
    <w:rPr>
      <w:sz w:val="16"/>
      <w:szCs w:val="16"/>
    </w:rPr>
  </w:style>
  <w:style w:type="character" w:customStyle="1" w:styleId="WW-Absatz-Standardschriftart111111111">
    <w:name w:val="WW-Absatz-Standardschriftart111111111"/>
    <w:rsid w:val="003103BC"/>
  </w:style>
  <w:style w:type="character" w:styleId="Odkaznakoment">
    <w:name w:val="annotation reference"/>
    <w:basedOn w:val="Standardnpsmoodstavce"/>
    <w:uiPriority w:val="99"/>
    <w:semiHidden/>
    <w:unhideWhenUsed/>
    <w:rsid w:val="00A76D5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76D57"/>
    <w:pPr>
      <w:suppressAutoHyphens w:val="0"/>
    </w:pPr>
    <w:rPr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76D57"/>
  </w:style>
  <w:style w:type="paragraph" w:styleId="Odstavecseseznamem">
    <w:name w:val="List Paragraph"/>
    <w:basedOn w:val="Normln"/>
    <w:uiPriority w:val="34"/>
    <w:qFormat/>
    <w:rsid w:val="00A76D57"/>
    <w:pPr>
      <w:ind w:left="720"/>
      <w:contextualSpacing/>
    </w:pPr>
  </w:style>
  <w:style w:type="paragraph" w:styleId="Revize">
    <w:name w:val="Revision"/>
    <w:hidden/>
    <w:uiPriority w:val="99"/>
    <w:semiHidden/>
    <w:rsid w:val="003D14CF"/>
    <w:rPr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E3BD0"/>
    <w:pPr>
      <w:suppressAutoHyphens/>
    </w:pPr>
    <w:rPr>
      <w:b/>
      <w:bCs/>
      <w:lang w:eastAsia="ar-SA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E3BD0"/>
    <w:rPr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172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695</Words>
  <Characters>4101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 B Í R K A</vt:lpstr>
    </vt:vector>
  </TitlesOfParts>
  <Company>HZS Ústeckého kraje</Company>
  <LinksUpToDate>false</LinksUpToDate>
  <CharactersWithSpaces>4787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 B Í R K A</dc:title>
  <dc:subject/>
  <dc:creator>Peceny</dc:creator>
  <cp:keywords/>
  <cp:lastModifiedBy>Kratochvílová Marcela</cp:lastModifiedBy>
  <cp:revision>14</cp:revision>
  <cp:lastPrinted>2025-03-19T05:31:00Z</cp:lastPrinted>
  <dcterms:created xsi:type="dcterms:W3CDTF">2025-02-03T10:45:00Z</dcterms:created>
  <dcterms:modified xsi:type="dcterms:W3CDTF">2025-04-01T11:25:00Z</dcterms:modified>
</cp:coreProperties>
</file>