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CF" w:rsidRPr="00D44817" w:rsidRDefault="009B7ECF" w:rsidP="00D44817">
      <w:pPr>
        <w:pStyle w:val="Nadpis3"/>
        <w:spacing w:before="0" w:beforeAutospacing="0" w:after="0" w:afterAutospacing="0"/>
        <w:jc w:val="center"/>
        <w:rPr>
          <w:rFonts w:ascii="Courier New" w:hAnsi="Courier New" w:cs="Courier New"/>
          <w:sz w:val="28"/>
          <w:szCs w:val="28"/>
        </w:rPr>
      </w:pPr>
      <w:r w:rsidRPr="00D44817">
        <w:rPr>
          <w:rStyle w:val="AkronymHTML"/>
          <w:rFonts w:ascii="Courier New" w:hAnsi="Courier New" w:cs="Courier New"/>
          <w:sz w:val="28"/>
          <w:szCs w:val="28"/>
        </w:rPr>
        <w:t>OZV</w:t>
      </w:r>
      <w:r w:rsidRPr="00D44817">
        <w:rPr>
          <w:rFonts w:ascii="Courier New" w:hAnsi="Courier New" w:cs="Courier New"/>
          <w:sz w:val="28"/>
          <w:szCs w:val="28"/>
        </w:rPr>
        <w:t xml:space="preserve"> č. 12/2005 o podmínkách k zabezpečení požární ochrany při akcích, kterých se účastní větší počet osob</w:t>
      </w:r>
    </w:p>
    <w:p w:rsidR="00D44817" w:rsidRDefault="00D44817" w:rsidP="00D44817">
      <w:pPr>
        <w:pStyle w:val="msonormalc4c4c4"/>
        <w:spacing w:before="0" w:beforeAutospacing="0" w:after="0" w:afterAutospacing="0"/>
        <w:jc w:val="both"/>
        <w:rPr>
          <w:rFonts w:ascii="Courier New" w:hAnsi="Courier New" w:cs="Courier New"/>
          <w:sz w:val="21"/>
          <w:szCs w:val="21"/>
        </w:rPr>
      </w:pPr>
    </w:p>
    <w:p w:rsidR="00D44817" w:rsidRDefault="00D44817" w:rsidP="00D44817">
      <w:pPr>
        <w:pStyle w:val="msonormalc4c4c4"/>
        <w:spacing w:before="0" w:beforeAutospacing="0" w:after="0" w:afterAutospacing="0"/>
        <w:jc w:val="both"/>
        <w:rPr>
          <w:rFonts w:ascii="Courier New" w:hAnsi="Courier New" w:cs="Courier New"/>
          <w:sz w:val="21"/>
          <w:szCs w:val="21"/>
        </w:rPr>
      </w:pPr>
    </w:p>
    <w:p w:rsidR="009B7ECF" w:rsidRPr="00D44817" w:rsidRDefault="009B7ECF" w:rsidP="00D44817">
      <w:pPr>
        <w:pStyle w:val="msonormalc4c4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xml:space="preserve">Zastupitelstvo města Zlína se na svém zasedání dne </w:t>
      </w:r>
      <w:r w:rsidRPr="00D44817">
        <w:rPr>
          <w:rFonts w:ascii="Courier New" w:hAnsi="Courier New" w:cs="Courier New"/>
          <w:iCs/>
          <w:sz w:val="21"/>
          <w:szCs w:val="21"/>
        </w:rPr>
        <w:t>30. 6. 2005</w:t>
      </w:r>
      <w:r w:rsidRPr="00D44817">
        <w:rPr>
          <w:rFonts w:ascii="Courier New" w:hAnsi="Courier New" w:cs="Courier New"/>
          <w:sz w:val="21"/>
          <w:szCs w:val="21"/>
        </w:rPr>
        <w:t>, č. </w:t>
      </w:r>
      <w:proofErr w:type="spellStart"/>
      <w:r w:rsidRPr="00D44817">
        <w:rPr>
          <w:rFonts w:ascii="Courier New" w:hAnsi="Courier New" w:cs="Courier New"/>
          <w:sz w:val="21"/>
          <w:szCs w:val="21"/>
        </w:rPr>
        <w:t>usn</w:t>
      </w:r>
      <w:proofErr w:type="spellEnd"/>
      <w:r w:rsidRPr="00D44817">
        <w:rPr>
          <w:rFonts w:ascii="Courier New" w:hAnsi="Courier New" w:cs="Courier New"/>
          <w:sz w:val="21"/>
          <w:szCs w:val="21"/>
        </w:rPr>
        <w:t>. 24/22Z/2005 usneslo vydat na základě ustanovení § 10 písmeno d) a § 84 odst. 2 písmeno i) zákona č. 128/2000 Sb., o obcích, ve znění pozdějších předpisů a ustanovení § 29 odst. 1 písm. o) zákona č. 133/1985 Sb., o požární ochraně, ve znění pozdějších předpisů, tuto obecně závaznou vyhlášku:</w:t>
      </w:r>
    </w:p>
    <w:p w:rsidR="009B7ECF" w:rsidRDefault="009B7ECF" w:rsidP="00D44817">
      <w:pPr>
        <w:pStyle w:val="msonormalc4"/>
        <w:spacing w:before="0" w:beforeAutospacing="0" w:after="0" w:afterAutospacing="0"/>
        <w:jc w:val="both"/>
        <w:rPr>
          <w:rFonts w:ascii="Courier New" w:hAnsi="Courier New" w:cs="Courier New"/>
          <w:sz w:val="21"/>
          <w:szCs w:val="21"/>
        </w:rPr>
      </w:pPr>
    </w:p>
    <w:p w:rsidR="00D44817" w:rsidRPr="00D44817" w:rsidRDefault="00D44817" w:rsidP="00D44817">
      <w:pPr>
        <w:pStyle w:val="msonormalc4"/>
        <w:spacing w:before="0" w:beforeAutospacing="0" w:after="0" w:afterAutospacing="0"/>
        <w:jc w:val="both"/>
        <w:rPr>
          <w:rFonts w:ascii="Courier New" w:hAnsi="Courier New" w:cs="Courier New"/>
          <w:sz w:val="21"/>
          <w:szCs w:val="21"/>
        </w:rPr>
      </w:pPr>
    </w:p>
    <w:p w:rsidR="009B7ECF" w:rsidRPr="00D44817" w:rsidRDefault="009B7ECF" w:rsidP="00D44817">
      <w:pPr>
        <w:pStyle w:val="msonormal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sz w:val="21"/>
          <w:szCs w:val="21"/>
        </w:rPr>
        <w:t>ČÁST PRVNÍ</w:t>
      </w:r>
    </w:p>
    <w:p w:rsidR="009B7ECF" w:rsidRPr="00D44817" w:rsidRDefault="009B7ECF" w:rsidP="00D44817">
      <w:pPr>
        <w:pStyle w:val="msonormal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sz w:val="21"/>
          <w:szCs w:val="21"/>
        </w:rPr>
        <w:t>OBECNÁ ČÁST</w:t>
      </w:r>
    </w:p>
    <w:p w:rsidR="009B7ECF" w:rsidRPr="00D44817" w:rsidRDefault="009B7ECF" w:rsidP="00D44817">
      <w:pPr>
        <w:pStyle w:val="msonormalc6"/>
        <w:spacing w:before="0" w:beforeAutospacing="0" w:after="0" w:afterAutospacing="0"/>
        <w:jc w:val="center"/>
        <w:rPr>
          <w:rFonts w:ascii="Courier New" w:hAnsi="Courier New" w:cs="Courier New"/>
          <w:sz w:val="21"/>
          <w:szCs w:val="21"/>
        </w:rPr>
      </w:pPr>
    </w:p>
    <w:p w:rsidR="009B7ECF" w:rsidRPr="00D44817" w:rsidRDefault="009B7ECF" w:rsidP="00D44817">
      <w:pPr>
        <w:pStyle w:val="msonormal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sz w:val="21"/>
          <w:szCs w:val="21"/>
        </w:rPr>
        <w:t>Článek 1</w:t>
      </w:r>
    </w:p>
    <w:p w:rsidR="00D44817" w:rsidRDefault="009B7ECF" w:rsidP="00D44817">
      <w:pPr>
        <w:pStyle w:val="msobodytext3c8"/>
        <w:spacing w:before="0" w:beforeAutospacing="0" w:after="0" w:afterAutospacing="0"/>
        <w:jc w:val="center"/>
        <w:rPr>
          <w:rStyle w:val="Siln"/>
          <w:rFonts w:ascii="Courier New" w:hAnsi="Courier New" w:cs="Courier New"/>
          <w:sz w:val="21"/>
          <w:szCs w:val="21"/>
        </w:rPr>
      </w:pPr>
      <w:r w:rsidRPr="00D44817">
        <w:rPr>
          <w:rStyle w:val="Siln"/>
          <w:rFonts w:ascii="Courier New" w:hAnsi="Courier New" w:cs="Courier New"/>
          <w:sz w:val="21"/>
          <w:szCs w:val="21"/>
        </w:rPr>
        <w:t>Úvodní ustanovení</w:t>
      </w:r>
    </w:p>
    <w:p w:rsidR="009B7ECF" w:rsidRPr="00D44817" w:rsidRDefault="009B7ECF" w:rsidP="00D44817">
      <w:pPr>
        <w:pStyle w:val="msobodytext3c8"/>
        <w:spacing w:before="0" w:beforeAutospacing="0" w:after="0" w:afterAutospacing="0"/>
        <w:jc w:val="both"/>
        <w:rPr>
          <w:rFonts w:ascii="Courier New" w:hAnsi="Courier New" w:cs="Courier New"/>
          <w:sz w:val="21"/>
          <w:szCs w:val="21"/>
        </w:rPr>
      </w:pPr>
    </w:p>
    <w:p w:rsidR="009B7ECF" w:rsidRDefault="009B7ECF" w:rsidP="00D44817">
      <w:pPr>
        <w:pStyle w:val="msonormal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(1)</w:t>
      </w:r>
      <w:r w:rsidRPr="00D44817">
        <w:rPr>
          <w:rFonts w:ascii="Courier New" w:hAnsi="Courier New" w:cs="Courier New"/>
          <w:sz w:val="21"/>
          <w:szCs w:val="21"/>
        </w:rPr>
        <w:t xml:space="preserve"> Touto vyhláškou se stanovují závazné podmínky k zabezpečení požární ochrany při akcích pořádaných na území statutárního města Zlína, kterých se účastní větší počet osob (dále jen "akce").</w:t>
      </w:r>
    </w:p>
    <w:p w:rsidR="00D44817" w:rsidRPr="00D44817" w:rsidRDefault="00D44817" w:rsidP="00D44817">
      <w:pPr>
        <w:pStyle w:val="msonormalc4"/>
        <w:spacing w:before="0" w:beforeAutospacing="0" w:after="0" w:afterAutospacing="0"/>
        <w:jc w:val="both"/>
        <w:rPr>
          <w:rFonts w:ascii="Courier New" w:hAnsi="Courier New" w:cs="Courier New"/>
          <w:sz w:val="21"/>
          <w:szCs w:val="21"/>
        </w:rPr>
      </w:pPr>
    </w:p>
    <w:p w:rsidR="009B7ECF" w:rsidRPr="00D44817" w:rsidRDefault="009B7ECF" w:rsidP="00D44817">
      <w:pPr>
        <w:pStyle w:val="msonormalc10"/>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(2)</w:t>
      </w:r>
      <w:r w:rsidRPr="00D44817">
        <w:rPr>
          <w:rFonts w:ascii="Courier New" w:hAnsi="Courier New" w:cs="Courier New"/>
          <w:bCs/>
          <w:sz w:val="21"/>
          <w:szCs w:val="21"/>
        </w:rPr>
        <w:t xml:space="preserve"> Tato vyhláška se nevztahuje na akce pořádané na území více obcí upravené zvláštním právním předpisem</w:t>
      </w:r>
      <w:r w:rsidRPr="00D44817">
        <w:rPr>
          <w:rFonts w:ascii="Courier New" w:hAnsi="Courier New" w:cs="Courier New"/>
          <w:bCs/>
          <w:sz w:val="21"/>
          <w:szCs w:val="21"/>
          <w:vertAlign w:val="superscript"/>
        </w:rPr>
        <w:t>1)</w:t>
      </w:r>
      <w:r w:rsidRPr="00D44817">
        <w:rPr>
          <w:rFonts w:ascii="Courier New" w:hAnsi="Courier New" w:cs="Courier New"/>
          <w:bCs/>
          <w:sz w:val="21"/>
          <w:szCs w:val="21"/>
        </w:rPr>
        <w:t>.</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p>
    <w:p w:rsidR="009B7ECF" w:rsidRPr="00D44817" w:rsidRDefault="009B7ECF" w:rsidP="00D44817">
      <w:pPr>
        <w:pStyle w:val="msonormal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sz w:val="21"/>
          <w:szCs w:val="21"/>
        </w:rPr>
        <w:t>Článek 2</w:t>
      </w:r>
    </w:p>
    <w:p w:rsidR="009B7ECF" w:rsidRDefault="009B7ECF" w:rsidP="00D44817">
      <w:pPr>
        <w:pStyle w:val="msobodytext2c6"/>
        <w:spacing w:before="0" w:beforeAutospacing="0" w:after="0" w:afterAutospacing="0"/>
        <w:jc w:val="center"/>
        <w:rPr>
          <w:rStyle w:val="Siln"/>
          <w:rFonts w:ascii="Courier New" w:hAnsi="Courier New" w:cs="Courier New"/>
          <w:bCs w:val="0"/>
          <w:sz w:val="21"/>
          <w:szCs w:val="21"/>
        </w:rPr>
      </w:pPr>
      <w:r w:rsidRPr="00D44817">
        <w:rPr>
          <w:rStyle w:val="Siln"/>
          <w:rFonts w:ascii="Courier New" w:hAnsi="Courier New" w:cs="Courier New"/>
          <w:bCs w:val="0"/>
          <w:sz w:val="21"/>
          <w:szCs w:val="21"/>
        </w:rPr>
        <w:t>Pořadatel</w:t>
      </w:r>
    </w:p>
    <w:p w:rsidR="00D44817" w:rsidRPr="00D44817" w:rsidRDefault="00D44817" w:rsidP="00D44817">
      <w:pPr>
        <w:pStyle w:val="msobodytext2c6"/>
        <w:spacing w:before="0" w:beforeAutospacing="0" w:after="0" w:afterAutospacing="0"/>
        <w:jc w:val="both"/>
        <w:rPr>
          <w:rFonts w:ascii="Courier New" w:hAnsi="Courier New" w:cs="Courier New"/>
          <w:sz w:val="21"/>
          <w:szCs w:val="21"/>
        </w:rPr>
      </w:pPr>
    </w:p>
    <w:p w:rsidR="009B7ECF" w:rsidRDefault="009B7ECF" w:rsidP="00D44817">
      <w:pPr>
        <w:pStyle w:val="msobodytext2c8"/>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Za plnění podmínek stanovených touto vyhláškou odpovídá fyzická nebo právnická osoba, která akci pořádá (dále jen "pořadatel").</w:t>
      </w:r>
    </w:p>
    <w:p w:rsidR="00D44817" w:rsidRPr="00D44817" w:rsidRDefault="00D44817" w:rsidP="00D44817">
      <w:pPr>
        <w:pStyle w:val="msobodytext2c8"/>
        <w:spacing w:before="0" w:beforeAutospacing="0" w:after="0" w:afterAutospacing="0"/>
        <w:jc w:val="both"/>
        <w:rPr>
          <w:rFonts w:ascii="Courier New" w:hAnsi="Courier New" w:cs="Courier New"/>
          <w:sz w:val="21"/>
          <w:szCs w:val="21"/>
        </w:rPr>
      </w:pP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Článek 3</w:t>
      </w:r>
    </w:p>
    <w:p w:rsidR="009B7ECF" w:rsidRPr="00D44817" w:rsidRDefault="009B7ECF" w:rsidP="00D44817">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Akce</w:t>
      </w:r>
    </w:p>
    <w:p w:rsidR="009B7ECF" w:rsidRPr="00D44817" w:rsidRDefault="009B7ECF" w:rsidP="00D44817">
      <w:pPr>
        <w:pStyle w:val="msobodytext2c6"/>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Akcí ve smyslu této vyhlášky se rozumí:</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a) každá akce pořádaná ve vnitřním shromažďovacím prostoru,</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b) každá akce pořádaná ve vnějším shromažďovacím prostoru,</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c) akce pořádaná pod širým nebem, které se zúčastní 900 osob a více; není-li pořadatel schopen na výzvu jednoznačně prokázat, že počet účastníků akce pod širým nebem nepřekročil 900 osob, má se za to, že se vždy jedná o akci ve smyslu této vyhlášky.</w:t>
      </w:r>
    </w:p>
    <w:p w:rsidR="009B7ECF" w:rsidRPr="00D44817" w:rsidRDefault="009B7ECF" w:rsidP="00D44817">
      <w:pPr>
        <w:pStyle w:val="msobodytext2c6"/>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6"/>
        <w:spacing w:before="0" w:beforeAutospacing="0" w:after="0" w:afterAutospacing="0"/>
        <w:jc w:val="center"/>
        <w:rPr>
          <w:rFonts w:ascii="Courier New" w:hAnsi="Courier New" w:cs="Courier New"/>
          <w:sz w:val="21"/>
          <w:szCs w:val="21"/>
        </w:rPr>
      </w:pPr>
    </w:p>
    <w:p w:rsidR="009B7ECF" w:rsidRPr="00D44817" w:rsidRDefault="009B7ECF" w:rsidP="00D44817">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Článek 4</w:t>
      </w:r>
    </w:p>
    <w:p w:rsidR="009B7ECF" w:rsidRPr="00D44817" w:rsidRDefault="009B7ECF" w:rsidP="00D44817">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Vnitřní a vnější shromažďovací prostor</w:t>
      </w:r>
    </w:p>
    <w:p w:rsidR="009B7ECF" w:rsidRPr="00D44817" w:rsidRDefault="009B7ECF" w:rsidP="00D44817">
      <w:pPr>
        <w:pStyle w:val="msobodytext2c6"/>
        <w:spacing w:before="0" w:beforeAutospacing="0" w:after="0" w:afterAutospacing="0"/>
        <w:jc w:val="both"/>
        <w:rPr>
          <w:rFonts w:ascii="Courier New" w:hAnsi="Courier New" w:cs="Courier New"/>
          <w:sz w:val="21"/>
          <w:szCs w:val="21"/>
        </w:rPr>
      </w:pP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(1)</w:t>
      </w:r>
      <w:r w:rsidRPr="00D44817">
        <w:rPr>
          <w:rFonts w:ascii="Courier New" w:hAnsi="Courier New" w:cs="Courier New"/>
          <w:sz w:val="21"/>
          <w:szCs w:val="21"/>
        </w:rPr>
        <w:t xml:space="preserve"> Pro účely této vyhlášky se rozumí:</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a) Vnitřním shromažďovacím prostorem - prostor po obvodě a shora vymezený stavebním konstrukcemi určený projektovou dokumentací stavby</w:t>
      </w:r>
      <w:r w:rsidRPr="00D44817">
        <w:rPr>
          <w:rFonts w:ascii="Courier New" w:hAnsi="Courier New" w:cs="Courier New"/>
          <w:sz w:val="21"/>
          <w:szCs w:val="21"/>
          <w:vertAlign w:val="superscript"/>
        </w:rPr>
        <w:t>2)</w:t>
      </w:r>
      <w:r w:rsidRPr="00D44817">
        <w:rPr>
          <w:rFonts w:ascii="Courier New" w:hAnsi="Courier New" w:cs="Courier New"/>
          <w:sz w:val="21"/>
          <w:szCs w:val="21"/>
        </w:rPr>
        <w:t xml:space="preserve"> ověřenou stavebním úřadem (dále jen "projekt") pro shromažďování 200 a více osob.</w:t>
      </w:r>
    </w:p>
    <w:p w:rsidR="009B7ECF"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b) Vnějším shromažďovacím prostorem - neuzavřený prostor vytvořený nebo vymezený stavebními konstrukcemi či okolním terénem určený projektem pro shromažďování 200 a více osob.</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lastRenderedPageBreak/>
        <w:t>(2)</w:t>
      </w:r>
      <w:r w:rsidRPr="00D44817">
        <w:rPr>
          <w:rFonts w:ascii="Courier New" w:hAnsi="Courier New" w:cs="Courier New"/>
          <w:sz w:val="21"/>
          <w:szCs w:val="21"/>
        </w:rPr>
        <w:t xml:space="preserve"> Prostor, u něhož nebyl projektem stanoven počet osob, které se v něm mohou současně vyskytovat, se vždy považuje za vnitřní nebo vnější shromažďovací prostor.</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p>
    <w:p w:rsidR="009B7ECF" w:rsidRPr="00D44817" w:rsidRDefault="009B7ECF" w:rsidP="00061799">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ČÁST DRUHÁ</w:t>
      </w:r>
    </w:p>
    <w:p w:rsidR="009B7ECF" w:rsidRPr="00D44817" w:rsidRDefault="009B7ECF" w:rsidP="00061799">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POVINNOSTI POŘADATELE</w:t>
      </w:r>
    </w:p>
    <w:p w:rsidR="009B7ECF" w:rsidRPr="00D44817" w:rsidRDefault="009B7ECF" w:rsidP="00D44817">
      <w:pPr>
        <w:pStyle w:val="msobodytext2c6"/>
        <w:spacing w:before="0" w:beforeAutospacing="0" w:after="0" w:afterAutospacing="0"/>
        <w:jc w:val="both"/>
        <w:rPr>
          <w:rFonts w:ascii="Courier New" w:hAnsi="Courier New" w:cs="Courier New"/>
          <w:sz w:val="21"/>
          <w:szCs w:val="21"/>
        </w:rPr>
      </w:pPr>
    </w:p>
    <w:p w:rsidR="009B7ECF" w:rsidRDefault="009B7ECF" w:rsidP="00061799">
      <w:pPr>
        <w:pStyle w:val="Normlnweb"/>
        <w:spacing w:before="0" w:beforeAutospacing="0" w:after="0" w:afterAutospacing="0"/>
        <w:jc w:val="center"/>
        <w:rPr>
          <w:rStyle w:val="Siln"/>
          <w:rFonts w:ascii="Courier New" w:hAnsi="Courier New" w:cs="Courier New"/>
          <w:bCs w:val="0"/>
          <w:sz w:val="21"/>
          <w:szCs w:val="21"/>
        </w:rPr>
      </w:pPr>
      <w:r w:rsidRPr="00D44817">
        <w:rPr>
          <w:rStyle w:val="Siln"/>
          <w:rFonts w:ascii="Courier New" w:hAnsi="Courier New" w:cs="Courier New"/>
          <w:bCs w:val="0"/>
          <w:sz w:val="21"/>
          <w:szCs w:val="21"/>
        </w:rPr>
        <w:t>Článek 5</w:t>
      </w:r>
    </w:p>
    <w:p w:rsidR="00061799" w:rsidRPr="00D44817" w:rsidRDefault="00061799" w:rsidP="00061799">
      <w:pPr>
        <w:pStyle w:val="Normlnweb"/>
        <w:spacing w:before="0" w:beforeAutospacing="0" w:after="0" w:afterAutospacing="0"/>
        <w:jc w:val="center"/>
        <w:rPr>
          <w:rFonts w:ascii="Courier New" w:hAnsi="Courier New" w:cs="Courier New"/>
          <w:sz w:val="21"/>
          <w:szCs w:val="21"/>
        </w:rPr>
      </w:pPr>
    </w:p>
    <w:p w:rsidR="009B7ECF"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(1)</w:t>
      </w:r>
      <w:r w:rsidRPr="00D44817">
        <w:rPr>
          <w:rFonts w:ascii="Courier New" w:hAnsi="Courier New" w:cs="Courier New"/>
          <w:sz w:val="21"/>
          <w:szCs w:val="21"/>
        </w:rPr>
        <w:t xml:space="preserve"> Pořadatel je povinen prokazatelně stanovit rozsah a způsob zabezpečení požární ochrany (dále jen "opatření"), včetně povinností a způsobů plnění úkolů všech osob podílejících se na organizačním a technickém zajištění akce a účastníků akce, přičemž postupuje způsobem stanoveným zvláštními právními předpisy</w:t>
      </w:r>
      <w:r w:rsidRPr="00D44817">
        <w:rPr>
          <w:rFonts w:ascii="Courier New" w:hAnsi="Courier New" w:cs="Courier New"/>
          <w:sz w:val="21"/>
          <w:szCs w:val="21"/>
          <w:vertAlign w:val="superscript"/>
        </w:rPr>
        <w:t>3)</w:t>
      </w:r>
      <w:r w:rsidRPr="00D44817">
        <w:rPr>
          <w:rFonts w:ascii="Courier New" w:hAnsi="Courier New" w:cs="Courier New"/>
          <w:sz w:val="21"/>
          <w:szCs w:val="21"/>
        </w:rPr>
        <w:t>. V případě opakovaného pořádání akcí na tomtéž místě za shodných podmínek mohou být opatření stanovena jednotně pro všechny tyto akce.</w:t>
      </w:r>
    </w:p>
    <w:p w:rsidR="00061799" w:rsidRPr="00D44817" w:rsidRDefault="00061799" w:rsidP="00D44817">
      <w:pPr>
        <w:pStyle w:val="msobodytext2c4"/>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(2)</w:t>
      </w:r>
      <w:r w:rsidRPr="00D44817">
        <w:rPr>
          <w:rFonts w:ascii="Courier New" w:hAnsi="Courier New" w:cs="Courier New"/>
          <w:sz w:val="21"/>
          <w:szCs w:val="21"/>
        </w:rPr>
        <w:t xml:space="preserve"> Pořadatel je povinen zpracovat identifikační kartu prostoru trvale přístupnou zejména preventivní požární hlídce, ve které stanoví:</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a) maximální počet účastníků, není-li stanoven projektem,</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b) způsob a postup vyhlášení požárního poplachu</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c) způsob zajištění evakuace včetně pokynů k zabezpečení trvalé provozuschopnosti únikových komunikací a východů</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d) rozmístění a typ vnitřního a vnějšího hydrantového systému,</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xml:space="preserve">e) počet, druh a rozmístění přenosných </w:t>
      </w:r>
      <w:proofErr w:type="gramStart"/>
      <w:r w:rsidRPr="00D44817">
        <w:rPr>
          <w:rFonts w:ascii="Courier New" w:hAnsi="Courier New" w:cs="Courier New"/>
          <w:sz w:val="21"/>
          <w:szCs w:val="21"/>
        </w:rPr>
        <w:t>hasících</w:t>
      </w:r>
      <w:proofErr w:type="gramEnd"/>
      <w:r w:rsidRPr="00D44817">
        <w:rPr>
          <w:rFonts w:ascii="Courier New" w:hAnsi="Courier New" w:cs="Courier New"/>
          <w:sz w:val="21"/>
          <w:szCs w:val="21"/>
        </w:rPr>
        <w:t xml:space="preserve"> přístrojů</w:t>
      </w:r>
    </w:p>
    <w:p w:rsidR="009B7ECF" w:rsidRPr="00D44817"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f) informace o dalších věcných prostředcích požární ochrany a požárně bezpečnostních zařízeních, jsou-li v prostoru instalovány</w:t>
      </w:r>
    </w:p>
    <w:p w:rsidR="009B7ECF" w:rsidRDefault="009B7ECF" w:rsidP="00D44817">
      <w:pPr>
        <w:pStyle w:val="msobodytext2c1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g) umístění uzávěru, plynu, topení, rozvodných zařízení elektrické energie, jejich označení, včetně popisu přístupu k nim.</w:t>
      </w:r>
    </w:p>
    <w:p w:rsidR="00061799" w:rsidRPr="00D44817" w:rsidRDefault="00061799" w:rsidP="00D44817">
      <w:pPr>
        <w:pStyle w:val="msobodytext2c14"/>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(3)</w:t>
      </w:r>
      <w:r w:rsidRPr="00D44817">
        <w:rPr>
          <w:rFonts w:ascii="Courier New" w:hAnsi="Courier New" w:cs="Courier New"/>
          <w:sz w:val="21"/>
          <w:szCs w:val="21"/>
        </w:rPr>
        <w:t xml:space="preserve"> Pořadatel je povinen seznámit odpovídajícím způsobem a v potřebném rozsahu s opatřeními:</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a) účastníky akce</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b) osoby podílející se na organizačním a technickém zajištění akce</w:t>
      </w:r>
    </w:p>
    <w:p w:rsidR="009B7ECF"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c) účinkující</w:t>
      </w:r>
    </w:p>
    <w:p w:rsidR="00061799" w:rsidRPr="00D44817" w:rsidRDefault="00061799" w:rsidP="00D44817">
      <w:pPr>
        <w:pStyle w:val="msobodytext2c4"/>
        <w:spacing w:before="0" w:beforeAutospacing="0" w:after="0" w:afterAutospacing="0"/>
        <w:jc w:val="both"/>
        <w:rPr>
          <w:rFonts w:ascii="Courier New" w:hAnsi="Courier New" w:cs="Courier New"/>
          <w:sz w:val="21"/>
          <w:szCs w:val="21"/>
        </w:rPr>
      </w:pPr>
    </w:p>
    <w:p w:rsidR="009B7ECF"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(4)</w:t>
      </w:r>
      <w:r w:rsidRPr="00D44817">
        <w:rPr>
          <w:rFonts w:ascii="Courier New" w:hAnsi="Courier New" w:cs="Courier New"/>
          <w:sz w:val="21"/>
          <w:szCs w:val="21"/>
        </w:rPr>
        <w:t xml:space="preserve"> Pořadatel je povinen zajistit kontrolu jím stanovených opatření a kontrolu dalších podmínek požární bezpečnosti před zahájením, v průběhu a po ukončení akce, a to zejména činnostmi uvedenými v příloze č. 1 této vyhlášky.</w:t>
      </w:r>
    </w:p>
    <w:p w:rsidR="00061799" w:rsidRPr="00D44817" w:rsidRDefault="00061799" w:rsidP="00D44817">
      <w:pPr>
        <w:pStyle w:val="msobodytext2c4"/>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(5)</w:t>
      </w:r>
      <w:r w:rsidRPr="00D44817">
        <w:rPr>
          <w:rFonts w:ascii="Courier New" w:hAnsi="Courier New" w:cs="Courier New"/>
          <w:sz w:val="21"/>
          <w:szCs w:val="21"/>
        </w:rPr>
        <w:t xml:space="preserve"> Pokud byly při kontrole před zahájením akce zjištěny závažné nedostatky a nebyly odstraněny pořadatel je povinen akci nezahajovat. Pokud v průběhu akce nastane situace, která vyvolá bezprostřední nebezpečí vzniku požáru, pořadatel je povinen akci přerušit, popřípadě ukončit.</w:t>
      </w:r>
    </w:p>
    <w:p w:rsidR="009B7ECF" w:rsidRDefault="009B7ECF" w:rsidP="00D44817">
      <w:pPr>
        <w:pStyle w:val="msobodytext2c4"/>
        <w:spacing w:before="0" w:beforeAutospacing="0" w:after="0" w:afterAutospacing="0"/>
        <w:jc w:val="both"/>
        <w:rPr>
          <w:rFonts w:ascii="Courier New" w:hAnsi="Courier New" w:cs="Courier New"/>
          <w:sz w:val="21"/>
          <w:szCs w:val="21"/>
        </w:rPr>
      </w:pPr>
    </w:p>
    <w:p w:rsidR="003773D1" w:rsidRPr="00D44817" w:rsidRDefault="003773D1" w:rsidP="00D44817">
      <w:pPr>
        <w:pStyle w:val="msobodytext2c4"/>
        <w:spacing w:before="0" w:beforeAutospacing="0" w:after="0" w:afterAutospacing="0"/>
        <w:jc w:val="both"/>
        <w:rPr>
          <w:rFonts w:ascii="Courier New" w:hAnsi="Courier New" w:cs="Courier New"/>
          <w:sz w:val="21"/>
          <w:szCs w:val="21"/>
        </w:rPr>
      </w:pPr>
    </w:p>
    <w:p w:rsidR="009B7ECF" w:rsidRDefault="009B7ECF" w:rsidP="003773D1">
      <w:pPr>
        <w:pStyle w:val="msobodytext2c6"/>
        <w:spacing w:before="0" w:beforeAutospacing="0" w:after="0" w:afterAutospacing="0"/>
        <w:jc w:val="center"/>
        <w:rPr>
          <w:rStyle w:val="Siln"/>
          <w:rFonts w:ascii="Courier New" w:hAnsi="Courier New" w:cs="Courier New"/>
          <w:bCs w:val="0"/>
          <w:sz w:val="21"/>
          <w:szCs w:val="21"/>
        </w:rPr>
      </w:pPr>
      <w:r w:rsidRPr="00D44817">
        <w:rPr>
          <w:rStyle w:val="Siln"/>
          <w:rFonts w:ascii="Courier New" w:hAnsi="Courier New" w:cs="Courier New"/>
          <w:bCs w:val="0"/>
          <w:sz w:val="21"/>
          <w:szCs w:val="21"/>
        </w:rPr>
        <w:t>Článek 6</w:t>
      </w:r>
    </w:p>
    <w:p w:rsidR="003773D1" w:rsidRPr="00D44817" w:rsidRDefault="003773D1" w:rsidP="00D44817">
      <w:pPr>
        <w:pStyle w:val="msobodytext2c6"/>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6"/>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Pořadatel je povinen zajistit vytvoření podmínek pro hašení požárů a pro záchranné práce:</w:t>
      </w:r>
    </w:p>
    <w:p w:rsidR="009B7ECF" w:rsidRPr="00D44817" w:rsidRDefault="009B7ECF" w:rsidP="00D44817">
      <w:pPr>
        <w:pStyle w:val="msobodytext2c15"/>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a) vymezením prostorů pro příjezd a umístění mobilní požární techniky a vyznačení zákazu parkování vozidel v těchto prostorech a také v místech únikových cest a východů a v místech odběru požární vody</w:t>
      </w:r>
    </w:p>
    <w:p w:rsidR="009B7ECF" w:rsidRPr="00D44817" w:rsidRDefault="009B7ECF" w:rsidP="00D44817">
      <w:pPr>
        <w:pStyle w:val="msobodytext2c15"/>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b) umístěním atrakcí, prodejních míst nebo ukázek služeb, stánků apod. tak, aby nedošlo k omezení přístupu k požárně bezpečnostním zařízením nebo věcným prostředkům požární ochrany</w:t>
      </w:r>
    </w:p>
    <w:p w:rsidR="009B7ECF" w:rsidRDefault="009B7ECF" w:rsidP="00D44817">
      <w:pPr>
        <w:pStyle w:val="msobodytext2c15"/>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lastRenderedPageBreak/>
        <w:t>c) umístěním hasicích přístrojů v potřebném množství a druzích</w:t>
      </w:r>
      <w:r w:rsidRPr="00D44817">
        <w:rPr>
          <w:rFonts w:ascii="Courier New" w:hAnsi="Courier New" w:cs="Courier New"/>
          <w:sz w:val="21"/>
          <w:szCs w:val="21"/>
          <w:vertAlign w:val="superscript"/>
        </w:rPr>
        <w:t>4)</w:t>
      </w:r>
      <w:r w:rsidRPr="00D44817">
        <w:rPr>
          <w:rFonts w:ascii="Courier New" w:hAnsi="Courier New" w:cs="Courier New"/>
          <w:sz w:val="21"/>
          <w:szCs w:val="21"/>
        </w:rPr>
        <w:t xml:space="preserve"> na vhodná a dobře přístupná místa</w:t>
      </w:r>
    </w:p>
    <w:p w:rsidR="003773D1" w:rsidRPr="00D44817" w:rsidRDefault="003773D1" w:rsidP="00D44817">
      <w:pPr>
        <w:pStyle w:val="msobodytext2c15"/>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15"/>
        <w:spacing w:before="0" w:beforeAutospacing="0" w:after="0" w:afterAutospacing="0"/>
        <w:jc w:val="both"/>
        <w:rPr>
          <w:rFonts w:ascii="Courier New" w:hAnsi="Courier New" w:cs="Courier New"/>
          <w:sz w:val="21"/>
          <w:szCs w:val="21"/>
        </w:rPr>
      </w:pPr>
    </w:p>
    <w:p w:rsidR="009B7ECF" w:rsidRPr="00D44817" w:rsidRDefault="009B7ECF" w:rsidP="003773D1">
      <w:pPr>
        <w:pStyle w:val="msobodytext2c17"/>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Článek 7</w:t>
      </w:r>
    </w:p>
    <w:p w:rsidR="009B7ECF" w:rsidRDefault="009B7ECF" w:rsidP="003773D1">
      <w:pPr>
        <w:pStyle w:val="msobodytext2c17"/>
        <w:spacing w:before="0" w:beforeAutospacing="0" w:after="0" w:afterAutospacing="0"/>
        <w:jc w:val="center"/>
        <w:rPr>
          <w:rStyle w:val="Siln"/>
          <w:rFonts w:ascii="Courier New" w:hAnsi="Courier New" w:cs="Courier New"/>
          <w:bCs w:val="0"/>
          <w:sz w:val="21"/>
          <w:szCs w:val="21"/>
        </w:rPr>
      </w:pPr>
      <w:r w:rsidRPr="00D44817">
        <w:rPr>
          <w:rStyle w:val="Siln"/>
          <w:rFonts w:ascii="Courier New" w:hAnsi="Courier New" w:cs="Courier New"/>
          <w:bCs w:val="0"/>
          <w:sz w:val="21"/>
          <w:szCs w:val="21"/>
        </w:rPr>
        <w:t>Preventivní požární hlídka</w:t>
      </w:r>
    </w:p>
    <w:p w:rsidR="003773D1" w:rsidRPr="00D44817" w:rsidRDefault="003773D1" w:rsidP="00D44817">
      <w:pPr>
        <w:pStyle w:val="msobodytext2c17"/>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17"/>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(1)</w:t>
      </w:r>
      <w:r w:rsidRPr="00D44817">
        <w:rPr>
          <w:rFonts w:ascii="Courier New" w:hAnsi="Courier New" w:cs="Courier New"/>
          <w:sz w:val="21"/>
          <w:szCs w:val="21"/>
        </w:rPr>
        <w:t xml:space="preserve"> Pořadatel je povinen zřídit preventivní požární hlídku</w:t>
      </w:r>
      <w:r w:rsidRPr="00D44817">
        <w:rPr>
          <w:rFonts w:ascii="Courier New" w:hAnsi="Courier New" w:cs="Courier New"/>
          <w:sz w:val="21"/>
          <w:szCs w:val="21"/>
          <w:vertAlign w:val="superscript"/>
        </w:rPr>
        <w:t>5)</w:t>
      </w:r>
      <w:r w:rsidRPr="00D44817">
        <w:rPr>
          <w:rFonts w:ascii="Courier New" w:hAnsi="Courier New" w:cs="Courier New"/>
          <w:sz w:val="21"/>
          <w:szCs w:val="21"/>
        </w:rPr>
        <w:t xml:space="preserve"> (dále jen "požární hlídka") a pokud to vyžaduje povaha akce (zejména rozlehlost místa konání, vysoký počet účastníků, ztížené možnosti úniku osob) je povinen zřídit větší počet požárních hlídek.</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Style w:val="Siln"/>
          <w:rFonts w:ascii="Courier New" w:hAnsi="Courier New" w:cs="Courier New"/>
          <w:bCs w:val="0"/>
          <w:sz w:val="21"/>
          <w:szCs w:val="21"/>
        </w:rPr>
        <w:t> </w:t>
      </w:r>
    </w:p>
    <w:p w:rsidR="009B7ECF"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(2)</w:t>
      </w:r>
      <w:r w:rsidRPr="00D44817">
        <w:rPr>
          <w:rFonts w:ascii="Courier New" w:hAnsi="Courier New" w:cs="Courier New"/>
          <w:sz w:val="21"/>
          <w:szCs w:val="21"/>
        </w:rPr>
        <w:t xml:space="preserve"> Pořadatel je povinen zajistit, aby činnost požární hlídky vykonávaly pouze osoby, které absolvovaly odbornou přípravu</w:t>
      </w:r>
      <w:r w:rsidRPr="00D44817">
        <w:rPr>
          <w:rFonts w:ascii="Courier New" w:hAnsi="Courier New" w:cs="Courier New"/>
          <w:sz w:val="21"/>
          <w:szCs w:val="21"/>
          <w:vertAlign w:val="superscript"/>
        </w:rPr>
        <w:t>6)</w:t>
      </w:r>
      <w:r w:rsidRPr="00D44817">
        <w:rPr>
          <w:rFonts w:ascii="Courier New" w:hAnsi="Courier New" w:cs="Courier New"/>
          <w:sz w:val="21"/>
          <w:szCs w:val="21"/>
        </w:rPr>
        <w:t>.</w:t>
      </w:r>
    </w:p>
    <w:p w:rsidR="003773D1" w:rsidRPr="00D44817" w:rsidRDefault="003773D1" w:rsidP="00D44817">
      <w:pPr>
        <w:pStyle w:val="msobodytext2c4"/>
        <w:spacing w:before="0" w:beforeAutospacing="0" w:after="0" w:afterAutospacing="0"/>
        <w:jc w:val="both"/>
        <w:rPr>
          <w:rFonts w:ascii="Courier New" w:hAnsi="Courier New" w:cs="Courier New"/>
          <w:sz w:val="21"/>
          <w:szCs w:val="21"/>
        </w:rPr>
      </w:pPr>
    </w:p>
    <w:p w:rsidR="009B7ECF"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(3)</w:t>
      </w:r>
      <w:r w:rsidRPr="00D44817">
        <w:rPr>
          <w:rFonts w:ascii="Courier New" w:hAnsi="Courier New" w:cs="Courier New"/>
          <w:sz w:val="21"/>
          <w:szCs w:val="21"/>
        </w:rPr>
        <w:t xml:space="preserve"> Pořadatel je povinen zabezpečit funkční způsob komunikace k zajištění neprodleného předávání informací mezi členy požární hlídky a mezi požárními hlídkami navzájem.</w:t>
      </w:r>
    </w:p>
    <w:p w:rsidR="003773D1" w:rsidRPr="00D44817" w:rsidRDefault="003773D1" w:rsidP="00D44817">
      <w:pPr>
        <w:pStyle w:val="msobodytext2c4"/>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bCs w:val="0"/>
          <w:sz w:val="21"/>
          <w:szCs w:val="21"/>
        </w:rPr>
        <w:t xml:space="preserve">(4) </w:t>
      </w:r>
      <w:r w:rsidRPr="00D44817">
        <w:rPr>
          <w:rFonts w:ascii="Courier New" w:hAnsi="Courier New" w:cs="Courier New"/>
          <w:sz w:val="21"/>
          <w:szCs w:val="21"/>
        </w:rPr>
        <w:t xml:space="preserve"> Podrobnosti ke zřizování a úkolům požární hlídky jsou obsaženy v příloze č. 2 </w:t>
      </w:r>
      <w:proofErr w:type="gramStart"/>
      <w:r w:rsidRPr="00D44817">
        <w:rPr>
          <w:rFonts w:ascii="Courier New" w:hAnsi="Courier New" w:cs="Courier New"/>
          <w:sz w:val="21"/>
          <w:szCs w:val="21"/>
        </w:rPr>
        <w:t>této</w:t>
      </w:r>
      <w:proofErr w:type="gramEnd"/>
      <w:r w:rsidRPr="00D44817">
        <w:rPr>
          <w:rFonts w:ascii="Courier New" w:hAnsi="Courier New" w:cs="Courier New"/>
          <w:sz w:val="21"/>
          <w:szCs w:val="21"/>
        </w:rPr>
        <w:t xml:space="preserve"> vyhlášky.</w:t>
      </w:r>
    </w:p>
    <w:p w:rsidR="009B7ECF" w:rsidRDefault="009B7ECF" w:rsidP="00D44817">
      <w:pPr>
        <w:pStyle w:val="msobodytext2c8"/>
        <w:spacing w:before="0" w:beforeAutospacing="0" w:after="0" w:afterAutospacing="0"/>
        <w:jc w:val="both"/>
        <w:rPr>
          <w:rFonts w:ascii="Courier New" w:hAnsi="Courier New" w:cs="Courier New"/>
          <w:sz w:val="21"/>
          <w:szCs w:val="21"/>
        </w:rPr>
      </w:pPr>
    </w:p>
    <w:p w:rsidR="003773D1" w:rsidRPr="00D44817" w:rsidRDefault="003773D1" w:rsidP="00D44817">
      <w:pPr>
        <w:pStyle w:val="msobodytext2c8"/>
        <w:spacing w:before="0" w:beforeAutospacing="0" w:after="0" w:afterAutospacing="0"/>
        <w:jc w:val="both"/>
        <w:rPr>
          <w:rFonts w:ascii="Courier New" w:hAnsi="Courier New" w:cs="Courier New"/>
          <w:sz w:val="21"/>
          <w:szCs w:val="21"/>
        </w:rPr>
      </w:pPr>
    </w:p>
    <w:p w:rsidR="009B7ECF" w:rsidRPr="00D44817" w:rsidRDefault="009B7ECF" w:rsidP="003773D1">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ČÁST TŘETÍ</w:t>
      </w:r>
    </w:p>
    <w:p w:rsidR="009B7ECF" w:rsidRPr="00D44817" w:rsidRDefault="009B7ECF" w:rsidP="003773D1">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ZÁVĚREČNÁ USTANOVENÍ</w:t>
      </w:r>
    </w:p>
    <w:p w:rsidR="009B7ECF" w:rsidRDefault="009B7ECF" w:rsidP="003773D1">
      <w:pPr>
        <w:pStyle w:val="Normlnweb"/>
        <w:spacing w:before="0" w:beforeAutospacing="0" w:after="0" w:afterAutospacing="0"/>
        <w:jc w:val="center"/>
        <w:rPr>
          <w:rFonts w:ascii="Courier New" w:hAnsi="Courier New" w:cs="Courier New"/>
          <w:sz w:val="21"/>
          <w:szCs w:val="21"/>
        </w:rPr>
      </w:pPr>
    </w:p>
    <w:p w:rsidR="009B7ECF" w:rsidRPr="00D44817" w:rsidRDefault="009B7ECF" w:rsidP="003773D1">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Článek 8</w:t>
      </w:r>
    </w:p>
    <w:p w:rsidR="009B7ECF" w:rsidRDefault="009B7ECF" w:rsidP="003773D1">
      <w:pPr>
        <w:pStyle w:val="msobodytext2c6"/>
        <w:spacing w:before="0" w:beforeAutospacing="0" w:after="0" w:afterAutospacing="0"/>
        <w:jc w:val="center"/>
        <w:rPr>
          <w:rStyle w:val="Siln"/>
          <w:rFonts w:ascii="Courier New" w:hAnsi="Courier New" w:cs="Courier New"/>
          <w:bCs w:val="0"/>
          <w:sz w:val="21"/>
          <w:szCs w:val="21"/>
        </w:rPr>
      </w:pPr>
      <w:r w:rsidRPr="00D44817">
        <w:rPr>
          <w:rStyle w:val="Siln"/>
          <w:rFonts w:ascii="Courier New" w:hAnsi="Courier New" w:cs="Courier New"/>
          <w:bCs w:val="0"/>
          <w:sz w:val="21"/>
          <w:szCs w:val="21"/>
        </w:rPr>
        <w:t>Kontrola a sankce</w:t>
      </w:r>
    </w:p>
    <w:p w:rsidR="003773D1" w:rsidRPr="00D44817" w:rsidRDefault="003773D1" w:rsidP="00D44817">
      <w:pPr>
        <w:pStyle w:val="msobodytext2c6"/>
        <w:spacing w:before="0" w:beforeAutospacing="0" w:after="0" w:afterAutospacing="0"/>
        <w:jc w:val="both"/>
        <w:rPr>
          <w:rFonts w:ascii="Courier New" w:hAnsi="Courier New" w:cs="Courier New"/>
          <w:sz w:val="21"/>
          <w:szCs w:val="21"/>
        </w:rPr>
      </w:pPr>
    </w:p>
    <w:p w:rsidR="009B7ECF" w:rsidRDefault="009B7ECF" w:rsidP="00D44817">
      <w:pPr>
        <w:pStyle w:val="msobodytext2c6"/>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(1)</w:t>
      </w:r>
      <w:r w:rsidRPr="00D44817">
        <w:rPr>
          <w:rFonts w:ascii="Courier New" w:hAnsi="Courier New" w:cs="Courier New"/>
          <w:sz w:val="21"/>
          <w:szCs w:val="21"/>
        </w:rPr>
        <w:t xml:space="preserve"> Kontrolu a dozor nad dodržováním této obecně závazné vyhlášky je oprávněn vykonávat Hasičský záchranný sbor kraje</w:t>
      </w:r>
      <w:r w:rsidRPr="00D44817">
        <w:rPr>
          <w:rFonts w:ascii="Courier New" w:hAnsi="Courier New" w:cs="Courier New"/>
          <w:sz w:val="21"/>
          <w:szCs w:val="21"/>
          <w:vertAlign w:val="superscript"/>
        </w:rPr>
        <w:t>7)</w:t>
      </w:r>
      <w:r w:rsidRPr="00D44817">
        <w:rPr>
          <w:rFonts w:ascii="Courier New" w:hAnsi="Courier New" w:cs="Courier New"/>
          <w:sz w:val="21"/>
          <w:szCs w:val="21"/>
        </w:rPr>
        <w:t>.</w:t>
      </w:r>
    </w:p>
    <w:p w:rsidR="003773D1" w:rsidRPr="00D44817" w:rsidRDefault="003773D1" w:rsidP="00D44817">
      <w:pPr>
        <w:pStyle w:val="msobodytext2c6"/>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(2)</w:t>
      </w:r>
      <w:r w:rsidRPr="00D44817">
        <w:rPr>
          <w:rFonts w:ascii="Courier New" w:hAnsi="Courier New" w:cs="Courier New"/>
          <w:sz w:val="21"/>
          <w:szCs w:val="21"/>
        </w:rPr>
        <w:t xml:space="preserve"> Porušení této obecně závazné vyhlášky lze postihovat jako přestupek</w:t>
      </w:r>
      <w:r w:rsidRPr="00D44817">
        <w:rPr>
          <w:rFonts w:ascii="Courier New" w:hAnsi="Courier New" w:cs="Courier New"/>
          <w:sz w:val="21"/>
          <w:szCs w:val="21"/>
          <w:vertAlign w:val="superscript"/>
        </w:rPr>
        <w:t>8)</w:t>
      </w:r>
      <w:r w:rsidRPr="00D44817">
        <w:rPr>
          <w:rFonts w:ascii="Courier New" w:hAnsi="Courier New" w:cs="Courier New"/>
          <w:sz w:val="21"/>
          <w:szCs w:val="21"/>
        </w:rPr>
        <w:t>, nejde-li o jiný správní delikt postižitelný podle zvláštních právních předpisů</w:t>
      </w:r>
      <w:r w:rsidRPr="00D44817">
        <w:rPr>
          <w:rFonts w:ascii="Courier New" w:hAnsi="Courier New" w:cs="Courier New"/>
          <w:sz w:val="21"/>
          <w:szCs w:val="21"/>
          <w:vertAlign w:val="superscript"/>
        </w:rPr>
        <w:t>9)</w:t>
      </w:r>
      <w:r w:rsidRPr="00D44817">
        <w:rPr>
          <w:rFonts w:ascii="Courier New" w:hAnsi="Courier New" w:cs="Courier New"/>
          <w:sz w:val="21"/>
          <w:szCs w:val="21"/>
        </w:rPr>
        <w:t xml:space="preserve"> nebo o trestný čin</w:t>
      </w:r>
      <w:r w:rsidRPr="00D44817">
        <w:rPr>
          <w:rFonts w:ascii="Courier New" w:hAnsi="Courier New" w:cs="Courier New"/>
          <w:sz w:val="21"/>
          <w:szCs w:val="21"/>
          <w:vertAlign w:val="superscript"/>
        </w:rPr>
        <w:t>10)</w:t>
      </w:r>
      <w:r w:rsidRPr="00D44817">
        <w:rPr>
          <w:rFonts w:ascii="Courier New" w:hAnsi="Courier New" w:cs="Courier New"/>
          <w:sz w:val="21"/>
          <w:szCs w:val="21"/>
        </w:rPr>
        <w:t>.</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3773D1" w:rsidRDefault="003773D1" w:rsidP="00D44817">
      <w:pPr>
        <w:pStyle w:val="Normlnweb"/>
        <w:spacing w:before="0" w:beforeAutospacing="0" w:after="0" w:afterAutospacing="0"/>
        <w:jc w:val="both"/>
        <w:rPr>
          <w:rStyle w:val="Siln"/>
          <w:rFonts w:ascii="Courier New" w:hAnsi="Courier New" w:cs="Courier New"/>
          <w:bCs w:val="0"/>
          <w:sz w:val="21"/>
          <w:szCs w:val="21"/>
        </w:rPr>
      </w:pPr>
    </w:p>
    <w:p w:rsidR="009B7ECF" w:rsidRPr="00D44817" w:rsidRDefault="009B7ECF" w:rsidP="003773D1">
      <w:pPr>
        <w:pStyle w:val="Normlnweb"/>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Článek 9</w:t>
      </w:r>
    </w:p>
    <w:p w:rsidR="009B7ECF" w:rsidRPr="00D44817" w:rsidRDefault="009B7ECF" w:rsidP="00D44817">
      <w:pPr>
        <w:pStyle w:val="msobodytext2c6"/>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Platností této vyhlášky nejsou dotčeny povinnosti stanovené na úseku požární ochrany jinými právními předpisy</w:t>
      </w:r>
      <w:r w:rsidRPr="00D44817">
        <w:rPr>
          <w:rFonts w:ascii="Courier New" w:hAnsi="Courier New" w:cs="Courier New"/>
          <w:sz w:val="21"/>
          <w:szCs w:val="21"/>
          <w:vertAlign w:val="superscript"/>
        </w:rPr>
        <w:t>3)</w:t>
      </w:r>
      <w:r w:rsidRPr="00D44817">
        <w:rPr>
          <w:rFonts w:ascii="Courier New" w:hAnsi="Courier New" w:cs="Courier New"/>
          <w:sz w:val="21"/>
          <w:szCs w:val="21"/>
        </w:rPr>
        <w:t>.</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3773D1">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Článek 10</w:t>
      </w:r>
    </w:p>
    <w:p w:rsidR="009B7ECF" w:rsidRPr="00D44817" w:rsidRDefault="009B7ECF" w:rsidP="003773D1">
      <w:pPr>
        <w:pStyle w:val="msobodytext2c6"/>
        <w:spacing w:before="0" w:beforeAutospacing="0" w:after="0" w:afterAutospacing="0"/>
        <w:jc w:val="center"/>
        <w:rPr>
          <w:rFonts w:ascii="Courier New" w:hAnsi="Courier New" w:cs="Courier New"/>
          <w:sz w:val="21"/>
          <w:szCs w:val="21"/>
        </w:rPr>
      </w:pPr>
      <w:r w:rsidRPr="00D44817">
        <w:rPr>
          <w:rStyle w:val="Siln"/>
          <w:rFonts w:ascii="Courier New" w:hAnsi="Courier New" w:cs="Courier New"/>
          <w:bCs w:val="0"/>
          <w:sz w:val="21"/>
          <w:szCs w:val="21"/>
        </w:rPr>
        <w:t>Účinnost</w:t>
      </w:r>
    </w:p>
    <w:p w:rsidR="009B7ECF" w:rsidRPr="00D44817" w:rsidRDefault="009B7ECF" w:rsidP="00D44817">
      <w:pPr>
        <w:pStyle w:val="msobodytext2c6"/>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Tato vyhláška nabývá účinnosti dnem 1. 8. 2005</w:t>
      </w:r>
    </w:p>
    <w:p w:rsidR="009B7ECF" w:rsidRDefault="009B7ECF" w:rsidP="00D44817">
      <w:pPr>
        <w:pStyle w:val="msobodytext2c6"/>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3773D1" w:rsidRDefault="003773D1" w:rsidP="00D44817">
      <w:pPr>
        <w:pStyle w:val="msobodytext2c6"/>
        <w:spacing w:before="0" w:beforeAutospacing="0" w:after="0" w:afterAutospacing="0"/>
        <w:jc w:val="both"/>
        <w:rPr>
          <w:rFonts w:ascii="Courier New" w:hAnsi="Courier New" w:cs="Courier New"/>
          <w:sz w:val="21"/>
          <w:szCs w:val="21"/>
        </w:rPr>
      </w:pPr>
    </w:p>
    <w:p w:rsidR="003773D1" w:rsidRDefault="003773D1" w:rsidP="00D44817">
      <w:pPr>
        <w:pStyle w:val="msobodytext2c6"/>
        <w:spacing w:before="0" w:beforeAutospacing="0" w:after="0" w:afterAutospacing="0"/>
        <w:jc w:val="both"/>
        <w:rPr>
          <w:rFonts w:ascii="Courier New" w:hAnsi="Courier New" w:cs="Courier New"/>
          <w:sz w:val="21"/>
          <w:szCs w:val="21"/>
        </w:rPr>
      </w:pPr>
    </w:p>
    <w:p w:rsidR="003773D1" w:rsidRDefault="003773D1" w:rsidP="00D44817">
      <w:pPr>
        <w:pStyle w:val="msobodytext2c6"/>
        <w:spacing w:before="0" w:beforeAutospacing="0" w:after="0" w:afterAutospacing="0"/>
        <w:jc w:val="both"/>
        <w:rPr>
          <w:rFonts w:ascii="Courier New" w:hAnsi="Courier New" w:cs="Courier New"/>
          <w:sz w:val="21"/>
          <w:szCs w:val="21"/>
        </w:rPr>
      </w:pPr>
    </w:p>
    <w:p w:rsidR="003773D1" w:rsidRPr="00D44817" w:rsidRDefault="003773D1" w:rsidP="00D44817">
      <w:pPr>
        <w:pStyle w:val="msobodytext2c6"/>
        <w:spacing w:before="0" w:beforeAutospacing="0" w:after="0" w:afterAutospacing="0"/>
        <w:jc w:val="both"/>
        <w:rPr>
          <w:rFonts w:ascii="Courier New" w:hAnsi="Courier New" w:cs="Courier New"/>
          <w:sz w:val="21"/>
          <w:szCs w:val="21"/>
        </w:rPr>
      </w:pP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FB7041" w:rsidRPr="00D44817" w:rsidRDefault="003773D1" w:rsidP="00D44817">
      <w:pPr>
        <w:pStyle w:val="msobodytext2c8"/>
        <w:spacing w:before="0" w:beforeAutospacing="0" w:after="0" w:afterAutospacing="0"/>
        <w:jc w:val="both"/>
        <w:rPr>
          <w:rFonts w:ascii="Courier New" w:hAnsi="Courier New" w:cs="Courier New"/>
          <w:sz w:val="21"/>
          <w:szCs w:val="21"/>
        </w:rPr>
      </w:pPr>
      <w:r>
        <w:rPr>
          <w:rFonts w:ascii="Courier New" w:hAnsi="Courier New" w:cs="Courier New"/>
          <w:sz w:val="21"/>
          <w:szCs w:val="21"/>
        </w:rPr>
        <w:t xml:space="preserve"> </w:t>
      </w:r>
      <w:r w:rsidR="009B7ECF" w:rsidRPr="00D44817">
        <w:rPr>
          <w:rFonts w:ascii="Courier New" w:hAnsi="Courier New" w:cs="Courier New"/>
          <w:sz w:val="21"/>
          <w:szCs w:val="21"/>
        </w:rPr>
        <w:t>Martin Janečka</w:t>
      </w:r>
      <w:r w:rsidR="00E8610E">
        <w:rPr>
          <w:rFonts w:ascii="Courier New" w:hAnsi="Courier New" w:cs="Courier New"/>
          <w:sz w:val="21"/>
          <w:szCs w:val="21"/>
        </w:rPr>
        <w:t xml:space="preserve"> v. r.</w:t>
      </w:r>
      <w:r w:rsidR="00FB7041" w:rsidRPr="00D44817">
        <w:rPr>
          <w:rFonts w:ascii="Courier New" w:hAnsi="Courier New" w:cs="Courier New"/>
          <w:sz w:val="21"/>
          <w:szCs w:val="21"/>
        </w:rPr>
        <w:tab/>
      </w:r>
      <w:r w:rsidR="00FB7041" w:rsidRPr="00D44817">
        <w:rPr>
          <w:rFonts w:ascii="Courier New" w:hAnsi="Courier New" w:cs="Courier New"/>
          <w:sz w:val="21"/>
          <w:szCs w:val="21"/>
        </w:rPr>
        <w:tab/>
      </w:r>
      <w:r w:rsidR="00FB7041" w:rsidRPr="00D44817">
        <w:rPr>
          <w:rFonts w:ascii="Courier New" w:hAnsi="Courier New" w:cs="Courier New"/>
          <w:sz w:val="21"/>
          <w:szCs w:val="21"/>
        </w:rPr>
        <w:tab/>
      </w:r>
      <w:r w:rsidR="00FB7041" w:rsidRPr="00D44817">
        <w:rPr>
          <w:rFonts w:ascii="Courier New" w:hAnsi="Courier New" w:cs="Courier New"/>
          <w:sz w:val="21"/>
          <w:szCs w:val="21"/>
        </w:rPr>
        <w:tab/>
      </w:r>
      <w:r w:rsidR="00FB7041" w:rsidRPr="00D44817">
        <w:rPr>
          <w:rFonts w:ascii="Courier New" w:hAnsi="Courier New" w:cs="Courier New"/>
          <w:sz w:val="21"/>
          <w:szCs w:val="21"/>
        </w:rPr>
        <w:tab/>
        <w:t>Mgr. Tomáš Úlehla </w:t>
      </w:r>
      <w:r w:rsidR="00E8610E">
        <w:rPr>
          <w:rFonts w:ascii="Courier New" w:hAnsi="Courier New" w:cs="Courier New"/>
          <w:sz w:val="21"/>
          <w:szCs w:val="21"/>
        </w:rPr>
        <w:t>v. r.</w:t>
      </w:r>
      <w:r w:rsidR="00FB7041" w:rsidRPr="00D44817">
        <w:rPr>
          <w:rFonts w:ascii="Courier New" w:hAnsi="Courier New" w:cs="Courier New"/>
          <w:sz w:val="21"/>
          <w:szCs w:val="21"/>
        </w:rPr>
        <w:t> </w:t>
      </w:r>
    </w:p>
    <w:p w:rsidR="009B7ECF" w:rsidRPr="00D44817" w:rsidRDefault="009B7ECF" w:rsidP="00D44817">
      <w:pPr>
        <w:pStyle w:val="msobodytext2c8"/>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1. náměstek</w:t>
      </w:r>
      <w:r w:rsidR="003773D1">
        <w:rPr>
          <w:rFonts w:ascii="Courier New" w:hAnsi="Courier New" w:cs="Courier New"/>
          <w:sz w:val="21"/>
          <w:szCs w:val="21"/>
        </w:rPr>
        <w:t xml:space="preserve"> </w:t>
      </w:r>
      <w:r w:rsidRPr="00D44817">
        <w:rPr>
          <w:rFonts w:ascii="Courier New" w:hAnsi="Courier New" w:cs="Courier New"/>
          <w:sz w:val="21"/>
          <w:szCs w:val="21"/>
        </w:rPr>
        <w:t>primátora</w:t>
      </w:r>
      <w:r w:rsidR="00FB7041" w:rsidRPr="00D44817">
        <w:rPr>
          <w:rFonts w:ascii="Courier New" w:hAnsi="Courier New" w:cs="Courier New"/>
          <w:sz w:val="21"/>
          <w:szCs w:val="21"/>
        </w:rPr>
        <w:tab/>
      </w:r>
      <w:r w:rsidR="00FB7041" w:rsidRPr="00D44817">
        <w:rPr>
          <w:rFonts w:ascii="Courier New" w:hAnsi="Courier New" w:cs="Courier New"/>
          <w:sz w:val="21"/>
          <w:szCs w:val="21"/>
        </w:rPr>
        <w:tab/>
      </w:r>
      <w:r w:rsidR="00FB7041" w:rsidRPr="00D44817">
        <w:rPr>
          <w:rFonts w:ascii="Courier New" w:hAnsi="Courier New" w:cs="Courier New"/>
          <w:sz w:val="21"/>
          <w:szCs w:val="21"/>
        </w:rPr>
        <w:tab/>
      </w:r>
      <w:r w:rsidR="00FB7041" w:rsidRPr="00D44817">
        <w:rPr>
          <w:rFonts w:ascii="Courier New" w:hAnsi="Courier New" w:cs="Courier New"/>
          <w:sz w:val="21"/>
          <w:szCs w:val="21"/>
        </w:rPr>
        <w:tab/>
      </w:r>
      <w:r w:rsidR="00FB7041" w:rsidRPr="00D44817">
        <w:rPr>
          <w:rFonts w:ascii="Courier New" w:hAnsi="Courier New" w:cs="Courier New"/>
          <w:sz w:val="21"/>
          <w:szCs w:val="21"/>
        </w:rPr>
        <w:tab/>
      </w:r>
      <w:r w:rsidR="003773D1">
        <w:rPr>
          <w:rFonts w:ascii="Courier New" w:hAnsi="Courier New" w:cs="Courier New"/>
          <w:sz w:val="21"/>
          <w:szCs w:val="21"/>
        </w:rPr>
        <w:t xml:space="preserve">    </w:t>
      </w:r>
      <w:r w:rsidR="00FB7041" w:rsidRPr="00D44817">
        <w:rPr>
          <w:rFonts w:ascii="Courier New" w:hAnsi="Courier New" w:cs="Courier New"/>
          <w:sz w:val="21"/>
          <w:szCs w:val="21"/>
        </w:rPr>
        <w:t>primátor</w:t>
      </w:r>
    </w:p>
    <w:p w:rsidR="009B7ECF" w:rsidRPr="00D44817" w:rsidRDefault="009B7ECF" w:rsidP="00D44817">
      <w:pPr>
        <w:pStyle w:val="msobodytext2c8"/>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D44817">
      <w:pPr>
        <w:pStyle w:val="msobodytext2c8"/>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D44817">
      <w:pPr>
        <w:pStyle w:val="msonormalc8"/>
        <w:spacing w:before="0" w:beforeAutospacing="0" w:after="0" w:afterAutospacing="0"/>
        <w:jc w:val="both"/>
        <w:rPr>
          <w:rFonts w:ascii="Courier New" w:hAnsi="Courier New" w:cs="Courier New"/>
          <w:sz w:val="21"/>
          <w:szCs w:val="21"/>
        </w:rPr>
      </w:pPr>
      <w:r w:rsidRPr="00D44817">
        <w:rPr>
          <w:rStyle w:val="Zdraznn"/>
          <w:rFonts w:ascii="Courier New" w:hAnsi="Courier New" w:cs="Courier New"/>
          <w:iCs w:val="0"/>
          <w:sz w:val="21"/>
          <w:szCs w:val="21"/>
        </w:rPr>
        <w:t>Vyvěšeno: 13. 7. 2005</w:t>
      </w:r>
    </w:p>
    <w:p w:rsidR="009B7ECF" w:rsidRPr="00D44817" w:rsidRDefault="009B7ECF" w:rsidP="00D44817">
      <w:pPr>
        <w:pStyle w:val="msobodytext2c24"/>
        <w:spacing w:before="0" w:beforeAutospacing="0" w:after="0" w:afterAutospacing="0"/>
        <w:jc w:val="both"/>
        <w:rPr>
          <w:rFonts w:ascii="Courier New" w:hAnsi="Courier New" w:cs="Courier New"/>
          <w:sz w:val="21"/>
          <w:szCs w:val="21"/>
        </w:rPr>
      </w:pPr>
      <w:r w:rsidRPr="00D44817">
        <w:rPr>
          <w:rStyle w:val="Zdraznn"/>
          <w:rFonts w:ascii="Courier New" w:hAnsi="Courier New" w:cs="Courier New"/>
          <w:iCs w:val="0"/>
          <w:sz w:val="21"/>
          <w:szCs w:val="21"/>
        </w:rPr>
        <w:t>Sejmuto: 30. 7. 2005</w:t>
      </w:r>
    </w:p>
    <w:p w:rsidR="003773D1" w:rsidRDefault="003773D1" w:rsidP="00D44817">
      <w:pPr>
        <w:pStyle w:val="msobodytext2c8"/>
        <w:spacing w:before="0" w:beforeAutospacing="0" w:after="0" w:afterAutospacing="0"/>
        <w:jc w:val="both"/>
        <w:rPr>
          <w:rFonts w:ascii="Courier New" w:hAnsi="Courier New" w:cs="Courier New"/>
          <w:sz w:val="21"/>
          <w:szCs w:val="21"/>
        </w:rPr>
      </w:pPr>
    </w:p>
    <w:p w:rsidR="001A3843" w:rsidRDefault="001A3843" w:rsidP="00D44817">
      <w:pPr>
        <w:pStyle w:val="msobodytext2c8"/>
        <w:spacing w:before="0" w:beforeAutospacing="0" w:after="0" w:afterAutospacing="0"/>
        <w:jc w:val="both"/>
        <w:rPr>
          <w:rFonts w:ascii="Courier New" w:hAnsi="Courier New" w:cs="Courier New"/>
          <w:sz w:val="21"/>
          <w:szCs w:val="21"/>
        </w:rPr>
      </w:pPr>
    </w:p>
    <w:p w:rsidR="001A3843" w:rsidRDefault="001A3843" w:rsidP="00D44817">
      <w:pPr>
        <w:pStyle w:val="msobodytext2c8"/>
        <w:spacing w:before="0" w:beforeAutospacing="0" w:after="0" w:afterAutospacing="0"/>
        <w:jc w:val="both"/>
        <w:rPr>
          <w:rFonts w:ascii="Courier New" w:hAnsi="Courier New" w:cs="Courier New"/>
          <w:sz w:val="21"/>
          <w:szCs w:val="21"/>
        </w:rPr>
      </w:pPr>
    </w:p>
    <w:p w:rsidR="001A3843" w:rsidRDefault="001A3843" w:rsidP="00D44817">
      <w:pPr>
        <w:pStyle w:val="msobodytext2c8"/>
        <w:spacing w:before="0" w:beforeAutospacing="0" w:after="0" w:afterAutospacing="0"/>
        <w:jc w:val="both"/>
        <w:rPr>
          <w:rFonts w:ascii="Courier New" w:hAnsi="Courier New" w:cs="Courier New"/>
          <w:sz w:val="21"/>
          <w:szCs w:val="21"/>
        </w:rPr>
      </w:pPr>
      <w:bookmarkStart w:id="0" w:name="_GoBack"/>
      <w:bookmarkEnd w:id="0"/>
    </w:p>
    <w:p w:rsidR="009B7ECF" w:rsidRPr="003773D1" w:rsidRDefault="009B7ECF" w:rsidP="00D44817">
      <w:pPr>
        <w:pStyle w:val="msobodytext2c8"/>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1) Nařízení Zlínského kraje č. 6/2002, kterým se stanoví podmínky k zabezpečení požární ochrany při akcích, kterých se zúčastňuje větší počet osob</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2) § 18 vyhlášky Ministerstva pro místní rozvoj č. 132/1998 Sb., kterou se provádějí některá ustanovení stavebního zákona,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3) zákon č. 133/1985 Sb., o požární ochraně,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 xml:space="preserve">    vyhláška Ministerstva vnitra č. 246/2001 Sb., o stanovení podmínek požární bezpečnosti a výkonu státního požárního dozoru</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4) § 2 odst. 5 a 6 a § 3 vyhlášky Ministerstva vnitra č. 246/2001 Sb., o stanovení podmínek požární bezpečnosti a výkonu státního požárního dozoru</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5) § 13 zákona č. 133/1985 Sb., o požární ochraně,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6) § 16 a § 16a zákona č. 133/1985 Sb., o požární ochraně,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 xml:space="preserve">    § 24 vyhlášky Ministerstva vnitra č. 246/2001 Sb., o stanovení podmínek požární bezpečnosti a výkonu státního požárního dozoru</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7) § 26 odst. 2 písm. b) ve spojení s § 31 odst. 1 písm. a) zákona č. 133/1985 Sb., o požární ochraně,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8) § 78 zákona č. 133/1985 Sb., o požární ochraně,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 xml:space="preserve">    § 46 odst. 2 zákona č. 200/1990 Sb., o přestupcích,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9) § 76 zákona č. 133/1985 Sb., o požární ochraně,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 xml:space="preserve">    § 58 odst. 4 zákona č. 128/2000 Sb., o obcích, ve znění pozdějších právních předpisů</w:t>
      </w:r>
    </w:p>
    <w:p w:rsidR="009B7ECF" w:rsidRPr="003773D1" w:rsidRDefault="009B7ECF" w:rsidP="00D44817">
      <w:pPr>
        <w:pStyle w:val="msobodytext2c4"/>
        <w:spacing w:before="0" w:beforeAutospacing="0" w:after="0" w:afterAutospacing="0"/>
        <w:jc w:val="both"/>
        <w:rPr>
          <w:rFonts w:ascii="Courier New" w:hAnsi="Courier New" w:cs="Courier New"/>
          <w:sz w:val="16"/>
          <w:szCs w:val="16"/>
        </w:rPr>
      </w:pPr>
      <w:r w:rsidRPr="003773D1">
        <w:rPr>
          <w:rFonts w:ascii="Courier New" w:hAnsi="Courier New" w:cs="Courier New"/>
          <w:sz w:val="16"/>
          <w:szCs w:val="16"/>
        </w:rPr>
        <w:t>10) zákon č. 140/1961 Sb., trestní zákon, ve znění pozdějších právních</w:t>
      </w:r>
      <w:r w:rsidRPr="00D44817">
        <w:rPr>
          <w:rFonts w:ascii="Courier New" w:hAnsi="Courier New" w:cs="Courier New"/>
          <w:sz w:val="21"/>
          <w:szCs w:val="21"/>
        </w:rPr>
        <w:t xml:space="preserve"> </w:t>
      </w:r>
      <w:r w:rsidRPr="003773D1">
        <w:rPr>
          <w:rFonts w:ascii="Courier New" w:hAnsi="Courier New" w:cs="Courier New"/>
          <w:sz w:val="16"/>
          <w:szCs w:val="16"/>
        </w:rPr>
        <w:t>předpisů</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br/>
      </w:r>
      <w:r w:rsidRPr="00D44817">
        <w:rPr>
          <w:rFonts w:ascii="Courier New" w:hAnsi="Courier New" w:cs="Courier New"/>
          <w:sz w:val="21"/>
          <w:szCs w:val="21"/>
        </w:rPr>
        <w:br/>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b/>
          <w:bCs/>
          <w:color w:val="000080"/>
          <w:sz w:val="21"/>
          <w:szCs w:val="21"/>
        </w:rPr>
        <w:br w:type="page"/>
      </w:r>
    </w:p>
    <w:p w:rsidR="009B7ECF" w:rsidRPr="00D44817" w:rsidRDefault="009B7ECF" w:rsidP="00D44817">
      <w:pPr>
        <w:pStyle w:val="msobodytextc6"/>
        <w:spacing w:before="0" w:beforeAutospacing="0" w:after="0" w:afterAutospacing="0"/>
        <w:jc w:val="both"/>
        <w:rPr>
          <w:rFonts w:ascii="Courier New" w:hAnsi="Courier New" w:cs="Courier New"/>
          <w:sz w:val="21"/>
          <w:szCs w:val="21"/>
          <w:u w:val="single"/>
        </w:rPr>
      </w:pPr>
      <w:r w:rsidRPr="00D44817">
        <w:rPr>
          <w:rStyle w:val="Siln"/>
          <w:rFonts w:ascii="Courier New" w:hAnsi="Courier New" w:cs="Courier New"/>
          <w:sz w:val="21"/>
          <w:szCs w:val="21"/>
          <w:u w:val="single"/>
        </w:rPr>
        <w:t>Příloha č. 1 obecně závazné vyhlášky č. 12/2005</w:t>
      </w:r>
    </w:p>
    <w:p w:rsidR="009B7ECF" w:rsidRPr="00D44817" w:rsidRDefault="009B7ECF" w:rsidP="00D44817">
      <w:pPr>
        <w:pStyle w:val="msobodytextc6"/>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o podmínkách k zabezpečení požární ochrany při akcích, kterých se účastní větší počet osob</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p>
    <w:p w:rsidR="009B7ECF" w:rsidRPr="00D44817" w:rsidRDefault="009B7ECF" w:rsidP="00D44817">
      <w:pPr>
        <w:pStyle w:val="msobodytextc4"/>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Provádění kontrol (článek 5 odst. 4)</w:t>
      </w:r>
    </w:p>
    <w:p w:rsidR="009B7ECF" w:rsidRPr="00D44817" w:rsidRDefault="009B7ECF" w:rsidP="00D44817">
      <w:pPr>
        <w:pStyle w:val="msobodytext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bCs/>
          <w:sz w:val="21"/>
          <w:szCs w:val="21"/>
        </w:rPr>
        <w:t>Kontrola opatření a dalších podmínek požární bezpečnosti se provádí zejména těmito činnostmi:</w:t>
      </w:r>
    </w:p>
    <w:p w:rsidR="009B7ECF" w:rsidRPr="00D44817" w:rsidRDefault="009B7ECF" w:rsidP="00D44817">
      <w:pPr>
        <w:pStyle w:val="msobodytext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bCs/>
          <w:sz w:val="21"/>
          <w:szCs w:val="21"/>
        </w:rPr>
        <w:t>1) Před zahájením akce:</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stavu únikových cest a únikových východů včetně jejich označení</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stavu příjezdových komunikací a nástupních ploch</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rozmístění hasicích přístrojů, úplnosti vybavení hydrantových systémů</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potřebných označení bezpečnostními tabulkami s příkazy, zákazy a pokyny vztahujícími se k požární ochraně</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bCs/>
          <w:sz w:val="21"/>
          <w:szCs w:val="21"/>
        </w:rPr>
        <w:t>2) V průběhu akce:</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stavu únikových cest a únikových východů</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stavu příjezdových komunikací a nástupních ploch</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dodržování opatření stanovených dle čl. 5 odst. 1</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zabezpečení možnosti neprodleného přerušení, či ukončení akce, nastane-li situace, která vyvolá bezprostřední nebezpečí vzniku požáru</w:t>
      </w:r>
    </w:p>
    <w:p w:rsidR="009B7ECF" w:rsidRPr="00D44817" w:rsidRDefault="009B7ECF" w:rsidP="00D44817">
      <w:pPr>
        <w:pStyle w:val="msobodytext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bCs/>
          <w:sz w:val="21"/>
          <w:szCs w:val="21"/>
        </w:rPr>
        <w:t>3) Po ukončení akce:</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kontrola stavu požárního zabezpečení prostor využívaných při konání akce</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b/>
          <w:bCs/>
          <w:color w:val="000080"/>
          <w:sz w:val="21"/>
          <w:szCs w:val="21"/>
        </w:rPr>
        <w:br w:type="page"/>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br w:type="page"/>
      </w:r>
    </w:p>
    <w:p w:rsidR="009B7ECF" w:rsidRPr="00D44817" w:rsidRDefault="009B7ECF" w:rsidP="00D44817">
      <w:pPr>
        <w:pStyle w:val="msobodytextc32"/>
        <w:spacing w:before="0" w:beforeAutospacing="0" w:after="0" w:afterAutospacing="0"/>
        <w:jc w:val="both"/>
        <w:rPr>
          <w:rFonts w:ascii="Courier New" w:hAnsi="Courier New" w:cs="Courier New"/>
          <w:sz w:val="21"/>
          <w:szCs w:val="21"/>
          <w:u w:val="single"/>
        </w:rPr>
      </w:pPr>
      <w:r w:rsidRPr="00D44817">
        <w:rPr>
          <w:rStyle w:val="Siln"/>
          <w:rFonts w:ascii="Courier New" w:hAnsi="Courier New" w:cs="Courier New"/>
          <w:sz w:val="21"/>
          <w:szCs w:val="21"/>
          <w:u w:val="single"/>
        </w:rPr>
        <w:t>Příloha č. 2 obecně závazné vyhlášky č. 12/2005</w:t>
      </w:r>
    </w:p>
    <w:p w:rsidR="009B7ECF" w:rsidRPr="00D44817" w:rsidRDefault="009B7ECF" w:rsidP="00D44817">
      <w:pPr>
        <w:pStyle w:val="msobodytextc6"/>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o podmínkách k zabezpečení požární ochrany při akcích, kterých se účastní větší počet osob</w:t>
      </w:r>
    </w:p>
    <w:p w:rsidR="009B7ECF" w:rsidRPr="00D44817" w:rsidRDefault="009B7ECF" w:rsidP="00D44817">
      <w:pPr>
        <w:pStyle w:val="msobodytextc6"/>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Style w:val="Siln"/>
          <w:rFonts w:ascii="Courier New" w:hAnsi="Courier New" w:cs="Courier New"/>
          <w:sz w:val="21"/>
          <w:szCs w:val="21"/>
        </w:rPr>
        <w:t> Podrobnosti ke zřizování a úkolům požární hlídky (článek 7 odst. 4)</w:t>
      </w:r>
    </w:p>
    <w:p w:rsidR="009B7ECF" w:rsidRPr="00D44817" w:rsidRDefault="009B7ECF" w:rsidP="00D44817">
      <w:pPr>
        <w:pStyle w:val="msobodytext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bCs/>
          <w:sz w:val="21"/>
          <w:szCs w:val="21"/>
        </w:rPr>
        <w:t>1) Zřizování požární hlídky:</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Požární hlídka je trojčlenná, složená z velitele a dalších dvou členů; dvoučlenné, či jednočlenné požární hlídky jsou přípustné jen v případech, kdy veškeré povinnosti požární hlídky mohou být zabezpečeny takto sníženým počtem osob.</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Členem požární hlídky mohou být pouze osoby starší 18 let, tělesně a duševně způsobilé pro plnění úkolů požární hlídky.</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Členové požární hlídky musí být při akci viditelně označení rukávovou páskou (nebo jiným vhodným způsobem) s nápisem "POŽÁRNÍ HLÍDKA".</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Povinnosti a způsob plnění úkolů požární hlídky musí být pořadatelem stanoveny jednoznačně, konkrétním osobám a musí být součástí odborné přípravy členů požární hlídky.</w:t>
      </w:r>
    </w:p>
    <w:p w:rsidR="009B7ECF" w:rsidRPr="00D44817" w:rsidRDefault="009B7ECF" w:rsidP="00D44817">
      <w:pPr>
        <w:pStyle w:val="msobodytext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bCs/>
          <w:sz w:val="21"/>
          <w:szCs w:val="21"/>
        </w:rPr>
        <w:t>2) Úkoly požární hlídky:</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xml:space="preserve">- Zajišťuje provedení kontrol dle článku 5 odst. 4 </w:t>
      </w:r>
      <w:proofErr w:type="gramStart"/>
      <w:r w:rsidRPr="00D44817">
        <w:rPr>
          <w:rFonts w:ascii="Courier New" w:hAnsi="Courier New" w:cs="Courier New"/>
          <w:bCs/>
          <w:sz w:val="21"/>
          <w:szCs w:val="21"/>
        </w:rPr>
        <w:t>této</w:t>
      </w:r>
      <w:proofErr w:type="gramEnd"/>
      <w:r w:rsidRPr="00D44817">
        <w:rPr>
          <w:rFonts w:ascii="Courier New" w:hAnsi="Courier New" w:cs="Courier New"/>
          <w:bCs/>
          <w:sz w:val="21"/>
          <w:szCs w:val="21"/>
        </w:rPr>
        <w:t xml:space="preserve"> vyhlášky.</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Pořizuje záznam o provedených kontrolách do požární knihy (§ 12 odst. 6 a 7 a § 37 vyhlášky Ministerstva vnitra č. 246/2001 Sb., o stanovení podmínek požární bezpečnosti a výkonu státního požárního dozoru).</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Předkládá záznam o provedených kontrolách pořadateli akce, nebo jím určené osobě.</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Dohlíží na dodržování předpisů o požární ochraně.</w:t>
      </w:r>
    </w:p>
    <w:p w:rsidR="009B7ECF" w:rsidRPr="00D44817" w:rsidRDefault="009B7ECF" w:rsidP="00D44817">
      <w:pPr>
        <w:pStyle w:val="msobodytextc31"/>
        <w:spacing w:before="0" w:beforeAutospacing="0" w:after="0" w:afterAutospacing="0"/>
        <w:jc w:val="both"/>
        <w:rPr>
          <w:rFonts w:ascii="Courier New" w:hAnsi="Courier New" w:cs="Courier New"/>
          <w:sz w:val="21"/>
          <w:szCs w:val="21"/>
        </w:rPr>
      </w:pPr>
      <w:r w:rsidRPr="00D44817">
        <w:rPr>
          <w:rFonts w:ascii="Courier New" w:hAnsi="Courier New" w:cs="Courier New"/>
          <w:bCs/>
          <w:sz w:val="21"/>
          <w:szCs w:val="21"/>
        </w:rPr>
        <w:t>- V případě vzniku požáru provádí nutná opatření k záchraně ohrožených osob, přivolává jednotku požární ochrany a zúčastňuje se likvidace</w:t>
      </w:r>
      <w:r w:rsidRPr="00D44817">
        <w:rPr>
          <w:rFonts w:ascii="Courier New" w:hAnsi="Courier New" w:cs="Courier New"/>
          <w:bCs/>
          <w:sz w:val="21"/>
          <w:szCs w:val="21"/>
        </w:rPr>
        <w:tab/>
        <w:t xml:space="preserve"> požáru.</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br w:type="page"/>
      </w:r>
      <w:r w:rsidRPr="00D44817">
        <w:rPr>
          <w:rStyle w:val="Siln"/>
          <w:rFonts w:ascii="Courier New" w:hAnsi="Courier New" w:cs="Courier New"/>
          <w:color w:val="000080"/>
          <w:sz w:val="21"/>
          <w:szCs w:val="21"/>
        </w:rPr>
        <w:t>Důvodová zpráva</w:t>
      </w:r>
    </w:p>
    <w:p w:rsidR="009B7ECF" w:rsidRPr="00D44817" w:rsidRDefault="009B7ECF" w:rsidP="00D44817">
      <w:pPr>
        <w:pStyle w:val="Nadpis3"/>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Style w:val="Siln"/>
          <w:rFonts w:ascii="Courier New" w:hAnsi="Courier New" w:cs="Courier New"/>
          <w:b/>
          <w:bCs/>
          <w:color w:val="000080"/>
          <w:sz w:val="21"/>
          <w:szCs w:val="21"/>
        </w:rPr>
        <w:t> </w:t>
      </w:r>
    </w:p>
    <w:p w:rsidR="009B7ECF" w:rsidRPr="00D44817" w:rsidRDefault="009B7ECF" w:rsidP="00D44817">
      <w:pPr>
        <w:pStyle w:val="msobodytextc8"/>
        <w:spacing w:before="0" w:beforeAutospacing="0" w:after="0" w:afterAutospacing="0"/>
        <w:jc w:val="both"/>
        <w:rPr>
          <w:rFonts w:ascii="Courier New" w:hAnsi="Courier New" w:cs="Courier New"/>
          <w:sz w:val="21"/>
          <w:szCs w:val="21"/>
        </w:rPr>
      </w:pPr>
      <w:r w:rsidRPr="00D44817">
        <w:rPr>
          <w:rStyle w:val="Siln"/>
          <w:rFonts w:ascii="Courier New" w:hAnsi="Courier New" w:cs="Courier New"/>
          <w:color w:val="000080"/>
          <w:sz w:val="21"/>
          <w:szCs w:val="21"/>
        </w:rPr>
        <w:t>Obecná část</w:t>
      </w:r>
    </w:p>
    <w:p w:rsidR="009B7ECF" w:rsidRPr="00D44817" w:rsidRDefault="009B7ECF" w:rsidP="00D44817">
      <w:pPr>
        <w:pStyle w:val="msobodytextc8"/>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Zákon č. 133/1985 Sb., o požární ochraně, ve znění pozdějších právních předpisů, ukládá obci v § 29 odst. 1 písm. o) stanovit obecně závaznou vyhláškou podmínky k zabezpečení požární ochrany při akcích, kterých se zúčastní větší počet osob. Statutární město Zlín doposud takovou vyhlášku nevydalo.</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 Navrhovaná vyhláška stanovuje povinnosti pořadatelům některých akcí (zejména akcí většího rozsahu) konaných ve venkovních, či vnitřních prostorech, které jsou pořádány výlučně na území města. Povinnosti se týkají zejména zabezpečování požární ochrany. Jedná se například o zpracování identifikační karty prostoru, kde se akce bude odehrávat (jsou v ní zaznamenány nejdůležitější pokyny pro případ požáru), ustanovení požárních hlídek, zabezpečení únikových cest a východů, zabezpečení přístupu hasičů, apod.</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Navrhovaná vyhláška je plně v souladu se zákonem</w:t>
      </w:r>
      <w:r w:rsidRPr="00D44817">
        <w:rPr>
          <w:rFonts w:ascii="Courier New" w:hAnsi="Courier New" w:cs="Courier New"/>
          <w:sz w:val="21"/>
          <w:szCs w:val="21"/>
        </w:rPr>
        <w:t xml:space="preserve"> </w:t>
      </w:r>
      <w:r w:rsidRPr="00D44817">
        <w:rPr>
          <w:rFonts w:ascii="Courier New" w:hAnsi="Courier New" w:cs="Courier New"/>
          <w:color w:val="000080"/>
          <w:sz w:val="21"/>
          <w:szCs w:val="21"/>
        </w:rPr>
        <w:t>č. 133/1985 Sb., o požární ochraně, ve znění pozdějších právních předpisů. Soulad</w:t>
      </w:r>
      <w:r w:rsidRPr="00D44817">
        <w:rPr>
          <w:rFonts w:ascii="Courier New" w:hAnsi="Courier New" w:cs="Courier New"/>
          <w:sz w:val="21"/>
          <w:szCs w:val="21"/>
        </w:rPr>
        <w:t xml:space="preserve"> </w:t>
      </w:r>
      <w:r w:rsidRPr="00D44817">
        <w:rPr>
          <w:rFonts w:ascii="Courier New" w:hAnsi="Courier New" w:cs="Courier New"/>
          <w:color w:val="000080"/>
          <w:sz w:val="21"/>
          <w:szCs w:val="21"/>
        </w:rPr>
        <w:t>s nařízením Zlínského kraje č. 6/2002, kterým se stanoví podmínky k zabezpečení požární ochrany při akcích, kterých se zúčastňuje větší počet osob nelze hodnotit, neboť se tyto dvě právní úpravy nedotýkají. Nařízení Zlínského kraje dopadá na akce, které jsou pořádány na území více obce, zatímco navrhovaná vyhláška Statutárního města Zlína dopadá na akce pořádané výlučně na jeho území. Tento stav je výsledkem nedokonalé právní úpravy v zákoně, nicméně se nejedná o nedostatek nepřekonatelný.</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Povinnosti vyplývající z navrhované vyhlášky je možno touto vyhláškou uložit v samostatné působnosti obce na základě § 10 písmeno d) zákona č. 128/2000 Sb. o obcích, neboť tak stanoví zvláštní zákon (zákon č. 133/1985 Sb., o požární ochraně, ve znění pozdějších právních předpisů).</w:t>
      </w:r>
    </w:p>
    <w:p w:rsidR="00FB7041" w:rsidRPr="00D44817" w:rsidRDefault="00FB7041" w:rsidP="00D44817">
      <w:pPr>
        <w:pStyle w:val="Nadpis5"/>
        <w:spacing w:before="0" w:beforeAutospacing="0" w:after="0" w:afterAutospacing="0"/>
        <w:jc w:val="both"/>
        <w:rPr>
          <w:rFonts w:ascii="Courier New" w:hAnsi="Courier New" w:cs="Courier New"/>
          <w:color w:val="000080"/>
          <w:sz w:val="21"/>
          <w:szCs w:val="21"/>
        </w:rPr>
      </w:pPr>
    </w:p>
    <w:p w:rsidR="009B7ECF" w:rsidRPr="00D44817" w:rsidRDefault="009B7ECF" w:rsidP="00D44817">
      <w:pPr>
        <w:pStyle w:val="Nadpis5"/>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Zvláštní část</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článek 1 - úvodní ustanovení</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 xml:space="preserve">Podmínky k zabezpečení požární ochrany jsou stanoveny pro všechny akce bez ohledu na jejich charakter. Jde o kulturní, sportovní, společenské, zábavní, politické, obchodní, náboženské a jakékoliv jiné akce pokud naplní požadavky článků 3 a 4 týkající se velikosti místa konání a počtu osob. Věcná působnost této vyhlášky je tedy širší než v případě </w:t>
      </w:r>
      <w:r w:rsidRPr="00D44817">
        <w:rPr>
          <w:rStyle w:val="AkronymHTML"/>
          <w:rFonts w:ascii="Courier New" w:hAnsi="Courier New" w:cs="Courier New"/>
          <w:color w:val="000080"/>
          <w:sz w:val="21"/>
          <w:szCs w:val="21"/>
        </w:rPr>
        <w:t>OZV</w:t>
      </w:r>
      <w:r w:rsidRPr="00D44817">
        <w:rPr>
          <w:rFonts w:ascii="Courier New" w:hAnsi="Courier New" w:cs="Courier New"/>
          <w:color w:val="000080"/>
          <w:sz w:val="21"/>
          <w:szCs w:val="21"/>
        </w:rPr>
        <w:t xml:space="preserve"> č. 33/2004 o sportovních a kulturních podnicích a dopadá tedy například i na shromáždění konaná za účelem realizace politických práv občanů dle zákona č. 84/1990 Sb., o právu shromažďovacím, ve znění pozdějších předpisů.</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článek 2 - pořadatel</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Pořadatelem, který je adresátem všech povinností uložených touto vyhláškou, může být právnická osoba nebo fyzická osoba (podnikající i nepodnikající).</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článek 3, 4 - akce, vnitřní a vnější shromažďovací prostor</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Tyto dva články jsou klíčem k </w:t>
      </w:r>
      <w:proofErr w:type="gramStart"/>
      <w:r w:rsidRPr="00D44817">
        <w:rPr>
          <w:rFonts w:ascii="Courier New" w:hAnsi="Courier New" w:cs="Courier New"/>
          <w:color w:val="000080"/>
          <w:sz w:val="21"/>
          <w:szCs w:val="21"/>
        </w:rPr>
        <w:t>určení zda</w:t>
      </w:r>
      <w:proofErr w:type="gramEnd"/>
      <w:r w:rsidRPr="00D44817">
        <w:rPr>
          <w:rFonts w:ascii="Courier New" w:hAnsi="Courier New" w:cs="Courier New"/>
          <w:color w:val="000080"/>
          <w:sz w:val="21"/>
          <w:szCs w:val="21"/>
        </w:rPr>
        <w:t xml:space="preserve"> se jedná o akci, na kterou dopadají ustanovení této vyhlášky, či zda jde o akci, která není touto vyhláškou nijak dotčena.</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U akcí pořádaných pod širým nebem je rozhodující skutečný počet účastníku akce. Účastní-li se akce 900 osob a více vztahuje se na takovou akci tato vyhláška. Vztahuje se však i na akci pod širým nebem, které se účastní osob méně, není-li pořadatel na výzvu schopen jednoznačně prokázat, že počet účastníků nedosahuje tohoto počtu (vyvratitelná právní domněnka). V některých případech bude toto prokázání snadné, neboť při počtu např. pár desítek účastníků bude na první pohled zcela zjevné, že počet účastníků nepřesahuje 900 osob. V jiných případech, kdy tato zjevnost nebude dána, musí pořadatel tuto skutečnost prokázat jinak (např. evidencí prodaných lístků) nebo raději postupovat tak, jako by se na něj tato vyhláška plně vztahovala.</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U akcí ve vnitřním shromažďovacím prostoru nebo ve vnějším shromažďovacím prostoru pak není rozhodující skutečný počet účastníků, ale kapacita tohoto prostoru. Je-li prostor stavební dokumentací určen pro 200 a více osob, bude se vyhláška vztahovat na všechny akce v tomto prostoru pořádané bez ohledu na skutečný počet účastníků akce. Hranice 200 osob byla do vyhlášky převzata z § 3 písm. e) vyhlášky Ministerstva pro místní rozvoj č. 137/1998 Sb., o obecných technických požadavcích na výstavbu, kde je definován pojem "stavba pro shromažďování většího počtu osob". Protože v praxi v některých případech není stavební dokumentací určena kapacita stavby, stanoví vyhláška pro tento případ nevyvratitelnou právní domněnku a považuje takovou stavbu vždy za prostor, na který vyhláška dopadá.</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článek 5, 6, 7 - povinnosti pořadatele</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Články části druhé stanoví konkrétní povinnosti pro pořadatele akce. Daná ustanovení nelze vnímat izolovaně, ale právě naopak v souvislosti s jinými právními předpisy jako např.</w:t>
      </w:r>
      <w:r w:rsidRPr="00D44817">
        <w:rPr>
          <w:rFonts w:ascii="Courier New" w:hAnsi="Courier New" w:cs="Courier New"/>
          <w:sz w:val="21"/>
          <w:szCs w:val="21"/>
        </w:rPr>
        <w:t xml:space="preserve"> </w:t>
      </w:r>
      <w:r w:rsidRPr="00D44817">
        <w:rPr>
          <w:rFonts w:ascii="Courier New" w:hAnsi="Courier New" w:cs="Courier New"/>
          <w:color w:val="000080"/>
          <w:sz w:val="21"/>
          <w:szCs w:val="21"/>
        </w:rPr>
        <w:t>zákon č. 133/1985 Sb., o požární ochraně, ve znění pozdějších právních předpisů a jeho prováděcí vyhlášky č. 246/2001 Sb., o stanovení podmínek požární bezpečnosti a výkonu státního požárního dozoru.</w:t>
      </w: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Znalost těchto předpisů se u adresátů předpokládá, a proto uvedená ustanovení vyhlášky tyto povinnosti jen zpřesňují a konkretizují. Důležitost seznámení se s platnou právní úpravou je pro pořadatele zdůrazněna také v článku 9.</w:t>
      </w:r>
    </w:p>
    <w:p w:rsidR="00FB7041" w:rsidRPr="00D44817" w:rsidRDefault="00FB7041" w:rsidP="00D44817">
      <w:pPr>
        <w:pStyle w:val="msobodytext2c4"/>
        <w:spacing w:before="0" w:beforeAutospacing="0" w:after="0" w:afterAutospacing="0"/>
        <w:jc w:val="both"/>
        <w:rPr>
          <w:rFonts w:ascii="Courier New" w:hAnsi="Courier New" w:cs="Courier New"/>
          <w:color w:val="000080"/>
          <w:sz w:val="21"/>
          <w:szCs w:val="21"/>
        </w:rPr>
      </w:pPr>
    </w:p>
    <w:p w:rsidR="009B7ECF" w:rsidRPr="00D44817" w:rsidRDefault="009B7ECF" w:rsidP="00D44817">
      <w:pPr>
        <w:pStyle w:val="msobodytext2c4"/>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článek 8</w:t>
      </w:r>
    </w:p>
    <w:p w:rsidR="009B7ECF" w:rsidRPr="00D44817" w:rsidRDefault="009B7ECF" w:rsidP="00D44817">
      <w:pPr>
        <w:pStyle w:val="msonormalc4"/>
        <w:spacing w:before="0" w:beforeAutospacing="0" w:after="0" w:afterAutospacing="0"/>
        <w:jc w:val="both"/>
        <w:rPr>
          <w:rFonts w:ascii="Courier New" w:hAnsi="Courier New" w:cs="Courier New"/>
          <w:sz w:val="21"/>
          <w:szCs w:val="21"/>
        </w:rPr>
      </w:pPr>
      <w:r w:rsidRPr="00D44817">
        <w:rPr>
          <w:rFonts w:ascii="Courier New" w:hAnsi="Courier New" w:cs="Courier New"/>
          <w:sz w:val="21"/>
          <w:szCs w:val="21"/>
        </w:rPr>
        <w:t> </w:t>
      </w:r>
      <w:r w:rsidRPr="00D44817">
        <w:rPr>
          <w:rFonts w:ascii="Courier New" w:hAnsi="Courier New" w:cs="Courier New"/>
          <w:color w:val="000080"/>
          <w:sz w:val="21"/>
          <w:szCs w:val="21"/>
        </w:rPr>
        <w:t>Při kontrole dodržování této o vyhlášky se plně uplatní ustanovení zákona o požární ochraně upravující státní požární dozor. Věcně a místně příslušným úřadem je Hasičský záchranný sbor Zlínského kraje, který je oprávněn kontrolovat dodržování všech právních předpisů na úseku požární ochrany. Lze uvažovat také o namátkové kontrole prostřednictvím Policie ČR, či Městské policie Zlín.</w:t>
      </w:r>
    </w:p>
    <w:p w:rsidR="009B7ECF" w:rsidRPr="00D44817" w:rsidRDefault="009B7ECF" w:rsidP="00D44817">
      <w:pPr>
        <w:pStyle w:val="Normlnweb"/>
        <w:spacing w:before="0" w:beforeAutospacing="0" w:after="0" w:afterAutospacing="0"/>
        <w:jc w:val="both"/>
        <w:rPr>
          <w:rFonts w:ascii="Courier New" w:hAnsi="Courier New" w:cs="Courier New"/>
          <w:sz w:val="21"/>
          <w:szCs w:val="21"/>
        </w:rPr>
      </w:pPr>
      <w:r w:rsidRPr="00D44817">
        <w:rPr>
          <w:rFonts w:ascii="Courier New" w:hAnsi="Courier New" w:cs="Courier New"/>
          <w:color w:val="000080"/>
          <w:sz w:val="21"/>
          <w:szCs w:val="21"/>
        </w:rPr>
        <w:t>Porušení této vyhlášky může být buďto přestupkem fyzické osoby nepodnikající podle zákona o požární ochraně, či přestupkem proti pořádku v územní samosprávě, anebo jiným správním deliktem právnické osoby a fyzické osoby podnikající podle zákona o požární ochraně, či zákona o obcích (porušení povinnosti stanovené právním předpisem obce). V nejzávažnějších případech se může jednat o trestný čin.</w:t>
      </w:r>
    </w:p>
    <w:sectPr w:rsidR="009B7ECF" w:rsidRPr="00D44817" w:rsidSect="003773D1">
      <w:pgSz w:w="11906" w:h="16838"/>
      <w:pgMar w:top="1417"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50"/>
    <w:rsid w:val="00061799"/>
    <w:rsid w:val="001A3843"/>
    <w:rsid w:val="003773D1"/>
    <w:rsid w:val="00424750"/>
    <w:rsid w:val="00475370"/>
    <w:rsid w:val="009B7ECF"/>
    <w:rsid w:val="00A87C74"/>
    <w:rsid w:val="00D44817"/>
    <w:rsid w:val="00E8610E"/>
    <w:rsid w:val="00FB7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65370"/>
  <w15:chartTrackingRefBased/>
  <w15:docId w15:val="{9C6701D1-8076-4D2D-B28F-C7EC341A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qFormat/>
    <w:rsid w:val="009B7ECF"/>
    <w:pPr>
      <w:spacing w:before="100" w:beforeAutospacing="1" w:after="100" w:afterAutospacing="1"/>
      <w:outlineLvl w:val="2"/>
    </w:pPr>
    <w:rPr>
      <w:b/>
      <w:bCs/>
      <w:sz w:val="27"/>
      <w:szCs w:val="27"/>
    </w:rPr>
  </w:style>
  <w:style w:type="paragraph" w:styleId="Nadpis5">
    <w:name w:val="heading 5"/>
    <w:basedOn w:val="Normln"/>
    <w:qFormat/>
    <w:rsid w:val="009B7ECF"/>
    <w:pPr>
      <w:spacing w:before="100" w:beforeAutospacing="1" w:after="100" w:afterAutospacing="1"/>
      <w:outlineLvl w:val="4"/>
    </w:pPr>
    <w:rPr>
      <w:b/>
      <w:bCs/>
      <w:sz w:val="20"/>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AkronymHTML">
    <w:name w:val="HTML Acronym"/>
    <w:basedOn w:val="Standardnpsmoodstavce"/>
    <w:rsid w:val="009B7ECF"/>
  </w:style>
  <w:style w:type="paragraph" w:customStyle="1" w:styleId="author">
    <w:name w:val="author"/>
    <w:basedOn w:val="Normln"/>
    <w:rsid w:val="009B7ECF"/>
    <w:pPr>
      <w:spacing w:before="100" w:beforeAutospacing="1" w:after="100" w:afterAutospacing="1"/>
    </w:pPr>
  </w:style>
  <w:style w:type="character" w:styleId="Hypertextovodkaz">
    <w:name w:val="Hyperlink"/>
    <w:basedOn w:val="Standardnpsmoodstavce"/>
    <w:rsid w:val="009B7ECF"/>
    <w:rPr>
      <w:color w:val="0000FF"/>
      <w:u w:val="single"/>
    </w:rPr>
  </w:style>
  <w:style w:type="paragraph" w:customStyle="1" w:styleId="msonormalc4c4c4">
    <w:name w:val="msonormal c4 c4 c4"/>
    <w:basedOn w:val="Normln"/>
    <w:rsid w:val="009B7ECF"/>
    <w:pPr>
      <w:spacing w:before="100" w:beforeAutospacing="1" w:after="100" w:afterAutospacing="1"/>
    </w:pPr>
  </w:style>
  <w:style w:type="paragraph" w:customStyle="1" w:styleId="msonormalc4">
    <w:name w:val="msonormal c4"/>
    <w:basedOn w:val="Normln"/>
    <w:rsid w:val="009B7ECF"/>
    <w:pPr>
      <w:spacing w:before="100" w:beforeAutospacing="1" w:after="100" w:afterAutospacing="1"/>
    </w:pPr>
  </w:style>
  <w:style w:type="paragraph" w:customStyle="1" w:styleId="msonormalc6">
    <w:name w:val="msonormal c6"/>
    <w:basedOn w:val="Normln"/>
    <w:rsid w:val="009B7ECF"/>
    <w:pPr>
      <w:spacing w:before="100" w:beforeAutospacing="1" w:after="100" w:afterAutospacing="1"/>
    </w:pPr>
  </w:style>
  <w:style w:type="character" w:styleId="Siln">
    <w:name w:val="Strong"/>
    <w:basedOn w:val="Standardnpsmoodstavce"/>
    <w:qFormat/>
    <w:rsid w:val="009B7ECF"/>
    <w:rPr>
      <w:b/>
      <w:bCs/>
    </w:rPr>
  </w:style>
  <w:style w:type="paragraph" w:styleId="Normlnweb">
    <w:name w:val="Normal (Web)"/>
    <w:basedOn w:val="Normln"/>
    <w:rsid w:val="009B7ECF"/>
    <w:pPr>
      <w:spacing w:before="100" w:beforeAutospacing="1" w:after="100" w:afterAutospacing="1"/>
    </w:pPr>
  </w:style>
  <w:style w:type="paragraph" w:customStyle="1" w:styleId="msobodytext3c8">
    <w:name w:val="msobodytext3 c8"/>
    <w:basedOn w:val="Normln"/>
    <w:rsid w:val="009B7ECF"/>
    <w:pPr>
      <w:spacing w:before="100" w:beforeAutospacing="1" w:after="100" w:afterAutospacing="1"/>
    </w:pPr>
  </w:style>
  <w:style w:type="paragraph" w:customStyle="1" w:styleId="msonormalc10">
    <w:name w:val="msonormal c10"/>
    <w:basedOn w:val="Normln"/>
    <w:rsid w:val="009B7ECF"/>
    <w:pPr>
      <w:spacing w:before="100" w:beforeAutospacing="1" w:after="100" w:afterAutospacing="1"/>
    </w:pPr>
  </w:style>
  <w:style w:type="paragraph" w:customStyle="1" w:styleId="msobodytext2c6">
    <w:name w:val="msobodytext2 c6"/>
    <w:basedOn w:val="Normln"/>
    <w:rsid w:val="009B7ECF"/>
    <w:pPr>
      <w:spacing w:before="100" w:beforeAutospacing="1" w:after="100" w:afterAutospacing="1"/>
    </w:pPr>
  </w:style>
  <w:style w:type="paragraph" w:customStyle="1" w:styleId="msobodytext2c8">
    <w:name w:val="msobodytext2 c8"/>
    <w:basedOn w:val="Normln"/>
    <w:rsid w:val="009B7ECF"/>
    <w:pPr>
      <w:spacing w:before="100" w:beforeAutospacing="1" w:after="100" w:afterAutospacing="1"/>
    </w:pPr>
  </w:style>
  <w:style w:type="paragraph" w:customStyle="1" w:styleId="msobodytext2c4">
    <w:name w:val="msobodytext2 c4"/>
    <w:basedOn w:val="Normln"/>
    <w:rsid w:val="009B7ECF"/>
    <w:pPr>
      <w:spacing w:before="100" w:beforeAutospacing="1" w:after="100" w:afterAutospacing="1"/>
    </w:pPr>
  </w:style>
  <w:style w:type="paragraph" w:customStyle="1" w:styleId="msobodytext2c14">
    <w:name w:val="msobodytext2 c14"/>
    <w:basedOn w:val="Normln"/>
    <w:rsid w:val="009B7ECF"/>
    <w:pPr>
      <w:spacing w:before="100" w:beforeAutospacing="1" w:after="100" w:afterAutospacing="1"/>
    </w:pPr>
  </w:style>
  <w:style w:type="paragraph" w:customStyle="1" w:styleId="msobodytext2c15">
    <w:name w:val="msobodytext2 c15"/>
    <w:basedOn w:val="Normln"/>
    <w:rsid w:val="009B7ECF"/>
    <w:pPr>
      <w:spacing w:before="100" w:beforeAutospacing="1" w:after="100" w:afterAutospacing="1"/>
    </w:pPr>
  </w:style>
  <w:style w:type="paragraph" w:customStyle="1" w:styleId="msobodytext2c17">
    <w:name w:val="msobodytext2 c17"/>
    <w:basedOn w:val="Normln"/>
    <w:rsid w:val="009B7ECF"/>
    <w:pPr>
      <w:spacing w:before="100" w:beforeAutospacing="1" w:after="100" w:afterAutospacing="1"/>
    </w:pPr>
  </w:style>
  <w:style w:type="paragraph" w:customStyle="1" w:styleId="msonormalc8">
    <w:name w:val="msonormal c8"/>
    <w:basedOn w:val="Normln"/>
    <w:rsid w:val="009B7ECF"/>
    <w:pPr>
      <w:spacing w:before="100" w:beforeAutospacing="1" w:after="100" w:afterAutospacing="1"/>
    </w:pPr>
  </w:style>
  <w:style w:type="character" w:styleId="Zdraznn">
    <w:name w:val="Emphasis"/>
    <w:basedOn w:val="Standardnpsmoodstavce"/>
    <w:qFormat/>
    <w:rsid w:val="009B7ECF"/>
    <w:rPr>
      <w:i/>
      <w:iCs/>
    </w:rPr>
  </w:style>
  <w:style w:type="paragraph" w:customStyle="1" w:styleId="msobodytext2c24">
    <w:name w:val="msobodytext2 c24"/>
    <w:basedOn w:val="Normln"/>
    <w:rsid w:val="009B7ECF"/>
    <w:pPr>
      <w:spacing w:before="100" w:beforeAutospacing="1" w:after="100" w:afterAutospacing="1"/>
    </w:pPr>
  </w:style>
  <w:style w:type="paragraph" w:customStyle="1" w:styleId="msobodytextc6">
    <w:name w:val="msobodytext c6"/>
    <w:basedOn w:val="Normln"/>
    <w:rsid w:val="009B7ECF"/>
    <w:pPr>
      <w:spacing w:before="100" w:beforeAutospacing="1" w:after="100" w:afterAutospacing="1"/>
    </w:pPr>
  </w:style>
  <w:style w:type="paragraph" w:customStyle="1" w:styleId="msobodytextc4">
    <w:name w:val="msobodytext c4"/>
    <w:basedOn w:val="Normln"/>
    <w:rsid w:val="009B7ECF"/>
    <w:pPr>
      <w:spacing w:before="100" w:beforeAutospacing="1" w:after="100" w:afterAutospacing="1"/>
    </w:pPr>
  </w:style>
  <w:style w:type="paragraph" w:customStyle="1" w:styleId="msobodytextc31">
    <w:name w:val="msobodytext c31"/>
    <w:basedOn w:val="Normln"/>
    <w:rsid w:val="009B7ECF"/>
    <w:pPr>
      <w:spacing w:before="100" w:beforeAutospacing="1" w:after="100" w:afterAutospacing="1"/>
    </w:pPr>
  </w:style>
  <w:style w:type="paragraph" w:customStyle="1" w:styleId="msobodytextc32">
    <w:name w:val="msobodytext c32"/>
    <w:basedOn w:val="Normln"/>
    <w:rsid w:val="009B7ECF"/>
    <w:pPr>
      <w:spacing w:before="100" w:beforeAutospacing="1" w:after="100" w:afterAutospacing="1"/>
    </w:pPr>
  </w:style>
  <w:style w:type="paragraph" w:customStyle="1" w:styleId="msobodytextc8">
    <w:name w:val="msobodytext c8"/>
    <w:basedOn w:val="Normln"/>
    <w:rsid w:val="009B7E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446621">
      <w:bodyDiv w:val="1"/>
      <w:marLeft w:val="0"/>
      <w:marRight w:val="0"/>
      <w:marTop w:val="0"/>
      <w:marBottom w:val="0"/>
      <w:divBdr>
        <w:top w:val="none" w:sz="0" w:space="0" w:color="auto"/>
        <w:left w:val="none" w:sz="0" w:space="0" w:color="auto"/>
        <w:bottom w:val="none" w:sz="0" w:space="0" w:color="auto"/>
        <w:right w:val="none" w:sz="0" w:space="0" w:color="auto"/>
      </w:divBdr>
      <w:divsChild>
        <w:div w:id="1833597934">
          <w:marLeft w:val="0"/>
          <w:marRight w:val="0"/>
          <w:marTop w:val="0"/>
          <w:marBottom w:val="0"/>
          <w:divBdr>
            <w:top w:val="none" w:sz="0" w:space="0" w:color="auto"/>
            <w:left w:val="none" w:sz="0" w:space="0" w:color="auto"/>
            <w:bottom w:val="none" w:sz="0" w:space="0" w:color="auto"/>
            <w:right w:val="none" w:sz="0" w:space="0" w:color="auto"/>
          </w:divBdr>
          <w:divsChild>
            <w:div w:id="1418743416">
              <w:marLeft w:val="0"/>
              <w:marRight w:val="0"/>
              <w:marTop w:val="0"/>
              <w:marBottom w:val="0"/>
              <w:divBdr>
                <w:top w:val="none" w:sz="0" w:space="0" w:color="auto"/>
                <w:left w:val="none" w:sz="0" w:space="0" w:color="auto"/>
                <w:bottom w:val="none" w:sz="0" w:space="0" w:color="auto"/>
                <w:right w:val="none" w:sz="0" w:space="0" w:color="auto"/>
              </w:divBdr>
              <w:divsChild>
                <w:div w:id="1003170100">
                  <w:marLeft w:val="0"/>
                  <w:marRight w:val="0"/>
                  <w:marTop w:val="0"/>
                  <w:marBottom w:val="0"/>
                  <w:divBdr>
                    <w:top w:val="none" w:sz="0" w:space="0" w:color="auto"/>
                    <w:left w:val="none" w:sz="0" w:space="0" w:color="auto"/>
                    <w:bottom w:val="none" w:sz="0" w:space="0" w:color="auto"/>
                    <w:right w:val="none" w:sz="0" w:space="0" w:color="auto"/>
                  </w:divBdr>
                  <w:divsChild>
                    <w:div w:id="1680740521">
                      <w:marLeft w:val="0"/>
                      <w:marRight w:val="0"/>
                      <w:marTop w:val="0"/>
                      <w:marBottom w:val="0"/>
                      <w:divBdr>
                        <w:top w:val="none" w:sz="0" w:space="0" w:color="auto"/>
                        <w:left w:val="none" w:sz="0" w:space="0" w:color="auto"/>
                        <w:bottom w:val="none" w:sz="0" w:space="0" w:color="auto"/>
                        <w:right w:val="none" w:sz="0" w:space="0" w:color="auto"/>
                      </w:divBdr>
                      <w:divsChild>
                        <w:div w:id="1909798695">
                          <w:marLeft w:val="0"/>
                          <w:marRight w:val="0"/>
                          <w:marTop w:val="0"/>
                          <w:marBottom w:val="0"/>
                          <w:divBdr>
                            <w:top w:val="none" w:sz="0" w:space="0" w:color="auto"/>
                            <w:left w:val="none" w:sz="0" w:space="0" w:color="auto"/>
                            <w:bottom w:val="none" w:sz="0" w:space="0" w:color="auto"/>
                            <w:right w:val="none" w:sz="0" w:space="0" w:color="auto"/>
                          </w:divBdr>
                          <w:divsChild>
                            <w:div w:id="1695418892">
                              <w:marLeft w:val="0"/>
                              <w:marRight w:val="0"/>
                              <w:marTop w:val="0"/>
                              <w:marBottom w:val="0"/>
                              <w:divBdr>
                                <w:top w:val="none" w:sz="0" w:space="0" w:color="auto"/>
                                <w:left w:val="none" w:sz="0" w:space="0" w:color="auto"/>
                                <w:bottom w:val="none" w:sz="0" w:space="0" w:color="auto"/>
                                <w:right w:val="none" w:sz="0" w:space="0" w:color="auto"/>
                              </w:divBdr>
                              <w:divsChild>
                                <w:div w:id="242615469">
                                  <w:marLeft w:val="0"/>
                                  <w:marRight w:val="0"/>
                                  <w:marTop w:val="0"/>
                                  <w:marBottom w:val="0"/>
                                  <w:divBdr>
                                    <w:top w:val="none" w:sz="0" w:space="0" w:color="auto"/>
                                    <w:left w:val="none" w:sz="0" w:space="0" w:color="auto"/>
                                    <w:bottom w:val="none" w:sz="0" w:space="0" w:color="auto"/>
                                    <w:right w:val="none" w:sz="0" w:space="0" w:color="auto"/>
                                  </w:divBdr>
                                  <w:divsChild>
                                    <w:div w:id="24715777">
                                      <w:marLeft w:val="0"/>
                                      <w:marRight w:val="0"/>
                                      <w:marTop w:val="0"/>
                                      <w:marBottom w:val="0"/>
                                      <w:divBdr>
                                        <w:top w:val="none" w:sz="0" w:space="0" w:color="auto"/>
                                        <w:left w:val="none" w:sz="0" w:space="0" w:color="auto"/>
                                        <w:bottom w:val="none" w:sz="0" w:space="0" w:color="auto"/>
                                        <w:right w:val="none" w:sz="0" w:space="0" w:color="auto"/>
                                      </w:divBdr>
                                      <w:divsChild>
                                        <w:div w:id="411437870">
                                          <w:marLeft w:val="0"/>
                                          <w:marRight w:val="0"/>
                                          <w:marTop w:val="0"/>
                                          <w:marBottom w:val="0"/>
                                          <w:divBdr>
                                            <w:top w:val="none" w:sz="0" w:space="0" w:color="auto"/>
                                            <w:left w:val="none" w:sz="0" w:space="0" w:color="auto"/>
                                            <w:bottom w:val="none" w:sz="0" w:space="0" w:color="auto"/>
                                            <w:right w:val="none" w:sz="0" w:space="0" w:color="auto"/>
                                          </w:divBdr>
                                          <w:divsChild>
                                            <w:div w:id="7690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2293</Words>
  <Characters>13529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MMZ</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Administrator</cp:lastModifiedBy>
  <cp:revision>2</cp:revision>
  <dcterms:created xsi:type="dcterms:W3CDTF">2024-12-20T14:37:00Z</dcterms:created>
  <dcterms:modified xsi:type="dcterms:W3CDTF">2024-12-20T14:37:00Z</dcterms:modified>
</cp:coreProperties>
</file>