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708A" w14:textId="77777777" w:rsidR="00383261" w:rsidRDefault="00383261" w:rsidP="003832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NOVÝ BOR</w:t>
      </w:r>
    </w:p>
    <w:p w14:paraId="594E87CE" w14:textId="77777777" w:rsidR="00383261" w:rsidRDefault="00383261" w:rsidP="00383261">
      <w:pPr>
        <w:jc w:val="center"/>
        <w:rPr>
          <w:b/>
          <w:bCs/>
          <w:sz w:val="32"/>
          <w:szCs w:val="32"/>
        </w:rPr>
      </w:pPr>
    </w:p>
    <w:p w14:paraId="70D5F2E0" w14:textId="77777777" w:rsidR="00383261" w:rsidRDefault="00383261" w:rsidP="003832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4BCD476" w14:textId="2EFB115D" w:rsidR="00383261" w:rsidRDefault="00383261" w:rsidP="003832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č. 4/2006</w:t>
      </w:r>
    </w:p>
    <w:p w14:paraId="7C86A1F6" w14:textId="77777777" w:rsidR="00383261" w:rsidRDefault="00383261" w:rsidP="00383261">
      <w:pPr>
        <w:jc w:val="center"/>
        <w:rPr>
          <w:b/>
          <w:bCs/>
          <w:sz w:val="32"/>
          <w:szCs w:val="32"/>
        </w:rPr>
      </w:pPr>
    </w:p>
    <w:p w14:paraId="4B2F8404" w14:textId="125A5853" w:rsidR="00383261" w:rsidRDefault="00383261" w:rsidP="00383261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O stanovení koeficientů pro výpočet daně z nemovitosti v jednotlivých částech města</w:t>
      </w:r>
    </w:p>
    <w:p w14:paraId="78E85C6D" w14:textId="77777777" w:rsidR="00383261" w:rsidRDefault="00383261" w:rsidP="00383261">
      <w:pPr>
        <w:widowControl w:val="0"/>
        <w:suppressAutoHyphens/>
        <w:jc w:val="center"/>
        <w:rPr>
          <w:b/>
          <w:bCs/>
          <w:kern w:val="2"/>
          <w:lang w:eastAsia="ar-SA"/>
        </w:rPr>
      </w:pPr>
    </w:p>
    <w:p w14:paraId="6AA30BB0" w14:textId="60678C42" w:rsidR="00383261" w:rsidRDefault="00383261" w:rsidP="00383261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města Nový Bor se na svém zasedání dne 29.03.2006 usneslo vydat na základě § 10, písm. d) </w:t>
      </w:r>
      <w:proofErr w:type="gramStart"/>
      <w:r>
        <w:rPr>
          <w:sz w:val="22"/>
          <w:szCs w:val="22"/>
        </w:rPr>
        <w:t>a  v</w:t>
      </w:r>
      <w:proofErr w:type="gramEnd"/>
      <w:r>
        <w:rPr>
          <w:sz w:val="22"/>
          <w:szCs w:val="22"/>
        </w:rPr>
        <w:t> souladu s § 84 odst. 2 písm. h) zákona č. 128/2000 Sb., o obcích (obecní zřízení), ve znění pozdějších předpisů a § 6, odst. 4, písm. b) a § 11, odst. 3, písm. b) zák. č. 338/1992 Sb., o dani z nemovitosti, ve znění pozdějších předpisů, tuto obecně závaznou vyhlášku:</w:t>
      </w:r>
    </w:p>
    <w:p w14:paraId="0C044A8A" w14:textId="77777777" w:rsidR="00383261" w:rsidRDefault="00383261" w:rsidP="00383261">
      <w:pPr>
        <w:rPr>
          <w:b/>
          <w:bCs/>
        </w:rPr>
      </w:pPr>
    </w:p>
    <w:p w14:paraId="1BAC3D51" w14:textId="77777777" w:rsidR="00383261" w:rsidRDefault="00383261" w:rsidP="00383261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Čl. 1 </w:t>
      </w:r>
    </w:p>
    <w:p w14:paraId="39B91435" w14:textId="77777777" w:rsidR="00383261" w:rsidRDefault="00383261" w:rsidP="00383261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Úvodní ustanovení</w:t>
      </w:r>
    </w:p>
    <w:p w14:paraId="0C490F8C" w14:textId="5C8BEE7F" w:rsidR="00383261" w:rsidRDefault="00383261" w:rsidP="00383261">
      <w:pPr>
        <w:rPr>
          <w:sz w:val="22"/>
          <w:szCs w:val="22"/>
        </w:rPr>
      </w:pPr>
      <w:r>
        <w:rPr>
          <w:sz w:val="22"/>
          <w:szCs w:val="22"/>
        </w:rPr>
        <w:t>Tato obecně závazná vyhláška stanovuje koeficienty pro výpočet daně z </w:t>
      </w:r>
      <w:proofErr w:type="gramStart"/>
      <w:r>
        <w:rPr>
          <w:sz w:val="22"/>
          <w:szCs w:val="22"/>
        </w:rPr>
        <w:t>nemovitosti  v</w:t>
      </w:r>
      <w:proofErr w:type="gramEnd"/>
      <w:r>
        <w:rPr>
          <w:sz w:val="22"/>
          <w:szCs w:val="22"/>
        </w:rPr>
        <w:t xml:space="preserve"> níže uvedených částech </w:t>
      </w:r>
      <w:r w:rsidR="0066012B">
        <w:rPr>
          <w:sz w:val="22"/>
          <w:szCs w:val="22"/>
        </w:rPr>
        <w:t>m</w:t>
      </w:r>
      <w:r>
        <w:rPr>
          <w:sz w:val="22"/>
          <w:szCs w:val="22"/>
        </w:rPr>
        <w:t>ěsta Nový Bor.</w:t>
      </w:r>
    </w:p>
    <w:p w14:paraId="69E61C9D" w14:textId="77777777" w:rsidR="00383261" w:rsidRDefault="00383261" w:rsidP="00383261">
      <w:pPr>
        <w:jc w:val="center"/>
        <w:rPr>
          <w:b/>
          <w:snapToGrid w:val="0"/>
          <w:sz w:val="22"/>
          <w:szCs w:val="22"/>
        </w:rPr>
      </w:pPr>
    </w:p>
    <w:p w14:paraId="3BE49A10" w14:textId="41B5C155" w:rsidR="00383261" w:rsidRDefault="00383261" w:rsidP="00383261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Čl. 2 </w:t>
      </w:r>
    </w:p>
    <w:p w14:paraId="4BF72849" w14:textId="04AE446D" w:rsidR="00383261" w:rsidRDefault="00383261" w:rsidP="00383261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Daň z pozemků</w:t>
      </w:r>
    </w:p>
    <w:p w14:paraId="06456762" w14:textId="77777777" w:rsidR="00383261" w:rsidRDefault="00383261" w:rsidP="00383261">
      <w:pPr>
        <w:jc w:val="center"/>
        <w:rPr>
          <w:b/>
          <w:snapToGrid w:val="0"/>
          <w:sz w:val="22"/>
          <w:szCs w:val="22"/>
        </w:rPr>
      </w:pPr>
    </w:p>
    <w:p w14:paraId="57BC73C2" w14:textId="5EE333B5" w:rsidR="00383261" w:rsidRDefault="00383261" w:rsidP="00383261">
      <w:pPr>
        <w:tabs>
          <w:tab w:val="left" w:pos="225"/>
        </w:tabs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V souladu s ustanovením § 6 odst. 4, písm. b)</w:t>
      </w:r>
      <w:r w:rsidR="004F6F83">
        <w:rPr>
          <w:bCs/>
          <w:snapToGrid w:val="0"/>
          <w:sz w:val="22"/>
          <w:szCs w:val="22"/>
        </w:rPr>
        <w:t xml:space="preserve"> zákona č. 338/1992 Sb., o dani z nemovitosti, ve znění pozdějších předpisů se pro následující části města stanovují tyto koeficienty:</w:t>
      </w:r>
    </w:p>
    <w:p w14:paraId="313EBDAD" w14:textId="77777777" w:rsidR="004F6F83" w:rsidRDefault="004F6F83" w:rsidP="00383261">
      <w:pPr>
        <w:tabs>
          <w:tab w:val="left" w:pos="225"/>
        </w:tabs>
        <w:rPr>
          <w:bCs/>
          <w:snapToGrid w:val="0"/>
          <w:sz w:val="22"/>
          <w:szCs w:val="22"/>
        </w:rPr>
      </w:pPr>
    </w:p>
    <w:p w14:paraId="758BA6DD" w14:textId="77777777" w:rsidR="004F6F83" w:rsidRPr="004F6F83" w:rsidRDefault="004F6F83" w:rsidP="00383261">
      <w:pPr>
        <w:tabs>
          <w:tab w:val="left" w:pos="225"/>
        </w:tabs>
        <w:rPr>
          <w:b/>
          <w:snapToGrid w:val="0"/>
          <w:sz w:val="22"/>
          <w:szCs w:val="22"/>
        </w:rPr>
      </w:pPr>
      <w:r w:rsidRPr="004F6F83">
        <w:rPr>
          <w:b/>
          <w:snapToGrid w:val="0"/>
          <w:sz w:val="22"/>
          <w:szCs w:val="22"/>
        </w:rPr>
        <w:t>Nový Bor</w:t>
      </w:r>
      <w:r w:rsidRPr="004F6F83">
        <w:rPr>
          <w:b/>
          <w:snapToGrid w:val="0"/>
          <w:sz w:val="22"/>
          <w:szCs w:val="22"/>
        </w:rPr>
        <w:tab/>
        <w:t>2,-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Janov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1,4</w:t>
      </w:r>
    </w:p>
    <w:p w14:paraId="0F79C0C0" w14:textId="77777777" w:rsidR="004F6F83" w:rsidRPr="004F6F83" w:rsidRDefault="004F6F83" w:rsidP="00383261">
      <w:pPr>
        <w:tabs>
          <w:tab w:val="left" w:pos="225"/>
        </w:tabs>
        <w:rPr>
          <w:b/>
          <w:snapToGrid w:val="0"/>
          <w:sz w:val="22"/>
          <w:szCs w:val="22"/>
        </w:rPr>
      </w:pPr>
    </w:p>
    <w:p w14:paraId="562AD573" w14:textId="77777777" w:rsidR="004F6F83" w:rsidRPr="004F6F83" w:rsidRDefault="004F6F83" w:rsidP="00383261">
      <w:pPr>
        <w:tabs>
          <w:tab w:val="left" w:pos="225"/>
        </w:tabs>
        <w:rPr>
          <w:b/>
          <w:snapToGrid w:val="0"/>
          <w:sz w:val="22"/>
          <w:szCs w:val="22"/>
        </w:rPr>
      </w:pPr>
      <w:proofErr w:type="spellStart"/>
      <w:r w:rsidRPr="004F6F83">
        <w:rPr>
          <w:b/>
          <w:snapToGrid w:val="0"/>
          <w:sz w:val="22"/>
          <w:szCs w:val="22"/>
        </w:rPr>
        <w:t>Arnultovice</w:t>
      </w:r>
      <w:proofErr w:type="spellEnd"/>
      <w:r w:rsidRPr="004F6F83">
        <w:rPr>
          <w:b/>
          <w:snapToGrid w:val="0"/>
          <w:sz w:val="22"/>
          <w:szCs w:val="22"/>
        </w:rPr>
        <w:tab/>
        <w:t>2,-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Bukovany</w:t>
      </w:r>
      <w:r w:rsidRPr="004F6F83">
        <w:rPr>
          <w:b/>
          <w:snapToGrid w:val="0"/>
          <w:sz w:val="22"/>
          <w:szCs w:val="22"/>
        </w:rPr>
        <w:tab/>
        <w:t>1,-</w:t>
      </w:r>
    </w:p>
    <w:p w14:paraId="2222EE42" w14:textId="77777777" w:rsidR="004F6F83" w:rsidRPr="004F6F83" w:rsidRDefault="004F6F83" w:rsidP="00383261">
      <w:pPr>
        <w:tabs>
          <w:tab w:val="left" w:pos="225"/>
        </w:tabs>
        <w:rPr>
          <w:b/>
          <w:snapToGrid w:val="0"/>
          <w:sz w:val="22"/>
          <w:szCs w:val="22"/>
        </w:rPr>
      </w:pPr>
    </w:p>
    <w:p w14:paraId="3835E711" w14:textId="5793E2F9" w:rsidR="004F6F83" w:rsidRDefault="004F6F83" w:rsidP="00383261">
      <w:pPr>
        <w:tabs>
          <w:tab w:val="left" w:pos="225"/>
        </w:tabs>
        <w:rPr>
          <w:bCs/>
          <w:snapToGrid w:val="0"/>
          <w:sz w:val="22"/>
          <w:szCs w:val="22"/>
        </w:rPr>
      </w:pPr>
      <w:proofErr w:type="spellStart"/>
      <w:r w:rsidRPr="004F6F83">
        <w:rPr>
          <w:b/>
          <w:snapToGrid w:val="0"/>
          <w:sz w:val="22"/>
          <w:szCs w:val="22"/>
        </w:rPr>
        <w:t>Pihel</w:t>
      </w:r>
      <w:proofErr w:type="spellEnd"/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1,4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</w:p>
    <w:p w14:paraId="7ED43A26" w14:textId="77777777" w:rsidR="004F6F83" w:rsidRDefault="004F6F83" w:rsidP="00383261">
      <w:pPr>
        <w:tabs>
          <w:tab w:val="left" w:pos="225"/>
        </w:tabs>
        <w:rPr>
          <w:bCs/>
          <w:snapToGrid w:val="0"/>
          <w:sz w:val="22"/>
          <w:szCs w:val="22"/>
        </w:rPr>
      </w:pPr>
    </w:p>
    <w:p w14:paraId="63D15581" w14:textId="77777777" w:rsidR="00383261" w:rsidRDefault="00383261" w:rsidP="00383261">
      <w:pPr>
        <w:jc w:val="center"/>
        <w:rPr>
          <w:b/>
          <w:snapToGrid w:val="0"/>
          <w:sz w:val="22"/>
          <w:szCs w:val="22"/>
        </w:rPr>
      </w:pPr>
    </w:p>
    <w:p w14:paraId="19E38316" w14:textId="7A2838F9" w:rsidR="004F6F83" w:rsidRDefault="004F6F83" w:rsidP="004F6F83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Čl. 3</w:t>
      </w:r>
    </w:p>
    <w:p w14:paraId="4828AD05" w14:textId="4A683553" w:rsidR="004F6F83" w:rsidRDefault="004F6F83" w:rsidP="004F6F83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Daň ze staveb</w:t>
      </w:r>
    </w:p>
    <w:p w14:paraId="1BBA91F9" w14:textId="77777777" w:rsidR="004F6F83" w:rsidRDefault="004F6F83" w:rsidP="004F6F83">
      <w:pPr>
        <w:jc w:val="center"/>
        <w:rPr>
          <w:b/>
          <w:snapToGrid w:val="0"/>
          <w:sz w:val="22"/>
          <w:szCs w:val="22"/>
        </w:rPr>
      </w:pPr>
    </w:p>
    <w:p w14:paraId="1B6657D6" w14:textId="4D9156A0" w:rsidR="004F6F83" w:rsidRDefault="004F6F83" w:rsidP="004F6F83">
      <w:pPr>
        <w:tabs>
          <w:tab w:val="left" w:pos="225"/>
        </w:tabs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V souladu s ustanovením § 11 odst. 3, písm. a) zákona č. 338/1992 Sb., o dani z nemovitosti, ve znění pozdějších předpisů se pro následující části města stanovují tyto koeficienty:</w:t>
      </w:r>
    </w:p>
    <w:p w14:paraId="4044640A" w14:textId="77777777" w:rsidR="004F6F83" w:rsidRDefault="004F6F83" w:rsidP="004F6F83">
      <w:pPr>
        <w:tabs>
          <w:tab w:val="left" w:pos="225"/>
        </w:tabs>
        <w:rPr>
          <w:bCs/>
          <w:snapToGrid w:val="0"/>
          <w:sz w:val="22"/>
          <w:szCs w:val="22"/>
        </w:rPr>
      </w:pPr>
    </w:p>
    <w:p w14:paraId="1EA4BBB0" w14:textId="77777777" w:rsidR="004F6F83" w:rsidRPr="004F6F83" w:rsidRDefault="004F6F83" w:rsidP="004F6F83">
      <w:pPr>
        <w:tabs>
          <w:tab w:val="left" w:pos="225"/>
        </w:tabs>
        <w:rPr>
          <w:b/>
          <w:snapToGrid w:val="0"/>
          <w:sz w:val="22"/>
          <w:szCs w:val="22"/>
        </w:rPr>
      </w:pPr>
      <w:r w:rsidRPr="004F6F83">
        <w:rPr>
          <w:b/>
          <w:snapToGrid w:val="0"/>
          <w:sz w:val="22"/>
          <w:szCs w:val="22"/>
        </w:rPr>
        <w:t>Nový Bor</w:t>
      </w:r>
      <w:r w:rsidRPr="004F6F83">
        <w:rPr>
          <w:b/>
          <w:snapToGrid w:val="0"/>
          <w:sz w:val="22"/>
          <w:szCs w:val="22"/>
        </w:rPr>
        <w:tab/>
        <w:t>2,-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Janov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1,4</w:t>
      </w:r>
    </w:p>
    <w:p w14:paraId="30C10184" w14:textId="77777777" w:rsidR="004F6F83" w:rsidRPr="004F6F83" w:rsidRDefault="004F6F83" w:rsidP="004F6F83">
      <w:pPr>
        <w:tabs>
          <w:tab w:val="left" w:pos="225"/>
        </w:tabs>
        <w:rPr>
          <w:b/>
          <w:snapToGrid w:val="0"/>
          <w:sz w:val="22"/>
          <w:szCs w:val="22"/>
        </w:rPr>
      </w:pPr>
    </w:p>
    <w:p w14:paraId="7763EFBA" w14:textId="77777777" w:rsidR="004F6F83" w:rsidRPr="004F6F83" w:rsidRDefault="004F6F83" w:rsidP="004F6F83">
      <w:pPr>
        <w:tabs>
          <w:tab w:val="left" w:pos="225"/>
        </w:tabs>
        <w:rPr>
          <w:b/>
          <w:snapToGrid w:val="0"/>
          <w:sz w:val="22"/>
          <w:szCs w:val="22"/>
        </w:rPr>
      </w:pPr>
      <w:proofErr w:type="spellStart"/>
      <w:r w:rsidRPr="004F6F83">
        <w:rPr>
          <w:b/>
          <w:snapToGrid w:val="0"/>
          <w:sz w:val="22"/>
          <w:szCs w:val="22"/>
        </w:rPr>
        <w:t>Arnultovice</w:t>
      </w:r>
      <w:proofErr w:type="spellEnd"/>
      <w:r w:rsidRPr="004F6F83">
        <w:rPr>
          <w:b/>
          <w:snapToGrid w:val="0"/>
          <w:sz w:val="22"/>
          <w:szCs w:val="22"/>
        </w:rPr>
        <w:tab/>
        <w:t>2,-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Bukovany</w:t>
      </w:r>
      <w:r w:rsidRPr="004F6F83">
        <w:rPr>
          <w:b/>
          <w:snapToGrid w:val="0"/>
          <w:sz w:val="22"/>
          <w:szCs w:val="22"/>
        </w:rPr>
        <w:tab/>
        <w:t>1,-</w:t>
      </w:r>
    </w:p>
    <w:p w14:paraId="4FF0BD69" w14:textId="77777777" w:rsidR="004F6F83" w:rsidRPr="004F6F83" w:rsidRDefault="004F6F83" w:rsidP="004F6F83">
      <w:pPr>
        <w:tabs>
          <w:tab w:val="left" w:pos="225"/>
        </w:tabs>
        <w:rPr>
          <w:b/>
          <w:snapToGrid w:val="0"/>
          <w:sz w:val="22"/>
          <w:szCs w:val="22"/>
        </w:rPr>
      </w:pPr>
    </w:p>
    <w:p w14:paraId="619F554F" w14:textId="77777777" w:rsidR="004F6F83" w:rsidRDefault="004F6F83" w:rsidP="004F6F83">
      <w:pPr>
        <w:tabs>
          <w:tab w:val="left" w:pos="225"/>
        </w:tabs>
        <w:rPr>
          <w:bCs/>
          <w:snapToGrid w:val="0"/>
          <w:sz w:val="22"/>
          <w:szCs w:val="22"/>
        </w:rPr>
      </w:pPr>
      <w:proofErr w:type="spellStart"/>
      <w:r w:rsidRPr="004F6F83">
        <w:rPr>
          <w:b/>
          <w:snapToGrid w:val="0"/>
          <w:sz w:val="22"/>
          <w:szCs w:val="22"/>
        </w:rPr>
        <w:t>Pihel</w:t>
      </w:r>
      <w:proofErr w:type="spellEnd"/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  <w:t>1,4</w:t>
      </w:r>
      <w:r w:rsidRPr="004F6F83">
        <w:rPr>
          <w:b/>
          <w:snapToGrid w:val="0"/>
          <w:sz w:val="22"/>
          <w:szCs w:val="22"/>
        </w:rPr>
        <w:tab/>
      </w:r>
      <w:r w:rsidRPr="004F6F83">
        <w:rPr>
          <w:b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  <w:r>
        <w:rPr>
          <w:bCs/>
          <w:snapToGrid w:val="0"/>
          <w:sz w:val="22"/>
          <w:szCs w:val="22"/>
        </w:rPr>
        <w:tab/>
      </w:r>
    </w:p>
    <w:p w14:paraId="3898B4AE" w14:textId="77777777" w:rsidR="004F6F83" w:rsidRDefault="004F6F83" w:rsidP="004F6F83">
      <w:pPr>
        <w:tabs>
          <w:tab w:val="left" w:pos="225"/>
        </w:tabs>
        <w:rPr>
          <w:bCs/>
          <w:snapToGrid w:val="0"/>
          <w:sz w:val="22"/>
          <w:szCs w:val="22"/>
        </w:rPr>
      </w:pPr>
    </w:p>
    <w:p w14:paraId="4032B237" w14:textId="6A50C989" w:rsidR="004F6F83" w:rsidRDefault="004F6F83" w:rsidP="004F6F83">
      <w:pPr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Čl. 4</w:t>
      </w:r>
    </w:p>
    <w:p w14:paraId="749CDA8D" w14:textId="5137786A" w:rsidR="004F6F83" w:rsidRPr="00220DC5" w:rsidRDefault="004F6F83" w:rsidP="004F6F83">
      <w:pPr>
        <w:jc w:val="center"/>
        <w:rPr>
          <w:bCs/>
          <w:sz w:val="22"/>
          <w:szCs w:val="22"/>
        </w:rPr>
      </w:pPr>
      <w:r w:rsidRPr="00220DC5">
        <w:rPr>
          <w:b/>
          <w:snapToGrid w:val="0"/>
          <w:sz w:val="22"/>
          <w:szCs w:val="22"/>
        </w:rPr>
        <w:t xml:space="preserve"> Závěrečná ustanovení</w:t>
      </w:r>
    </w:p>
    <w:p w14:paraId="073508EF" w14:textId="77777777" w:rsidR="004F6F83" w:rsidRPr="00220DC5" w:rsidRDefault="004F6F83" w:rsidP="00383261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DF296F9" w14:textId="77777777" w:rsidR="004F6F83" w:rsidRPr="00220DC5" w:rsidRDefault="004F6F83" w:rsidP="004F6F83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220DC5">
        <w:rPr>
          <w:rFonts w:ascii="Times New Roman" w:hAnsi="Times New Roman" w:cs="Times New Roman"/>
          <w:bCs/>
        </w:rPr>
        <w:t xml:space="preserve"> Touto obecně závaznou vyhláškou se ruší Vyhláška ze dne 31.01.1994 o stanovení koeficientů pro výpočet daně z nemovitosti.</w:t>
      </w:r>
    </w:p>
    <w:p w14:paraId="45F1DF04" w14:textId="77777777" w:rsidR="004F6F83" w:rsidRPr="00220DC5" w:rsidRDefault="004F6F83" w:rsidP="004F6F83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220DC5">
        <w:rPr>
          <w:rFonts w:ascii="Times New Roman" w:hAnsi="Times New Roman" w:cs="Times New Roman"/>
          <w:bCs/>
        </w:rPr>
        <w:t xml:space="preserve"> Touto obecně závaznou vyhláškou se ruší obecně závazná vyhláška č. 1/2006 o stanovení koeficientů pro výpočet daně z nemovitosti v jednotlivých částech města.</w:t>
      </w:r>
    </w:p>
    <w:p w14:paraId="288CC700" w14:textId="3D0B749F" w:rsidR="004F6F83" w:rsidRPr="00220DC5" w:rsidRDefault="004F6F83" w:rsidP="004F6F83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220DC5">
        <w:rPr>
          <w:rFonts w:ascii="Times New Roman" w:hAnsi="Times New Roman" w:cs="Times New Roman"/>
          <w:bCs/>
        </w:rPr>
        <w:lastRenderedPageBreak/>
        <w:t xml:space="preserve"> Tato obecně závazná vyhláška nabývá účinnosti 01.01.2007 vyjma čl. 3, bo</w:t>
      </w:r>
      <w:r w:rsidR="0066012B" w:rsidRPr="00220DC5">
        <w:rPr>
          <w:rFonts w:ascii="Times New Roman" w:hAnsi="Times New Roman" w:cs="Times New Roman"/>
          <w:bCs/>
        </w:rPr>
        <w:t>d</w:t>
      </w:r>
      <w:r w:rsidRPr="00220DC5">
        <w:rPr>
          <w:rFonts w:ascii="Times New Roman" w:hAnsi="Times New Roman" w:cs="Times New Roman"/>
          <w:bCs/>
        </w:rPr>
        <w:t xml:space="preserve"> 2), který nabývá účinnosti 15. dnem po dni vyhlášení.</w:t>
      </w:r>
    </w:p>
    <w:p w14:paraId="148CC8C6" w14:textId="77777777" w:rsidR="004F6F83" w:rsidRPr="00220DC5" w:rsidRDefault="004F6F83" w:rsidP="004F6F83">
      <w:pPr>
        <w:tabs>
          <w:tab w:val="left" w:pos="567"/>
        </w:tabs>
        <w:ind w:left="360"/>
        <w:jc w:val="both"/>
        <w:rPr>
          <w:bCs/>
        </w:rPr>
      </w:pPr>
    </w:p>
    <w:p w14:paraId="62C7ADC0" w14:textId="77777777" w:rsidR="00383261" w:rsidRPr="00220DC5" w:rsidRDefault="00383261" w:rsidP="00383261">
      <w:pPr>
        <w:pStyle w:val="Zkladntext"/>
        <w:tabs>
          <w:tab w:val="left" w:pos="540"/>
        </w:tabs>
        <w:rPr>
          <w:sz w:val="22"/>
          <w:szCs w:val="22"/>
        </w:rPr>
      </w:pPr>
      <w:bookmarkStart w:id="0" w:name="_Hlk92085720"/>
    </w:p>
    <w:p w14:paraId="21618BC6" w14:textId="77777777" w:rsidR="00383261" w:rsidRPr="00220DC5" w:rsidRDefault="00383261" w:rsidP="00383261">
      <w:pPr>
        <w:rPr>
          <w:sz w:val="22"/>
          <w:szCs w:val="22"/>
        </w:rPr>
      </w:pPr>
      <w:r w:rsidRPr="00220DC5">
        <w:rPr>
          <w:sz w:val="22"/>
          <w:szCs w:val="22"/>
        </w:rPr>
        <w:t xml:space="preserve">……………………………….…                                                …………………………………                                                                 </w:t>
      </w:r>
    </w:p>
    <w:p w14:paraId="363BE96C" w14:textId="2C169AB0" w:rsidR="00383261" w:rsidRPr="00220DC5" w:rsidRDefault="004F6F83" w:rsidP="00383261">
      <w:pPr>
        <w:rPr>
          <w:sz w:val="22"/>
          <w:szCs w:val="22"/>
        </w:rPr>
      </w:pPr>
      <w:r w:rsidRPr="00220DC5">
        <w:rPr>
          <w:sz w:val="22"/>
          <w:szCs w:val="22"/>
        </w:rPr>
        <w:t>Jindřich Mareš</w:t>
      </w:r>
      <w:r w:rsidR="0066012B" w:rsidRPr="00220DC5">
        <w:rPr>
          <w:sz w:val="22"/>
          <w:szCs w:val="22"/>
        </w:rPr>
        <w:t>, v.r.</w:t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  <w:t xml:space="preserve">Ing. Radek </w:t>
      </w:r>
      <w:proofErr w:type="spellStart"/>
      <w:r w:rsidRPr="00220DC5">
        <w:rPr>
          <w:sz w:val="22"/>
          <w:szCs w:val="22"/>
        </w:rPr>
        <w:t>Nastič</w:t>
      </w:r>
      <w:proofErr w:type="spellEnd"/>
      <w:r w:rsidR="0066012B" w:rsidRPr="00220DC5">
        <w:rPr>
          <w:sz w:val="22"/>
          <w:szCs w:val="22"/>
        </w:rPr>
        <w:t>, v.r.</w:t>
      </w:r>
    </w:p>
    <w:p w14:paraId="3D906291" w14:textId="401F54D4" w:rsidR="004F6F83" w:rsidRPr="00220DC5" w:rsidRDefault="004F6F83" w:rsidP="00383261">
      <w:pPr>
        <w:rPr>
          <w:sz w:val="22"/>
          <w:szCs w:val="22"/>
        </w:rPr>
      </w:pPr>
      <w:r w:rsidRPr="00220DC5">
        <w:rPr>
          <w:sz w:val="22"/>
          <w:szCs w:val="22"/>
        </w:rPr>
        <w:t>Místostarosta</w:t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</w:r>
      <w:r w:rsidRPr="00220DC5">
        <w:rPr>
          <w:sz w:val="22"/>
          <w:szCs w:val="22"/>
        </w:rPr>
        <w:tab/>
        <w:t xml:space="preserve">Starosta </w:t>
      </w:r>
    </w:p>
    <w:p w14:paraId="33769A71" w14:textId="77777777" w:rsidR="00383261" w:rsidRPr="00220DC5" w:rsidRDefault="00383261" w:rsidP="00383261">
      <w:pPr>
        <w:jc w:val="both"/>
        <w:rPr>
          <w:b/>
          <w:snapToGrid w:val="0"/>
          <w:sz w:val="22"/>
          <w:szCs w:val="22"/>
          <w:highlight w:val="yellow"/>
        </w:rPr>
      </w:pPr>
    </w:p>
    <w:p w14:paraId="680FC275" w14:textId="77777777" w:rsidR="00383261" w:rsidRDefault="00383261" w:rsidP="00383261">
      <w:pPr>
        <w:jc w:val="both"/>
        <w:rPr>
          <w:i/>
          <w:sz w:val="22"/>
          <w:szCs w:val="22"/>
        </w:rPr>
      </w:pPr>
    </w:p>
    <w:p w14:paraId="12F38F26" w14:textId="77777777" w:rsidR="00220DC5" w:rsidRPr="00220DC5" w:rsidRDefault="00220DC5" w:rsidP="00383261">
      <w:pPr>
        <w:jc w:val="both"/>
        <w:rPr>
          <w:i/>
          <w:sz w:val="22"/>
          <w:szCs w:val="22"/>
        </w:rPr>
      </w:pPr>
    </w:p>
    <w:p w14:paraId="3FA3E170" w14:textId="5B71F9D7" w:rsidR="00383261" w:rsidRPr="00220DC5" w:rsidRDefault="00383261" w:rsidP="00383261">
      <w:pPr>
        <w:jc w:val="both"/>
        <w:rPr>
          <w:sz w:val="22"/>
          <w:szCs w:val="22"/>
        </w:rPr>
      </w:pPr>
      <w:r w:rsidRPr="00220DC5">
        <w:rPr>
          <w:sz w:val="22"/>
          <w:szCs w:val="22"/>
        </w:rPr>
        <w:t xml:space="preserve">Oznámení o vyhlášení vyvěšeno na úřední desce dne: </w:t>
      </w:r>
      <w:r w:rsidR="004F6F83" w:rsidRPr="00220DC5">
        <w:rPr>
          <w:sz w:val="22"/>
          <w:szCs w:val="22"/>
        </w:rPr>
        <w:t>03.04.2006</w:t>
      </w:r>
    </w:p>
    <w:p w14:paraId="2F85A689" w14:textId="77777777" w:rsidR="00383261" w:rsidRPr="00220DC5" w:rsidRDefault="00383261" w:rsidP="00383261">
      <w:pPr>
        <w:jc w:val="both"/>
        <w:rPr>
          <w:sz w:val="22"/>
          <w:szCs w:val="22"/>
        </w:rPr>
      </w:pPr>
    </w:p>
    <w:p w14:paraId="3552971C" w14:textId="7BE9CA8E" w:rsidR="00383261" w:rsidRPr="00220DC5" w:rsidRDefault="00383261" w:rsidP="00383261">
      <w:pPr>
        <w:jc w:val="both"/>
        <w:rPr>
          <w:sz w:val="22"/>
          <w:szCs w:val="22"/>
        </w:rPr>
      </w:pPr>
      <w:r w:rsidRPr="00220DC5">
        <w:rPr>
          <w:sz w:val="22"/>
          <w:szCs w:val="22"/>
        </w:rPr>
        <w:t xml:space="preserve">Oznámení o vyhlášení sejmuto z úřední desky dne: </w:t>
      </w:r>
      <w:r w:rsidR="004F6F83" w:rsidRPr="00220DC5">
        <w:rPr>
          <w:sz w:val="22"/>
          <w:szCs w:val="22"/>
        </w:rPr>
        <w:t>19.04.2006</w:t>
      </w:r>
    </w:p>
    <w:p w14:paraId="3C7BCFA2" w14:textId="77777777" w:rsidR="00383261" w:rsidRPr="00220DC5" w:rsidRDefault="00383261" w:rsidP="00383261">
      <w:pPr>
        <w:jc w:val="both"/>
        <w:rPr>
          <w:sz w:val="22"/>
          <w:szCs w:val="22"/>
        </w:rPr>
      </w:pPr>
    </w:p>
    <w:bookmarkEnd w:id="0"/>
    <w:p w14:paraId="74D9581C" w14:textId="77777777" w:rsidR="00383261" w:rsidRPr="00220DC5" w:rsidRDefault="00383261" w:rsidP="00383261">
      <w:pPr>
        <w:jc w:val="both"/>
        <w:rPr>
          <w:b/>
          <w:i/>
          <w:sz w:val="22"/>
          <w:szCs w:val="22"/>
          <w:highlight w:val="yellow"/>
          <w:u w:val="single"/>
        </w:rPr>
      </w:pPr>
    </w:p>
    <w:sectPr w:rsidR="00383261" w:rsidRPr="00220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1F58" w14:textId="77777777" w:rsidR="00BF6463" w:rsidRDefault="00BF6463" w:rsidP="004F6F83">
      <w:r>
        <w:separator/>
      </w:r>
    </w:p>
  </w:endnote>
  <w:endnote w:type="continuationSeparator" w:id="0">
    <w:p w14:paraId="1976F9B6" w14:textId="77777777" w:rsidR="00BF6463" w:rsidRDefault="00BF6463" w:rsidP="004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B483" w14:textId="77777777" w:rsidR="00BF6463" w:rsidRDefault="00BF6463" w:rsidP="004F6F83">
      <w:r>
        <w:separator/>
      </w:r>
    </w:p>
  </w:footnote>
  <w:footnote w:type="continuationSeparator" w:id="0">
    <w:p w14:paraId="4625BF73" w14:textId="77777777" w:rsidR="00BF6463" w:rsidRDefault="00BF6463" w:rsidP="004F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45B1"/>
    <w:multiLevelType w:val="hybridMultilevel"/>
    <w:tmpl w:val="E452B5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51646"/>
    <w:multiLevelType w:val="hybridMultilevel"/>
    <w:tmpl w:val="E2043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4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16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61"/>
    <w:rsid w:val="000B7AFB"/>
    <w:rsid w:val="00220DC5"/>
    <w:rsid w:val="00383261"/>
    <w:rsid w:val="004F6F83"/>
    <w:rsid w:val="0066012B"/>
    <w:rsid w:val="006B4247"/>
    <w:rsid w:val="00BF6463"/>
    <w:rsid w:val="00C7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3DD2"/>
  <w15:chartTrackingRefBased/>
  <w15:docId w15:val="{6BB0680A-A1B4-4B6D-9B74-52FDCD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832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832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326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F6F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6F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6F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6F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Kalistová Veronika</dc:creator>
  <cp:keywords/>
  <dc:description/>
  <cp:lastModifiedBy>Kalistová Veronika</cp:lastModifiedBy>
  <cp:revision>3</cp:revision>
  <cp:lastPrinted>2023-10-27T10:57:00Z</cp:lastPrinted>
  <dcterms:created xsi:type="dcterms:W3CDTF">2023-10-27T10:49:00Z</dcterms:created>
  <dcterms:modified xsi:type="dcterms:W3CDTF">2023-10-27T10:59:00Z</dcterms:modified>
</cp:coreProperties>
</file>