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14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12"/>
        <w:gridCol w:w="1240"/>
        <w:gridCol w:w="3901"/>
        <w:gridCol w:w="1379"/>
        <w:gridCol w:w="1382"/>
      </w:tblGrid>
      <w:tr>
        <w:trPr>
          <w:trHeight w:val="1207" w:hRule="atLeast"/>
        </w:trPr>
        <w:tc>
          <w:tcPr>
            <w:tcW w:w="2412" w:type="dxa"/>
            <w:vMerge w:val="restart"/>
            <w:tcBorders>
              <w:top w:val="threeDEmboss" w:sz="6" w:space="0" w:color="000000"/>
              <w:start w:val="threeDEmboss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tbl>
            <w:tblPr>
              <w:tblW w:w="2196" w:type="dxa"/>
              <w:jc w:val="start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196"/>
            </w:tblGrid>
            <w:tr>
              <w:trPr>
                <w:trHeight w:val="539" w:hRule="atLeast"/>
              </w:trPr>
              <w:tc>
                <w:tcPr>
                  <w:tcW w:w="2196" w:type="dxa"/>
                  <w:tcBorders>
                    <w:top w:val="single" w:sz="18" w:space="0" w:color="0000FF"/>
                    <w:bottom w:val="single" w:sz="18" w:space="0" w:color="0000FF"/>
                  </w:tcBorders>
                </w:tcPr>
                <w:p>
                  <w:pPr>
                    <w:pStyle w:val="Normal"/>
                    <w:jc w:val="center"/>
                    <w:rPr>
                      <w:rFonts w:ascii="Arial" w:hAnsi="Arial" w:cs="Arial"/>
                      <w:b/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>
                    <w:rPr>
                      <w:rFonts w:cs="Arial" w:ascii="Arial" w:hAnsi="Arial"/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>
                    <w:rPr>
                      <w:rFonts w:cs="Arial" w:ascii="Arial" w:hAnsi="Arial"/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>
            <w:pPr>
              <w:pStyle w:val="Normal"/>
              <w:jc w:val="center"/>
              <w:rPr>
                <w:rFonts w:ascii="Arial" w:hAnsi="Arial" w:cs="Arial"/>
                <w:color w:val="0000FF"/>
                <w:spacing w:val="42"/>
                <w:w w:val="98"/>
                <w:sz w:val="20"/>
                <w:szCs w:val="20"/>
              </w:rPr>
            </w:pPr>
            <w:r>
              <w:rPr>
                <w:rFonts w:cs="Arial" w:ascii="Arial" w:hAnsi="Arial"/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FF"/>
                <w:spacing w:val="11"/>
                <w:w w:val="98"/>
                <w:sz w:val="28"/>
                <w:szCs w:val="28"/>
              </w:rPr>
            </w:pPr>
            <w:r>
              <w:rPr>
                <w:rFonts w:cs="Arial" w:ascii="Arial" w:hAnsi="Arial"/>
                <w:b/>
                <w:color w:val="0000FF"/>
                <w:spacing w:val="11"/>
                <w:w w:val="98"/>
                <w:sz w:val="28"/>
                <w:szCs w:val="28"/>
              </w:rPr>
            </w: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000000"/>
              <w:start w:val="single" w:sz="12" w:space="0" w:color="000000"/>
              <w:bottom w:val="threeDEngrav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FF"/>
                <w:spacing w:val="11"/>
                <w:w w:val="98"/>
                <w:sz w:val="28"/>
                <w:szCs w:val="28"/>
              </w:rPr>
            </w:pPr>
            <w:r>
              <w:rPr>
                <w:rFonts w:cs="Arial" w:ascii="Arial" w:hAnsi="Arial"/>
                <w:b/>
                <w:color w:val="0000FF"/>
                <w:spacing w:val="11"/>
                <w:w w:val="98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bookmarkStart w:id="0" w:name="Rozevírací1"/>
            <w:r>
              <w:rPr>
                <w:rFonts w:cs="Arial" w:ascii="Arial" w:hAnsi="Arial"/>
                <w:b/>
                <w:sz w:val="28"/>
                <w:szCs w:val="28"/>
              </w:rPr>
              <w:t>OBECNĚ ZÁVAZNÁ VYHLÁŠKA</w:t>
            </w:r>
            <w:bookmarkEnd w:id="0"/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TextBody"/>
              <w:spacing w:before="0" w:after="0"/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382" w:type="dxa"/>
            <w:tcBorders>
              <w:top w:val="threeDEmboss" w:sz="6" w:space="0" w:color="000000"/>
              <w:start w:val="single" w:sz="12" w:space="0" w:color="000000"/>
              <w:end w:val="threeDEngrav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Evidenční číslo:</w:t>
            </w:r>
          </w:p>
          <w:p>
            <w:pPr>
              <w:pStyle w:val="Normal"/>
              <w:tabs>
                <w:tab w:val="clear" w:pos="708"/>
                <w:tab w:val="left" w:pos="1440" w:leader="none"/>
                <w:tab w:val="left" w:pos="5580" w:leader="none"/>
              </w:tabs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1440" w:leader="none"/>
                <w:tab w:val="left" w:pos="5580" w:leader="none"/>
              </w:tabs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5/2022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519" w:hRule="atLeast"/>
        </w:trPr>
        <w:tc>
          <w:tcPr>
            <w:tcW w:w="2412" w:type="dxa"/>
            <w:vMerge w:val="continue"/>
            <w:tcBorders>
              <w:top w:val="threeDEmboss" w:sz="6" w:space="0" w:color="000000"/>
              <w:start w:val="threeDEmboss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520" w:type="dxa"/>
            <w:gridSpan w:val="3"/>
            <w:vMerge w:val="continue"/>
            <w:tcBorders>
              <w:top w:val="threeDEmboss" w:sz="6" w:space="0" w:color="000000"/>
              <w:start w:val="single" w:sz="12" w:space="0" w:color="000000"/>
              <w:bottom w:val="threeDEngrav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82" w:type="dxa"/>
            <w:tcBorders>
              <w:start w:val="single" w:sz="12" w:space="0" w:color="000000"/>
              <w:bottom w:val="threeDEngrave" w:sz="6" w:space="0" w:color="000000"/>
              <w:end w:val="threeDEngrav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Účinnost od:</w:t>
            </w:r>
          </w:p>
          <w:p>
            <w:pPr>
              <w:pStyle w:val="Normal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1.10.2022</w:t>
            </w:r>
          </w:p>
        </w:tc>
      </w:tr>
      <w:tr>
        <w:trPr>
          <w:trHeight w:val="327" w:hRule="atLeast"/>
        </w:trPr>
        <w:tc>
          <w:tcPr>
            <w:tcW w:w="3652" w:type="dxa"/>
            <w:gridSpan w:val="2"/>
            <w:tcBorders>
              <w:top w:val="threeDEngrave" w:sz="6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Vypracoval:</w:t>
            </w:r>
          </w:p>
        </w:tc>
        <w:tc>
          <w:tcPr>
            <w:tcW w:w="3901" w:type="dxa"/>
            <w:tcBorders>
              <w:top w:val="threeDEngrav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Zkontroloval:</w:t>
            </w:r>
          </w:p>
        </w:tc>
        <w:tc>
          <w:tcPr>
            <w:tcW w:w="2761" w:type="dxa"/>
            <w:gridSpan w:val="2"/>
            <w:tcBorders>
              <w:top w:val="threeDEngrave" w:sz="6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Schválil:</w:t>
            </w:r>
          </w:p>
        </w:tc>
      </w:tr>
      <w:tr>
        <w:trPr>
          <w:trHeight w:val="1080" w:hRule="atLeast"/>
        </w:trPr>
        <w:tc>
          <w:tcPr>
            <w:tcW w:w="3652" w:type="dxa"/>
            <w:gridSpan w:val="2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440" w:leader="none"/>
                <w:tab w:val="left" w:pos="5580" w:leader="none"/>
              </w:tabs>
              <w:spacing w:lineRule="auto" w:line="36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Ing. Marián Maňák</w:t>
            </w:r>
          </w:p>
          <w:p>
            <w:pPr>
              <w:pStyle w:val="Normal"/>
              <w:tabs>
                <w:tab w:val="clear" w:pos="708"/>
                <w:tab w:val="left" w:pos="1440" w:leader="none"/>
                <w:tab w:val="left" w:pos="5580" w:leader="none"/>
              </w:tabs>
              <w:spacing w:lineRule="auto" w:line="36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Odbor ekonomiky a financí</w:t>
            </w:r>
          </w:p>
        </w:tc>
        <w:tc>
          <w:tcPr>
            <w:tcW w:w="39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440" w:leader="none"/>
                <w:tab w:val="left" w:pos="5580" w:leader="none"/>
              </w:tabs>
              <w:spacing w:lineRule="auto" w:line="36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Mgr. Petr Spazier</w:t>
            </w:r>
          </w:p>
          <w:p>
            <w:pPr>
              <w:pStyle w:val="Normal"/>
              <w:tabs>
                <w:tab w:val="clear" w:pos="708"/>
                <w:tab w:val="left" w:pos="1440" w:leader="none"/>
                <w:tab w:val="left" w:pos="5580" w:leader="none"/>
              </w:tabs>
              <w:spacing w:lineRule="auto" w:line="36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Právník</w:t>
            </w:r>
          </w:p>
        </w:tc>
        <w:tc>
          <w:tcPr>
            <w:tcW w:w="276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440" w:leader="none"/>
                <w:tab w:val="left" w:pos="5580" w:leader="none"/>
              </w:tabs>
              <w:spacing w:lineRule="auto" w:line="36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Zastupitelstvo města</w:t>
            </w:r>
          </w:p>
          <w:p>
            <w:pPr>
              <w:pStyle w:val="Normal"/>
              <w:tabs>
                <w:tab w:val="clear" w:pos="708"/>
                <w:tab w:val="left" w:pos="1440" w:leader="none"/>
                <w:tab w:val="left" w:pos="5580" w:leader="none"/>
              </w:tabs>
              <w:spacing w:lineRule="auto" w:line="36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13.9.2022</w:t>
            </w:r>
          </w:p>
          <w:p>
            <w:pPr>
              <w:pStyle w:val="Normal"/>
              <w:tabs>
                <w:tab w:val="clear" w:pos="708"/>
                <w:tab w:val="left" w:pos="1440" w:leader="none"/>
                <w:tab w:val="left" w:pos="5580" w:leader="none"/>
              </w:tabs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Usnesením č. </w:t>
            </w:r>
          </w:p>
        </w:tc>
      </w:tr>
      <w:tr>
        <w:trPr>
          <w:trHeight w:val="888" w:hRule="atLeast"/>
        </w:trPr>
        <w:tc>
          <w:tcPr>
            <w:tcW w:w="3652" w:type="dxa"/>
            <w:gridSpan w:val="2"/>
            <w:tcBorders>
              <w:top w:val="single" w:sz="2" w:space="0" w:color="000000"/>
              <w:start w:val="single" w:sz="12" w:space="0" w:color="000000"/>
              <w:bottom w:val="single" w:sz="12" w:space="0" w:color="000000"/>
              <w:end w:val="single" w:sz="2" w:space="0" w:color="000000"/>
            </w:tcBorders>
            <w:tcMar>
              <w:top w:w="57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Datum a podpis:  15.7.2022</w:t>
            </w:r>
          </w:p>
        </w:tc>
        <w:tc>
          <w:tcPr>
            <w:tcW w:w="3901" w:type="dxa"/>
            <w:tcBorders>
              <w:top w:val="single" w:sz="2" w:space="0" w:color="000000"/>
              <w:start w:val="single" w:sz="2" w:space="0" w:color="000000"/>
              <w:bottom w:val="single" w:sz="12" w:space="0" w:color="000000"/>
              <w:end w:val="single" w:sz="2" w:space="0" w:color="000000"/>
            </w:tcBorders>
            <w:tcMar>
              <w:top w:w="57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Datum a podpis:  18.7.2022</w:t>
            </w:r>
          </w:p>
        </w:tc>
        <w:tc>
          <w:tcPr>
            <w:tcW w:w="2761" w:type="dxa"/>
            <w:gridSpan w:val="2"/>
            <w:tcBorders>
              <w:top w:val="single" w:sz="2" w:space="0" w:color="000000"/>
              <w:start w:val="single" w:sz="2" w:space="0" w:color="000000"/>
              <w:bottom w:val="single" w:sz="12" w:space="0" w:color="000000"/>
              <w:end w:val="single" w:sz="12" w:space="0" w:color="000000"/>
            </w:tcBorders>
            <w:tcMar>
              <w:top w:w="57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Datum a podpis:  14.9.2022</w:t>
            </w:r>
          </w:p>
        </w:tc>
      </w:tr>
    </w:tbl>
    <w:p>
      <w:pPr>
        <w:pStyle w:val="Normal"/>
        <w:rPr>
          <w:rFonts w:ascii="Arial" w:hAnsi="Arial" w:cs="Arial"/>
          <w:b/>
          <w:b/>
          <w:lang w:val="en-US" w:eastAsia="en-US"/>
        </w:rPr>
      </w:pPr>
      <w:r>
        <w:rPr>
          <w:rFonts w:cs="Arial" w:ascii="Arial" w:hAnsi="Arial"/>
          <w:b/>
          <w:lang w:val="en-US" w:eastAsia="en-US"/>
        </w:rPr>
        <mc:AlternateContent>
          <mc:Choice Requires="wps">
            <w:drawing>
              <wp:anchor behindDoc="1" distT="1270" distB="1270" distL="116205" distR="116205" simplePos="0" locked="0" layoutInCell="0" allowOverlap="1" relativeHeight="2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3535" cy="6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1pt,280.65pt" to="16.85pt,280.65pt" stroked="t" o:allowincell="f" style="position:absolute;mso-position-horizontal-relative:page;mso-position-vertical-relative:pag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1270" distB="1270" distL="116205" distR="116205" simplePos="0" locked="0" layoutInCell="0" allowOverlap="1" relativeHeight="3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3535" cy="6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2pt,421pt" to="16.75pt,421pt" stroked="t" o:allowincell="f" style="position:absolute;mso-position-horizontal-relative:page;mso-position-vertical-relative:pag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1270" distB="1270" distL="116205" distR="116205" simplePos="0" locked="0" layoutInCell="0" allowOverlap="1" relativeHeight="4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3535" cy="6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2pt,561.35pt" to="16.75pt,561.35pt" stroked="t" o:allowincell="f" style="position:absolute;mso-position-horizontal-relative:page;mso-position-vertical-relative:pag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4550" w:type="pct"/>
        <w:jc w:val="center"/>
        <w:tblInd w:w="0" w:type="dxa"/>
        <w:tblLayout w:type="fixed"/>
        <w:tblCellMar>
          <w:top w:w="113" w:type="dxa"/>
          <w:start w:w="0" w:type="dxa"/>
          <w:bottom w:w="113" w:type="dxa"/>
          <w:end w:w="0" w:type="dxa"/>
        </w:tblCellMar>
      </w:tblPr>
      <w:tblGrid>
        <w:gridCol w:w="8770"/>
      </w:tblGrid>
      <w:tr>
        <w:trPr>
          <w:cantSplit w:val="true"/>
        </w:trPr>
        <w:tc>
          <w:tcPr>
            <w:tcW w:w="8770" w:type="dxa"/>
            <w:tcBorders>
              <w:start w:val="dashed" w:sz="2" w:space="0" w:color="FFFFFF"/>
              <w:bottom w:val="single" w:sz="8" w:space="0" w:color="0000FF"/>
              <w:end w:val="dashed" w:sz="2" w:space="0" w:color="FFFFFF"/>
            </w:tcBorders>
            <w:vAlign w:val="center"/>
          </w:tcPr>
          <w:p>
            <w:pPr>
              <w:pStyle w:val="Footer"/>
              <w:snapToGrid w:val="false"/>
              <w:jc w:val="center"/>
              <w:rPr>
                <w:rFonts w:ascii="Arial" w:hAnsi="Arial" w:cs="Arial"/>
                <w:color w:val="0000FF"/>
                <w:sz w:val="15"/>
                <w:szCs w:val="15"/>
              </w:rPr>
            </w:pPr>
            <w:r>
              <w:rPr>
                <w:rFonts w:cs="Arial" w:ascii="Arial" w:hAnsi="Arial"/>
                <w:color w:val="0000FF"/>
                <w:sz w:val="15"/>
                <w:szCs w:val="15"/>
              </w:rPr>
            </w:r>
          </w:p>
        </w:tc>
      </w:tr>
      <w:tr>
        <w:trPr>
          <w:cantSplit w:val="true"/>
        </w:trPr>
        <w:tc>
          <w:tcPr>
            <w:tcW w:w="8770" w:type="dxa"/>
            <w:tcBorders>
              <w:top w:val="single" w:sz="8" w:space="0" w:color="0000FF"/>
              <w:start w:val="dashed" w:sz="2" w:space="0" w:color="FFFFFF"/>
              <w:bottom w:val="dashed" w:sz="2" w:space="0" w:color="FFFFFF"/>
              <w:end w:val="dashed" w:sz="2" w:space="0" w:color="FFFFFF"/>
            </w:tcBorders>
            <w:vAlign w:val="center"/>
          </w:tcPr>
          <w:p>
            <w:pPr>
              <w:pStyle w:val="Footer"/>
              <w:jc w:val="center"/>
              <w:rPr/>
            </w:pPr>
            <w:r>
              <w:rPr>
                <w:rFonts w:cs="Arial" w:ascii="Arial" w:hAnsi="Arial"/>
                <w:color w:val="0000FF"/>
                <w:sz w:val="15"/>
                <w:szCs w:val="15"/>
              </w:rPr>
              <w:t>Obsahuje  6  stran  textu a 1 příloh</w:t>
            </w:r>
            <w:bookmarkStart w:id="1" w:name="Text7"/>
            <w:r>
              <w:rPr>
                <w:rFonts w:cs="Arial" w:ascii="Arial" w:hAnsi="Arial"/>
                <w:color w:val="0000FF"/>
                <w:sz w:val="15"/>
                <w:szCs w:val="15"/>
              </w:rPr>
              <w:t>u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5"/>
                <w:szCs w:val="15"/>
                <w:rFonts w:eastAsia="Arial Unicode MS" w:cs="Arial" w:ascii="Arial" w:hAnsi="Arial"/>
                <w:color w:val="0000FF"/>
                <w:lang w:val="en-US" w:eastAsia="en-US"/>
              </w:rPr>
              <w:instrText> FORMTEXT </w:instrText>
            </w:r>
            <w:r>
              <w:rPr>
                <w:rFonts w:eastAsia="Arial Unicode MS" w:cs="Arial" w:ascii="Arial" w:hAnsi="Arial"/>
                <w:color w:val="0000FF"/>
                <w:sz w:val="15"/>
                <w:szCs w:val="15"/>
                <w:lang w:val="en-US" w:eastAsia="en-US"/>
              </w:rPr>
            </w:r>
            <w:r>
              <w:rPr>
                <w:sz w:val="15"/>
                <w:szCs w:val="15"/>
                <w:rFonts w:eastAsia="Arial Unicode MS" w:cs="Arial" w:ascii="Arial" w:hAnsi="Arial"/>
                <w:color w:val="0000FF"/>
                <w:lang w:val="en-US" w:eastAsia="en-US"/>
              </w:rPr>
              <w:fldChar w:fldCharType="separate"/>
            </w:r>
            <w:r>
              <w:rPr>
                <w:rFonts w:eastAsia="Arial Unicode MS" w:cs="Arial" w:ascii="Arial" w:hAnsi="Arial"/>
                <w:color w:val="0000FF"/>
                <w:sz w:val="15"/>
                <w:szCs w:val="15"/>
                <w:lang w:val="en-US" w:eastAsia="en-US"/>
              </w:rPr>
              <w:t> </w:t>
            </w:r>
            <w:r>
              <w:rPr>
                <w:rFonts w:eastAsia="Arial Unicode MS" w:cs="Arial" w:ascii="Arial" w:hAnsi="Arial"/>
                <w:color w:val="0000FF"/>
                <w:sz w:val="15"/>
                <w:szCs w:val="15"/>
                <w:lang w:val="en-US" w:eastAsia="en-US"/>
              </w:rPr>
            </w:r>
            <w:r>
              <w:rPr>
                <w:sz w:val="15"/>
                <w:szCs w:val="15"/>
                <w:rFonts w:eastAsia="Arial Unicode MS" w:cs="Arial" w:ascii="Arial" w:hAnsi="Arial"/>
                <w:color w:val="0000FF"/>
                <w:lang w:val="en-US" w:eastAsia="en-US"/>
              </w:rPr>
              <w:fldChar w:fldCharType="end"/>
            </w:r>
            <w:bookmarkEnd w:id="1"/>
            <w:r>
              <w:rPr>
                <w:rFonts w:cs="Arial" w:ascii="Arial" w:hAnsi="Arial"/>
                <w:color w:val="0000FF"/>
                <w:sz w:val="15"/>
                <w:szCs w:val="15"/>
              </w:rPr>
              <w:t xml:space="preserve">   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5"/>
                <w:szCs w:val="15"/>
              </w:rPr>
            </w:pPr>
            <w:r>
              <w:rPr>
                <w:rFonts w:cs="Arial" w:ascii="Arial" w:hAnsi="Arial"/>
                <w:color w:val="0000FF"/>
                <w:sz w:val="15"/>
                <w:szCs w:val="15"/>
              </w:rPr>
            </w:r>
          </w:p>
        </w:tc>
      </w:tr>
    </w:tbl>
    <w:p>
      <w:pPr>
        <w:sectPr>
          <w:type w:val="nextPage"/>
          <w:pgSz w:w="11906" w:h="16838"/>
          <w:pgMar w:left="1134" w:right="1134" w:gutter="0" w:header="0" w:top="1418" w:footer="0" w:bottom="141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08"/>
          <w:tab w:val="left" w:pos="3570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12" w:before="0" w:after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12" w:before="0" w:after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užívání veřejného prostranství</w:t>
      </w:r>
    </w:p>
    <w:p>
      <w:pPr>
        <w:pStyle w:val="Normal"/>
        <w:spacing w:lineRule="auto" w:line="312" w:before="0" w:after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Defaul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Obsah: </w:t>
      </w:r>
    </w:p>
    <w:p>
      <w:pPr>
        <w:pStyle w:val="Defaul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Default"/>
        <w:rPr/>
      </w:pPr>
      <w:r>
        <w:rPr>
          <w:rFonts w:cs="Arial" w:ascii="Arial" w:hAnsi="Arial"/>
          <w:sz w:val="22"/>
          <w:szCs w:val="22"/>
        </w:rPr>
        <w:t>Čl. 1 Úvodní ustanovení ................................................................................................</w:t>
        <w:tab/>
        <w:t xml:space="preserve">2 </w:t>
      </w:r>
    </w:p>
    <w:p>
      <w:pPr>
        <w:pStyle w:val="Default"/>
        <w:rPr/>
      </w:pPr>
      <w:r>
        <w:rPr>
          <w:rFonts w:cs="Arial" w:ascii="Arial" w:hAnsi="Arial"/>
          <w:sz w:val="22"/>
          <w:szCs w:val="22"/>
        </w:rPr>
        <w:t>Čl. 2 Předmět poplatku a poplatník…............................................................................</w:t>
        <w:tab/>
        <w:t xml:space="preserve">2 </w:t>
      </w:r>
    </w:p>
    <w:p>
      <w:pPr>
        <w:pStyle w:val="Default"/>
        <w:rPr/>
      </w:pPr>
      <w:r>
        <w:rPr>
          <w:rFonts w:cs="Arial" w:ascii="Arial" w:hAnsi="Arial"/>
          <w:sz w:val="22"/>
          <w:szCs w:val="22"/>
        </w:rPr>
        <w:t>Čl. 3.Veřejná prostranství…...........................................................................................</w:t>
        <w:tab/>
        <w:t xml:space="preserve">2 </w:t>
      </w:r>
    </w:p>
    <w:p>
      <w:pPr>
        <w:pStyle w:val="Default"/>
        <w:rPr/>
      </w:pPr>
      <w:r>
        <w:rPr>
          <w:rFonts w:cs="Arial" w:ascii="Arial" w:hAnsi="Arial"/>
          <w:sz w:val="22"/>
          <w:szCs w:val="22"/>
        </w:rPr>
        <w:t>Čl. 4 Ohlašovací povinnost............................................................................................</w:t>
        <w:tab/>
        <w:t xml:space="preserve">2 </w:t>
      </w:r>
    </w:p>
    <w:p>
      <w:pPr>
        <w:pStyle w:val="Default"/>
        <w:rPr/>
      </w:pPr>
      <w:r>
        <w:rPr>
          <w:rFonts w:cs="Arial" w:ascii="Arial" w:hAnsi="Arial"/>
          <w:sz w:val="22"/>
          <w:szCs w:val="22"/>
        </w:rPr>
        <w:t>Čl. 5 Sazba poplatku......................................................................................................</w:t>
        <w:tab/>
        <w:t xml:space="preserve">3 </w:t>
      </w:r>
    </w:p>
    <w:p>
      <w:pPr>
        <w:pStyle w:val="Default"/>
        <w:rPr/>
      </w:pPr>
      <w:r>
        <w:rPr>
          <w:rFonts w:cs="Arial" w:ascii="Arial" w:hAnsi="Arial"/>
          <w:sz w:val="22"/>
          <w:szCs w:val="22"/>
        </w:rPr>
        <w:t>Čl. 6 Splatnost poplatku.................................................................................................</w:t>
        <w:tab/>
        <w:t xml:space="preserve">4 </w:t>
      </w:r>
    </w:p>
    <w:p>
      <w:pPr>
        <w:pStyle w:val="Default"/>
        <w:rPr/>
      </w:pPr>
      <w:r>
        <w:rPr>
          <w:rFonts w:cs="Arial" w:ascii="Arial" w:hAnsi="Arial"/>
          <w:sz w:val="22"/>
          <w:szCs w:val="22"/>
        </w:rPr>
        <w:t>Čl. 7 Osvobození...........................................................................................................</w:t>
        <w:tab/>
        <w:t xml:space="preserve">5 </w:t>
      </w:r>
    </w:p>
    <w:p>
      <w:pPr>
        <w:pStyle w:val="Default"/>
        <w:rPr/>
      </w:pPr>
      <w:r>
        <w:rPr>
          <w:rFonts w:cs="Arial" w:ascii="Arial" w:hAnsi="Arial"/>
          <w:sz w:val="22"/>
          <w:szCs w:val="22"/>
        </w:rPr>
        <w:t>Čl. 8 Navýšení poplatku.................................................................................................</w:t>
        <w:tab/>
        <w:t xml:space="preserve">6 </w:t>
      </w:r>
    </w:p>
    <w:p>
      <w:pPr>
        <w:pStyle w:val="Default"/>
        <w:rPr/>
      </w:pPr>
      <w:r>
        <w:rPr>
          <w:rFonts w:cs="Arial" w:ascii="Arial" w:hAnsi="Arial"/>
          <w:sz w:val="22"/>
          <w:szCs w:val="22"/>
        </w:rPr>
        <w:t>Čl. 9 Přechodné a zrušovací  ustanovení .....................................................................</w:t>
        <w:tab/>
        <w:t xml:space="preserve">6 </w:t>
      </w:r>
    </w:p>
    <w:p>
      <w:pPr>
        <w:pStyle w:val="Default"/>
        <w:rPr/>
      </w:pPr>
      <w:r>
        <w:rPr>
          <w:rFonts w:cs="Arial" w:ascii="Arial" w:hAnsi="Arial"/>
          <w:sz w:val="22"/>
          <w:szCs w:val="22"/>
        </w:rPr>
        <w:t>Čl. 10 Účinnost ...............................................................................................................</w:t>
        <w:tab/>
        <w:t xml:space="preserve">6 </w:t>
      </w:r>
    </w:p>
    <w:p>
      <w:pPr>
        <w:pStyle w:val="Defaul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Defaul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Defaul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Defaul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Vyvěšeno na úřední desce dne:   </w:t>
        <w:tab/>
      </w:r>
    </w:p>
    <w:p>
      <w:pPr>
        <w:pStyle w:val="Defaul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312" w:before="0" w:after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Sejmuto z úřední desky dne:</w:t>
        <w:tab/>
        <w:tab/>
        <w:tab/>
      </w:r>
    </w:p>
    <w:p>
      <w:pPr>
        <w:pStyle w:val="Normal"/>
        <w:spacing w:lineRule="auto" w:line="312" w:before="0" w:after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12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č. 5/2022,</w:t>
      </w:r>
    </w:p>
    <w:p>
      <w:pPr>
        <w:pStyle w:val="Normal"/>
        <w:spacing w:lineRule="auto" w:line="312" w:before="0" w:after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užívání veřejného prostranství</w:t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města Hodonína se na svém zasedání dne 13.9.2022 usnesením č.    usneslo vydat na základě § 14 odst. 2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rPr/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Normal"/>
        <w:numPr>
          <w:ilvl w:val="0"/>
          <w:numId w:val="16"/>
        </w:numPr>
        <w:spacing w:lineRule="auto" w:line="312"/>
        <w:jc w:val="both"/>
        <w:rPr/>
      </w:pPr>
      <w:r>
        <w:rPr>
          <w:rFonts w:cs="Arial" w:ascii="Arial" w:hAnsi="Arial"/>
          <w:sz w:val="22"/>
          <w:szCs w:val="22"/>
        </w:rPr>
        <w:t>Město Hodonín touto vyhláškou zavádí místní poplatek za užívání veřejného prostranství (dále jen „poplatek“).</w:t>
      </w:r>
    </w:p>
    <w:p>
      <w:pPr>
        <w:pStyle w:val="Normal"/>
        <w:numPr>
          <w:ilvl w:val="0"/>
          <w:numId w:val="16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městský úřad.</w:t>
      </w:r>
      <w:r>
        <w:rPr>
          <w:rStyle w:val="FootnoteAnchor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/>
      </w:pPr>
      <w:r>
        <w:rPr>
          <w:rFonts w:cs="Arial" w:ascii="Arial" w:hAnsi="Arial"/>
        </w:rPr>
        <w:t>Předmět poplatku a poplatník</w:t>
      </w:r>
    </w:p>
    <w:p>
      <w:pPr>
        <w:pStyle w:val="Normal"/>
        <w:numPr>
          <w:ilvl w:val="0"/>
          <w:numId w:val="17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FootnoteCharacters"/>
          <w:rStyle w:val="FootnoteAnchor"/>
          <w:rFonts w:cs="Arial" w:ascii="Arial" w:hAnsi="Arial"/>
          <w:sz w:val="22"/>
          <w:szCs w:val="22"/>
        </w:rPr>
        <w:footnoteReference w:id="3"/>
      </w:r>
    </w:p>
    <w:p>
      <w:pPr>
        <w:pStyle w:val="Normal"/>
        <w:numPr>
          <w:ilvl w:val="0"/>
          <w:numId w:val="17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FootnoteCharacters"/>
          <w:rStyle w:val="FootnoteAnchor"/>
          <w:rFonts w:cs="Arial" w:ascii="Arial" w:hAnsi="Arial"/>
          <w:sz w:val="22"/>
          <w:szCs w:val="22"/>
        </w:rPr>
        <w:footnoteReference w:id="4"/>
      </w:r>
    </w:p>
    <w:p>
      <w:pPr>
        <w:pStyle w:val="Slalnk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rPr>
          <w:rFonts w:ascii="Arial" w:hAnsi="Arial" w:cs="Arial"/>
          <w:b w:val="false"/>
          <w:b w:val="false"/>
        </w:rPr>
      </w:pPr>
      <w:r>
        <w:rPr>
          <w:rFonts w:cs="Arial" w:ascii="Arial" w:hAnsi="Arial"/>
        </w:rPr>
        <w:t xml:space="preserve">Čl. 3  </w:t>
      </w:r>
    </w:p>
    <w:p>
      <w:pPr>
        <w:pStyle w:val="Nzvylnk"/>
        <w:rPr>
          <w:rFonts w:ascii="Arial" w:hAnsi="Arial" w:cs="Arial"/>
          <w:b w:val="false"/>
          <w:b w:val="false"/>
        </w:rPr>
      </w:pPr>
      <w:r>
        <w:rPr>
          <w:rFonts w:cs="Arial" w:ascii="Arial" w:hAnsi="Arial"/>
        </w:rPr>
        <w:t xml:space="preserve">Veřejná prostranství </w:t>
      </w:r>
    </w:p>
    <w:p>
      <w:pPr>
        <w:pStyle w:val="Normal"/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Poplatek se platí za užívání veřejných prostranství, která jsou uvedena jmenovitě v příloze č. 1, která tvoří nedílnou součást této vyhlášky.</w:t>
      </w:r>
    </w:p>
    <w:p>
      <w:pPr>
        <w:pStyle w:val="Slalnk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Ohlašovací povinnost</w:t>
      </w:r>
    </w:p>
    <w:p>
      <w:pPr>
        <w:pStyle w:val="Normal"/>
        <w:numPr>
          <w:ilvl w:val="0"/>
          <w:numId w:val="15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 je povinen ohlásit zvláštní užívání veřejného prostranství správci poplatku nejpozději v den zahájení užívání veřejného prostranství. Pokud tento den připadne na sobotu, neděli nebo státem uznaný svátek, je poplatník povinen splnit ohlašovací povinnost nejblíže následující pracovní den.</w:t>
      </w:r>
    </w:p>
    <w:p>
      <w:pPr>
        <w:pStyle w:val="Normal"/>
        <w:numPr>
          <w:ilvl w:val="0"/>
          <w:numId w:val="15"/>
        </w:numPr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ohlášení poplatník uvede</w:t>
      </w:r>
      <w:r>
        <w:rPr>
          <w:rStyle w:val="FootnoteCharacters"/>
          <w:rStyle w:val="FootnoteAnchor"/>
          <w:rFonts w:cs="Arial" w:ascii="Arial" w:hAnsi="Arial"/>
          <w:sz w:val="22"/>
          <w:szCs w:val="22"/>
        </w:rPr>
        <w:footnoteReference w:id="5"/>
      </w:r>
    </w:p>
    <w:p>
      <w:pPr>
        <w:pStyle w:val="Normal"/>
        <w:numPr>
          <w:ilvl w:val="1"/>
          <w:numId w:val="15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1"/>
          <w:numId w:val="15"/>
        </w:numPr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>
      <w:pPr>
        <w:pStyle w:val="Normal"/>
        <w:numPr>
          <w:ilvl w:val="1"/>
          <w:numId w:val="15"/>
        </w:numPr>
        <w:spacing w:lineRule="auto" w:line="312" w:before="60" w:after="0"/>
        <w:jc w:val="both"/>
        <w:rPr/>
      </w:pPr>
      <w:r>
        <w:rPr>
          <w:rFonts w:cs="Arial" w:ascii="Arial" w:hAnsi="Arial"/>
          <w:sz w:val="22"/>
          <w:szCs w:val="22"/>
        </w:rPr>
        <w:t>další údaje rozhodné pro stanovení poplatku, zejména předpokládanou dobu, způsob, místo a výměru užívání veřejného prostranství, včetně skutečností dokládajících vznik nároku na případnou úlevu nebo osvobození od poplatku.</w:t>
      </w:r>
    </w:p>
    <w:p>
      <w:pPr>
        <w:pStyle w:val="Normal"/>
        <w:numPr>
          <w:ilvl w:val="0"/>
          <w:numId w:val="15"/>
        </w:numPr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FootnoteCharacters"/>
          <w:rStyle w:val="FootnoteAnchor"/>
          <w:rFonts w:cs="Arial" w:ascii="Arial" w:hAnsi="Arial"/>
          <w:sz w:val="22"/>
          <w:szCs w:val="22"/>
        </w:rPr>
        <w:footnoteReference w:id="6"/>
      </w:r>
    </w:p>
    <w:p>
      <w:pPr>
        <w:pStyle w:val="Normal"/>
        <w:numPr>
          <w:ilvl w:val="0"/>
          <w:numId w:val="15"/>
        </w:numPr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FootnoteCharacters"/>
          <w:rStyle w:val="FootnoteAnchor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numPr>
          <w:ilvl w:val="0"/>
          <w:numId w:val="15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FootnoteCharacters"/>
          <w:rStyle w:val="FootnoteAnchor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15"/>
        </w:numPr>
        <w:spacing w:lineRule="auto" w:line="312" w:before="60" w:after="0"/>
        <w:jc w:val="both"/>
        <w:rPr/>
      </w:pPr>
      <w:r>
        <w:rPr>
          <w:rFonts w:cs="Arial" w:ascii="Arial" w:hAnsi="Arial"/>
          <w:sz w:val="22"/>
          <w:szCs w:val="22"/>
        </w:rPr>
        <w:t>Po ukončení užívání veřejného prostranství je poplatník povinen ohlásit skutečný stav údajů uvedených v odst. 2 písm. c) nejpozději do 10 dnů.</w:t>
      </w:r>
    </w:p>
    <w:p>
      <w:pPr>
        <w:pStyle w:val="Normal"/>
        <w:numPr>
          <w:ilvl w:val="0"/>
          <w:numId w:val="15"/>
        </w:numPr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 užívání veřejného prostranství více než 30 dnů je poplatník povinen ohlásit do 10 dnů po ukončení každého kalendářního měsíce skutečný stav údajů uvedených v odst. 2 písm. c) nejpozději do 10 dnů.</w:t>
      </w:r>
    </w:p>
    <w:p>
      <w:pPr>
        <w:pStyle w:val="Normal"/>
        <w:spacing w:lineRule="auto" w:line="312" w:before="60" w:after="0"/>
        <w:ind w:star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spacing w:lineRule="auto" w:line="312"/>
        <w:ind w:start="567" w:hanging="0"/>
        <w:jc w:val="both"/>
        <w:rPr/>
      </w:pPr>
      <w:r>
        <w:rPr>
          <w:rFonts w:cs="Arial" w:ascii="Arial" w:hAnsi="Arial"/>
          <w:sz w:val="22"/>
          <w:szCs w:val="22"/>
        </w:rPr>
        <w:t>Sazba poplatku činí za každý i započatý m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 xml:space="preserve"> a každý i započatý den:</w:t>
      </w:r>
    </w:p>
    <w:p>
      <w:pPr>
        <w:pStyle w:val="Normal"/>
        <w:numPr>
          <w:ilvl w:val="1"/>
          <w:numId w:val="15"/>
        </w:numPr>
        <w:tabs>
          <w:tab w:val="clear" w:pos="708"/>
          <w:tab w:val="left" w:pos="8640" w:leader="none"/>
        </w:tabs>
        <w:spacing w:lineRule="auto" w:line="312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provádění výkopových prací, za umístění stavebních zařízení a skládek</w:t>
      </w:r>
    </w:p>
    <w:p>
      <w:pPr>
        <w:pStyle w:val="Normal"/>
        <w:tabs>
          <w:tab w:val="clear" w:pos="708"/>
          <w:tab w:val="left" w:pos="8640" w:leader="none"/>
        </w:tabs>
        <w:spacing w:lineRule="auto" w:line="312" w:before="0" w:after="60"/>
        <w:ind w:start="102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m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 xml:space="preserve"> a den ..................................................................................................... 5,- Kč</w:t>
      </w:r>
    </w:p>
    <w:p>
      <w:pPr>
        <w:pStyle w:val="Normal"/>
        <w:tabs>
          <w:tab w:val="clear" w:pos="708"/>
          <w:tab w:val="left" w:pos="8640" w:leader="none"/>
        </w:tabs>
        <w:spacing w:lineRule="auto" w:line="312" w:before="0" w:after="6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b1)  za umístění reklamních zařízení s reklamní plochou do 3m</w:t>
      </w:r>
      <w:r>
        <w:rPr>
          <w:rFonts w:cs="Arial" w:ascii="Arial" w:hAnsi="Arial"/>
          <w:iCs/>
          <w:sz w:val="22"/>
          <w:szCs w:val="22"/>
          <w:vertAlign w:val="superscript"/>
        </w:rPr>
        <w:t>2</w:t>
      </w:r>
      <w:r>
        <w:rPr>
          <w:rFonts w:cs="Arial" w:ascii="Arial" w:hAnsi="Arial"/>
          <w:iCs/>
          <w:sz w:val="22"/>
          <w:szCs w:val="22"/>
        </w:rPr>
        <w:t xml:space="preserve"> včetně</w:t>
      </w:r>
    </w:p>
    <w:p>
      <w:pPr>
        <w:pStyle w:val="Normal"/>
        <w:tabs>
          <w:tab w:val="clear" w:pos="708"/>
          <w:tab w:val="left" w:pos="8640" w:leader="none"/>
        </w:tabs>
        <w:spacing w:lineRule="auto" w:line="312" w:before="0" w:after="60"/>
        <w:ind w:start="993" w:hanging="0"/>
        <w:jc w:val="both"/>
        <w:rPr/>
      </w:pPr>
      <w:r>
        <w:rPr>
          <w:rFonts w:cs="Arial" w:ascii="Arial" w:hAnsi="Arial"/>
          <w:sz w:val="22"/>
          <w:szCs w:val="22"/>
        </w:rPr>
        <w:t>1. za m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 xml:space="preserve"> a den.................................................................................................10,- Kč</w:t>
      </w:r>
    </w:p>
    <w:p>
      <w:pPr>
        <w:pStyle w:val="Normal"/>
        <w:tabs>
          <w:tab w:val="clear" w:pos="708"/>
          <w:tab w:val="left" w:pos="8640" w:leader="none"/>
        </w:tabs>
        <w:spacing w:lineRule="auto" w:line="312" w:before="0" w:after="60"/>
        <w:ind w:start="993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2. za 1ks zařízení a měsíc – měsíční paušál ………………………..………..180,- Kč</w:t>
      </w:r>
    </w:p>
    <w:p>
      <w:pPr>
        <w:pStyle w:val="Normal"/>
        <w:tabs>
          <w:tab w:val="clear" w:pos="708"/>
          <w:tab w:val="left" w:pos="8640" w:leader="none"/>
        </w:tabs>
        <w:spacing w:lineRule="auto" w:line="312" w:before="0" w:after="60"/>
        <w:ind w:start="993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3. za 1ks zařízení a rok – roční paušál ……………………..…………….…1.800,- Kč</w:t>
      </w:r>
    </w:p>
    <w:p>
      <w:pPr>
        <w:pStyle w:val="Normal"/>
        <w:tabs>
          <w:tab w:val="clear" w:pos="708"/>
          <w:tab w:val="left" w:pos="8640" w:leader="none"/>
        </w:tabs>
        <w:spacing w:lineRule="auto" w:line="312" w:before="0" w:after="6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b2)  za umístění reklamních zařízení s reklamní plochou nad 3m</w:t>
      </w:r>
      <w:r>
        <w:rPr>
          <w:rFonts w:cs="Arial" w:ascii="Arial" w:hAnsi="Arial"/>
          <w:iCs/>
          <w:sz w:val="22"/>
          <w:szCs w:val="22"/>
          <w:vertAlign w:val="superscript"/>
        </w:rPr>
        <w:t>2</w:t>
      </w:r>
    </w:p>
    <w:p>
      <w:pPr>
        <w:pStyle w:val="Normal"/>
        <w:tabs>
          <w:tab w:val="clear" w:pos="708"/>
          <w:tab w:val="left" w:pos="8640" w:leader="none"/>
        </w:tabs>
        <w:spacing w:lineRule="auto" w:line="312" w:before="0" w:after="60"/>
        <w:ind w:start="993" w:hanging="0"/>
        <w:jc w:val="both"/>
        <w:rPr/>
      </w:pPr>
      <w:r>
        <w:rPr>
          <w:rFonts w:cs="Arial" w:ascii="Arial" w:hAnsi="Arial"/>
          <w:sz w:val="22"/>
          <w:szCs w:val="22"/>
        </w:rPr>
        <w:t>1. za m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 xml:space="preserve"> a den.................................................................................................20,- Kč</w:t>
      </w:r>
    </w:p>
    <w:p>
      <w:pPr>
        <w:pStyle w:val="Normal"/>
        <w:tabs>
          <w:tab w:val="clear" w:pos="708"/>
          <w:tab w:val="left" w:pos="8640" w:leader="none"/>
        </w:tabs>
        <w:spacing w:lineRule="auto" w:line="312" w:before="0" w:after="60"/>
        <w:ind w:start="993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2. za 1ks zařízení a měsíc – měsíční paušál ……..…………………..……1.500,- Kč</w:t>
      </w:r>
    </w:p>
    <w:p>
      <w:pPr>
        <w:pStyle w:val="Normal"/>
        <w:tabs>
          <w:tab w:val="clear" w:pos="708"/>
          <w:tab w:val="left" w:pos="8640" w:leader="none"/>
        </w:tabs>
        <w:spacing w:lineRule="auto" w:line="312" w:before="0" w:after="60"/>
        <w:ind w:start="993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3. za 1ks zařízení a rok – roční paušál …………………....………………15.000,- Kč</w:t>
      </w:r>
    </w:p>
    <w:p>
      <w:pPr>
        <w:pStyle w:val="Normal"/>
        <w:tabs>
          <w:tab w:val="clear" w:pos="708"/>
          <w:tab w:val="left" w:pos="993" w:leader="none"/>
          <w:tab w:val="left" w:pos="8640" w:leader="none"/>
        </w:tabs>
        <w:spacing w:lineRule="auto" w:line="312" w:before="0" w:after="60"/>
        <w:ind w:firstLine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c) </w:t>
        <w:tab/>
        <w:t xml:space="preserve">za umístění zařízení lunaparků, cirkusů a jiných obdobných atrakcí </w:t>
      </w:r>
    </w:p>
    <w:p>
      <w:pPr>
        <w:pStyle w:val="Normal"/>
        <w:tabs>
          <w:tab w:val="clear" w:pos="708"/>
          <w:tab w:val="left" w:pos="8640" w:leader="none"/>
        </w:tabs>
        <w:spacing w:lineRule="auto" w:line="312" w:before="0" w:after="60"/>
        <w:ind w:start="1021" w:hanging="2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1. za </w:t>
      </w:r>
      <w:r>
        <w:rPr>
          <w:rFonts w:cs="Arial" w:ascii="Arial" w:hAnsi="Arial"/>
          <w:sz w:val="22"/>
          <w:szCs w:val="22"/>
        </w:rPr>
        <w:t>m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 xml:space="preserve"> a den ................................................................................................. 5,- Kč</w:t>
      </w:r>
    </w:p>
    <w:p>
      <w:pPr>
        <w:pStyle w:val="Normal"/>
        <w:tabs>
          <w:tab w:val="clear" w:pos="708"/>
          <w:tab w:val="left" w:pos="8640" w:leader="none"/>
        </w:tabs>
        <w:spacing w:lineRule="auto" w:line="312" w:before="0" w:after="60"/>
        <w:ind w:start="993" w:hanging="0"/>
        <w:jc w:val="both"/>
        <w:rPr/>
      </w:pPr>
      <w:r>
        <w:rPr>
          <w:rFonts w:cs="Arial" w:ascii="Arial" w:hAnsi="Arial"/>
          <w:sz w:val="22"/>
          <w:szCs w:val="22"/>
        </w:rPr>
        <w:t>2. za 1ks zařízení a týden – týdenní paušál ……..…………………..…   20.000,- Kč</w:t>
      </w:r>
    </w:p>
    <w:p>
      <w:pPr>
        <w:pStyle w:val="Normal"/>
        <w:tabs>
          <w:tab w:val="clear" w:pos="708"/>
          <w:tab w:val="left" w:pos="8640" w:leader="none"/>
        </w:tabs>
        <w:spacing w:lineRule="auto" w:line="312" w:before="0" w:after="60"/>
        <w:ind w:start="993" w:hanging="0"/>
        <w:jc w:val="both"/>
        <w:rPr/>
      </w:pPr>
      <w:r>
        <w:rPr>
          <w:rFonts w:cs="Arial" w:ascii="Arial" w:hAnsi="Arial"/>
          <w:sz w:val="22"/>
          <w:szCs w:val="22"/>
        </w:rPr>
        <w:t>3. za 1ks zařízení a měsíc – měsíční paušál ……..…………………..… 40.000,- Kč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993" w:leader="none"/>
        </w:tabs>
        <w:spacing w:lineRule="auto" w:line="312" w:before="0" w:after="60"/>
        <w:ind w:start="993" w:hanging="42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vyhrazení trvalého parkovacího místa</w:t>
      </w:r>
    </w:p>
    <w:p>
      <w:pPr>
        <w:pStyle w:val="Normal"/>
        <w:tabs>
          <w:tab w:val="clear" w:pos="708"/>
          <w:tab w:val="left" w:pos="8640" w:leader="none"/>
        </w:tabs>
        <w:spacing w:lineRule="auto" w:line="312" w:before="0" w:after="60"/>
        <w:ind w:start="1021" w:hanging="0"/>
        <w:jc w:val="both"/>
        <w:rPr/>
      </w:pPr>
      <w:r>
        <w:rPr>
          <w:rFonts w:cs="Arial" w:ascii="Arial" w:hAnsi="Arial"/>
          <w:sz w:val="22"/>
          <w:szCs w:val="22"/>
        </w:rPr>
        <w:t>1. za m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 xml:space="preserve"> a den.................................................................................................10,- Kč</w:t>
      </w:r>
    </w:p>
    <w:p>
      <w:pPr>
        <w:pStyle w:val="Normal"/>
        <w:tabs>
          <w:tab w:val="clear" w:pos="708"/>
          <w:tab w:val="left" w:pos="8640" w:leader="none"/>
        </w:tabs>
        <w:spacing w:lineRule="auto" w:line="312" w:before="0" w:after="60"/>
        <w:ind w:start="102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2. za jedno osobní vozidlo – měsíční paušál …………………………….…1.500,- Kč</w:t>
      </w:r>
    </w:p>
    <w:p>
      <w:pPr>
        <w:pStyle w:val="Normal"/>
        <w:tabs>
          <w:tab w:val="clear" w:pos="708"/>
          <w:tab w:val="left" w:pos="8640" w:leader="none"/>
        </w:tabs>
        <w:spacing w:lineRule="auto" w:line="312" w:before="0" w:after="60"/>
        <w:ind w:start="102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3. za jedno osobní vozidlo – roční paušál …………………………………15.000,- Kč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993" w:leader="none"/>
        </w:tabs>
        <w:spacing w:lineRule="auto" w:line="312" w:before="0" w:after="60"/>
        <w:ind w:start="720" w:hanging="15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užívání veřejného prostranství pro sportovní akce a kulturní akce</w:t>
      </w:r>
    </w:p>
    <w:p>
      <w:pPr>
        <w:pStyle w:val="Normal"/>
        <w:tabs>
          <w:tab w:val="clear" w:pos="708"/>
          <w:tab w:val="left" w:pos="8640" w:leader="none"/>
        </w:tabs>
        <w:spacing w:lineRule="auto" w:line="312" w:before="0" w:after="60"/>
        <w:ind w:start="567" w:firstLine="426"/>
        <w:rPr/>
      </w:pPr>
      <w:r>
        <w:rPr>
          <w:rFonts w:cs="Arial" w:ascii="Arial" w:hAnsi="Arial"/>
          <w:sz w:val="22"/>
          <w:szCs w:val="22"/>
        </w:rPr>
        <w:t>za m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 xml:space="preserve"> a den ..................................................................................................... 5,- Kč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993" w:leader="none"/>
        </w:tabs>
        <w:spacing w:lineRule="auto" w:line="312" w:before="0" w:after="60"/>
        <w:ind w:start="720" w:hanging="15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užívání veřejného prostranství pro reklamní akce</w:t>
      </w:r>
    </w:p>
    <w:p>
      <w:pPr>
        <w:pStyle w:val="Normal"/>
        <w:tabs>
          <w:tab w:val="clear" w:pos="708"/>
          <w:tab w:val="left" w:pos="8640" w:leader="none"/>
        </w:tabs>
        <w:spacing w:lineRule="auto" w:line="312" w:before="0" w:after="60"/>
        <w:ind w:start="567" w:firstLine="426"/>
        <w:rPr/>
      </w:pPr>
      <w:r>
        <w:rPr>
          <w:rFonts w:cs="Arial" w:ascii="Arial" w:hAnsi="Arial"/>
          <w:sz w:val="22"/>
          <w:szCs w:val="22"/>
        </w:rPr>
        <w:t>za m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 xml:space="preserve"> a den ................................................................................................... 10,- Kč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993" w:leader="none"/>
        </w:tabs>
        <w:spacing w:lineRule="auto" w:line="312" w:before="0" w:after="60"/>
        <w:ind w:start="720" w:hanging="15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užívání veřejného prostranství pro potřeby tvorby filmových a televizních děl</w:t>
      </w:r>
    </w:p>
    <w:p>
      <w:pPr>
        <w:pStyle w:val="Normal"/>
        <w:tabs>
          <w:tab w:val="clear" w:pos="708"/>
          <w:tab w:val="left" w:pos="8640" w:leader="none"/>
        </w:tabs>
        <w:spacing w:lineRule="auto" w:line="312" w:before="0" w:after="60"/>
        <w:ind w:start="567" w:firstLine="42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m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 xml:space="preserve"> a den ................................................................................................... 10,- Kč</w:t>
      </w:r>
    </w:p>
    <w:p>
      <w:pPr>
        <w:pStyle w:val="Normal"/>
        <w:tabs>
          <w:tab w:val="clear" w:pos="708"/>
          <w:tab w:val="left" w:pos="8640" w:leader="none"/>
        </w:tabs>
        <w:spacing w:lineRule="auto" w:line="312" w:before="0" w:after="60"/>
        <w:ind w:start="567" w:firstLine="42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Splatnost poplatku </w:t>
      </w:r>
    </w:p>
    <w:p>
      <w:pPr>
        <w:pStyle w:val="Normal"/>
        <w:numPr>
          <w:ilvl w:val="0"/>
          <w:numId w:val="13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ve výši stanovené podle čl. 5 je splatný: </w:t>
      </w:r>
    </w:p>
    <w:p>
      <w:pPr>
        <w:pStyle w:val="Normal"/>
        <w:numPr>
          <w:ilvl w:val="1"/>
          <w:numId w:val="13"/>
        </w:numPr>
        <w:spacing w:lineRule="auto" w:line="312"/>
        <w:jc w:val="both"/>
        <w:rPr/>
      </w:pPr>
      <w:r>
        <w:rPr>
          <w:rFonts w:cs="Arial" w:ascii="Arial" w:hAnsi="Arial"/>
          <w:sz w:val="22"/>
          <w:szCs w:val="22"/>
        </w:rPr>
        <w:t>při užívání veřejného prostranství kratší dobu než 30 dnů nejpozději do 5 dnů po dni, kdy užívání veřejného prostranství skončilo,</w:t>
      </w:r>
    </w:p>
    <w:p>
      <w:pPr>
        <w:pStyle w:val="Normal"/>
        <w:numPr>
          <w:ilvl w:val="1"/>
          <w:numId w:val="13"/>
        </w:numPr>
        <w:spacing w:lineRule="auto" w:line="312"/>
        <w:jc w:val="both"/>
        <w:rPr/>
      </w:pPr>
      <w:r>
        <w:rPr>
          <w:rFonts w:cs="Arial" w:ascii="Arial" w:hAnsi="Arial"/>
          <w:sz w:val="22"/>
          <w:szCs w:val="22"/>
        </w:rPr>
        <w:t>při užívání veřejného prostranství dobu delší než 30 dnů, v měsíčních splátkách, nejpozději do 10. dne následujícího kalendářního měsíce za uplynulý kalendářní měsíc,</w:t>
      </w:r>
    </w:p>
    <w:p>
      <w:pPr>
        <w:pStyle w:val="Normal"/>
        <w:numPr>
          <w:ilvl w:val="1"/>
          <w:numId w:val="13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stanovený měsíční paušální částkou je splatný do 10 dnů po skončení příslušného měsíce,</w:t>
      </w:r>
    </w:p>
    <w:p>
      <w:pPr>
        <w:pStyle w:val="Normal"/>
        <w:numPr>
          <w:ilvl w:val="1"/>
          <w:numId w:val="13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stanovený roční paušální částkou je splatný do 15 dnů ode dne zahájení užívání veřejného prostranství.</w:t>
      </w:r>
    </w:p>
    <w:p>
      <w:pPr>
        <w:pStyle w:val="Normal"/>
        <w:numPr>
          <w:ilvl w:val="0"/>
          <w:numId w:val="1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>
      <w:pPr>
        <w:pStyle w:val="Normal"/>
        <w:spacing w:lineRule="auto" w:line="312" w:before="120" w:after="0"/>
        <w:ind w:star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</w:t>
      </w:r>
    </w:p>
    <w:p>
      <w:pPr>
        <w:pStyle w:val="Normal"/>
        <w:numPr>
          <w:ilvl w:val="0"/>
          <w:numId w:val="19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neplatí:</w:t>
      </w:r>
    </w:p>
    <w:p>
      <w:pPr>
        <w:pStyle w:val="Normal"/>
        <w:spacing w:lineRule="auto" w:line="312" w:before="60" w:after="0"/>
        <w:ind w:start="567" w:hanging="0"/>
        <w:jc w:val="both"/>
        <w:rPr/>
      </w:pPr>
      <w:r>
        <w:rPr>
          <w:rFonts w:cs="Arial" w:ascii="Arial" w:hAnsi="Arial"/>
          <w:sz w:val="22"/>
          <w:szCs w:val="22"/>
        </w:rPr>
        <w:t>a) za vyhrazení trvalého parkovacího místa pro osobu, která je držitelem průkazu ZTP nebo ZTP/P,</w:t>
      </w:r>
    </w:p>
    <w:p>
      <w:pPr>
        <w:pStyle w:val="Normal"/>
        <w:spacing w:lineRule="auto" w:line="312" w:before="60" w:after="0"/>
        <w:ind w:start="567" w:hanging="0"/>
        <w:jc w:val="both"/>
        <w:rPr/>
      </w:pPr>
      <w:r>
        <w:rPr>
          <w:rFonts w:cs="Arial" w:ascii="Arial" w:hAnsi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Style w:val="FootnoteCharacters"/>
          <w:rStyle w:val="FootnoteAnchor"/>
          <w:rFonts w:cs="Arial" w:ascii="Arial" w:hAnsi="Arial"/>
          <w:sz w:val="22"/>
          <w:szCs w:val="22"/>
        </w:rPr>
        <w:footnoteReference w:id="9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numPr>
          <w:ilvl w:val="0"/>
          <w:numId w:val="19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dále osvobozují:</w:t>
      </w:r>
    </w:p>
    <w:p>
      <w:pPr>
        <w:pStyle w:val="Normlnweb"/>
        <w:numPr>
          <w:ilvl w:val="0"/>
          <w:numId w:val="14"/>
        </w:numPr>
        <w:spacing w:lineRule="auto" w:line="3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Město Hodonín, nebo organizace, jejichž je zřizovatelem nebo zakladatelem </w:t>
      </w:r>
    </w:p>
    <w:p>
      <w:pPr>
        <w:pStyle w:val="Normal"/>
        <w:numPr>
          <w:ilvl w:val="0"/>
          <w:numId w:val="14"/>
        </w:numPr>
        <w:spacing w:lineRule="auto" w:line="312"/>
        <w:ind w:star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pořadatelé kulturních a sportovních akcí, je-li město Hodonín spolupořadatelem takových akcí  </w:t>
      </w:r>
    </w:p>
    <w:p>
      <w:pPr>
        <w:pStyle w:val="Normlnweb"/>
        <w:numPr>
          <w:ilvl w:val="0"/>
          <w:numId w:val="14"/>
        </w:numPr>
        <w:spacing w:lineRule="auto" w:line="3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orgány policie, požární ochrany a zdravotní služba za vyhrazení trvalého parkovacího místa</w:t>
      </w:r>
    </w:p>
    <w:p>
      <w:pPr>
        <w:pStyle w:val="Normlnweb"/>
        <w:numPr>
          <w:ilvl w:val="0"/>
          <w:numId w:val="14"/>
        </w:numPr>
        <w:spacing w:lineRule="auto" w:line="3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osoby, které užívají veřejné prostranství z důvodu odstranění havárií inženýrských sítí</w:t>
      </w:r>
    </w:p>
    <w:p>
      <w:pPr>
        <w:pStyle w:val="Normlnweb"/>
        <w:numPr>
          <w:ilvl w:val="0"/>
          <w:numId w:val="14"/>
        </w:numPr>
        <w:spacing w:lineRule="auto" w:line="312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osoby, které užívají veřejné prostranství dle čl. 5, odst. a), této vyhlášky, na dobu užívání do 3 dnů</w:t>
      </w:r>
    </w:p>
    <w:p>
      <w:pPr>
        <w:pStyle w:val="Normlnweb"/>
        <w:spacing w:lineRule="auto" w:line="312"/>
        <w:ind w:start="705" w:hanging="345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 xml:space="preserve">f) </w:t>
        <w:tab/>
        <w:t>osoby, které užívají veřejné prostranství způsobem uvedeným v článku 2, odst. 1, pokud se jedná o prostranství, které je ve vlastnictví těchto osob,</w:t>
      </w:r>
    </w:p>
    <w:p>
      <w:pPr>
        <w:pStyle w:val="Normlnweb"/>
        <w:numPr>
          <w:ilvl w:val="0"/>
          <w:numId w:val="19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Údaj rozhodný pro osvobození nebo úlevu dle odst.1 a 2</w:t>
      </w:r>
      <w:r>
        <w:rPr>
          <w:rFonts w:cs="Arial" w:ascii="Arial" w:hAnsi="Arial"/>
          <w:color w:val="0070C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tohoto článku je poplatník povinen ohlásit ve lhůtě do 15 dnů ode dne, kdy skutečnost nastala.</w:t>
      </w:r>
    </w:p>
    <w:p>
      <w:pPr>
        <w:pStyle w:val="Normal"/>
        <w:spacing w:lineRule="auto" w:line="312"/>
        <w:ind w:star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(4)</w:t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FootnoteCharacters"/>
          <w:rStyle w:val="FootnoteAnchor"/>
          <w:rFonts w:cs="Arial" w:ascii="Arial" w:hAnsi="Arial"/>
          <w:sz w:val="22"/>
          <w:szCs w:val="22"/>
        </w:rPr>
        <w:footnoteReference w:id="10"/>
      </w:r>
    </w:p>
    <w:p>
      <w:pPr>
        <w:pStyle w:val="Normal"/>
        <w:spacing w:lineRule="auto" w:line="312" w:before="36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8</w:t>
      </w:r>
    </w:p>
    <w:p>
      <w:pPr>
        <w:pStyle w:val="Nzvylnk"/>
        <w:rPr/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12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FootnoteCharacters"/>
          <w:rStyle w:val="FootnoteAnchor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numPr>
          <w:ilvl w:val="0"/>
          <w:numId w:val="12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nebo neodvedené poplatky nebo část těchto poplatků může správce poplatku zvýšit až na trojnásobek; toto zvýšení je příslušenstvím poplatku sledujícím jeho osud.</w:t>
      </w:r>
      <w:r>
        <w:rPr>
          <w:rStyle w:val="FootnoteCharacters"/>
          <w:rStyle w:val="FootnoteAnchor"/>
          <w:rFonts w:cs="Arial" w:ascii="Arial" w:hAnsi="Arial"/>
          <w:sz w:val="22"/>
          <w:szCs w:val="22"/>
        </w:rPr>
        <w:footnoteReference w:id="12"/>
      </w:r>
    </w:p>
    <w:p>
      <w:pPr>
        <w:pStyle w:val="Slalnk"/>
        <w:rPr/>
      </w:pPr>
      <w:r>
        <w:rPr>
          <w:rFonts w:cs="Arial" w:ascii="Arial" w:hAnsi="Arial"/>
        </w:rPr>
        <w:t>Čl. 9</w:t>
      </w:r>
    </w:p>
    <w:p>
      <w:pPr>
        <w:pStyle w:val="Nzvylnk"/>
        <w:rPr/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numPr>
          <w:ilvl w:val="3"/>
          <w:numId w:val="12"/>
        </w:numPr>
        <w:tabs>
          <w:tab w:val="clear" w:pos="708"/>
          <w:tab w:val="left" w:pos="567" w:leader="none"/>
        </w:tabs>
        <w:spacing w:lineRule="auto" w:line="312"/>
        <w:ind w:start="567" w:hanging="567"/>
        <w:jc w:val="both"/>
        <w:rPr/>
      </w:pPr>
      <w:r>
        <w:rPr>
          <w:rFonts w:cs="Arial" w:ascii="Arial" w:hAnsi="Arial"/>
          <w:sz w:val="22"/>
          <w:szCs w:val="22"/>
        </w:rPr>
        <w:t>Zrušuje se Obecně závazná vyhláška č. 5/2020 o místním poplatku za užívání veřejného prostranství, ze dne 23.6.2020.</w:t>
      </w:r>
    </w:p>
    <w:p>
      <w:pPr>
        <w:pStyle w:val="Normal"/>
        <w:numPr>
          <w:ilvl w:val="3"/>
          <w:numId w:val="12"/>
        </w:numPr>
        <w:tabs>
          <w:tab w:val="clear" w:pos="708"/>
          <w:tab w:val="left" w:pos="567" w:leader="none"/>
        </w:tabs>
        <w:spacing w:lineRule="auto" w:line="312"/>
        <w:ind w:star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Slalnk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1.10.2022.</w:t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/>
      </w:pPr>
      <w:r>
        <w:rPr>
          <w:rFonts w:cs="Arial" w:ascii="Arial" w:hAnsi="Arial"/>
          <w:i/>
          <w:sz w:val="22"/>
          <w:szCs w:val="22"/>
        </w:rPr>
        <w:tab/>
        <w:tab/>
      </w:r>
    </w:p>
    <w:p>
      <w:pPr>
        <w:pStyle w:val="TextBody"/>
        <w:tabs>
          <w:tab w:val="clear" w:pos="708"/>
          <w:tab w:val="left" w:pos="720" w:leader="none"/>
          <w:tab w:val="left" w:pos="6120" w:leader="none"/>
        </w:tabs>
        <w:spacing w:lineRule="auto" w:line="312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eastAsia="Arial" w:cs="Arial" w:ascii="Arial" w:hAnsi="Arial"/>
          <w:i/>
          <w:sz w:val="22"/>
          <w:szCs w:val="22"/>
        </w:rPr>
        <w:t xml:space="preserve">        </w:t>
      </w:r>
      <w:r>
        <w:rPr>
          <w:rFonts w:cs="Arial" w:ascii="Arial" w:hAnsi="Arial"/>
          <w:i/>
          <w:sz w:val="22"/>
          <w:szCs w:val="22"/>
        </w:rPr>
        <w:t>…</w:t>
      </w:r>
      <w:r>
        <w:rPr>
          <w:rFonts w:cs="Arial" w:ascii="Arial" w:hAnsi="Arial"/>
          <w:i/>
          <w:sz w:val="22"/>
          <w:szCs w:val="22"/>
        </w:rPr>
        <w:t>..…..................................</w:t>
        <w:tab/>
        <w:t>..........................................</w:t>
      </w:r>
    </w:p>
    <w:p>
      <w:pPr>
        <w:pStyle w:val="TextBody"/>
        <w:tabs>
          <w:tab w:val="clear" w:pos="708"/>
          <w:tab w:val="left" w:pos="1080" w:leader="none"/>
          <w:tab w:val="left" w:pos="6660" w:leader="none"/>
        </w:tabs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           </w:t>
      </w:r>
      <w:r>
        <w:rPr>
          <w:rFonts w:cs="Arial" w:ascii="Arial" w:hAnsi="Arial"/>
          <w:sz w:val="22"/>
          <w:szCs w:val="22"/>
        </w:rPr>
        <w:t>Ing. Petr Buráň v.r.</w:t>
        <w:tab/>
        <w:t>Libor Střecha v.r.</w:t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místostarosta</w:t>
        <w:tab/>
        <w:t>starosta</w:t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31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Vyvěšeno na úřední desce dne:</w:t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Sejmuto z úřední desky dne:</w:t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12" w:before="0" w:after="36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hd w:fill="FFFFFF" w:val="clear"/>
        <w:spacing w:before="120" w:after="0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shd w:fill="FFFFFF" w:val="clear"/>
        <w:spacing w:before="120" w:after="0"/>
        <w:rPr>
          <w:color w:val="000000"/>
        </w:rPr>
      </w:pPr>
      <w:r>
        <w:rPr>
          <w:color w:val="000000"/>
        </w:rPr>
        <w:t> </w:t>
      </w:r>
    </w:p>
    <w:sectPr>
      <w:footnotePr>
        <w:numFmt w:val="decimal"/>
      </w:footnotePr>
      <w:type w:val="continuous"/>
      <w:pgSz w:w="11906" w:h="16838"/>
      <w:pgMar w:left="1134" w:right="1134" w:gutter="0" w:header="0" w:top="1418" w:footer="0" w:bottom="1418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ourier New">
    <w:charset w:val="ee" w:characterSet="windows-1250"/>
    <w:family w:val="modern"/>
    <w:pitch w:val="default"/>
  </w:font>
  <w:font w:name="Tahoma"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jc w:val="both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 o místních poplatcích</w:t>
      </w:r>
    </w:p>
  </w:footnote>
  <w:footnote w:id="3">
    <w:p>
      <w:pPr>
        <w:pStyle w:val="Footnote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4 odst. 1 zákona o místních poplatcích</w:t>
      </w:r>
    </w:p>
  </w:footnote>
  <w:footnote w:id="4">
    <w:p>
      <w:pPr>
        <w:pStyle w:val="Footnote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4 odst. 2 zákona o místních poplatcích</w:t>
      </w:r>
    </w:p>
  </w:footnote>
  <w:footnote w:id="5">
    <w:p>
      <w:pPr>
        <w:pStyle w:val="Footnote"/>
        <w:rPr/>
      </w:pPr>
      <w:r>
        <w:rPr>
          <w:rStyle w:val="FootnoteCharacters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2 zákona o místních poplatcích</w:t>
      </w:r>
    </w:p>
  </w:footnote>
  <w:footnote w:id="6">
    <w:p>
      <w:pPr>
        <w:pStyle w:val="Footnote"/>
        <w:rPr/>
      </w:pPr>
      <w:r>
        <w:rPr>
          <w:rStyle w:val="FootnoteCharacters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3 zákona o místních poplatcích</w:t>
      </w:r>
    </w:p>
  </w:footnote>
  <w:footnote w:id="7">
    <w:p>
      <w:pPr>
        <w:pStyle w:val="Footnote"/>
        <w:rPr>
          <w:rFonts w:ascii="Arial" w:hAnsi="Arial" w:cs="Arial"/>
          <w:sz w:val="18"/>
          <w:szCs w:val="18"/>
        </w:rPr>
      </w:pPr>
      <w:r>
        <w:rPr>
          <w:rStyle w:val="FootnoteCharacters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4 zákona o místních poplatcích</w:t>
      </w:r>
    </w:p>
  </w:footnote>
  <w:footnote w:id="8">
    <w:p>
      <w:pPr>
        <w:pStyle w:val="Footnote"/>
        <w:rPr/>
      </w:pPr>
      <w:r>
        <w:rPr>
          <w:rStyle w:val="FootnoteCharacters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5 zákona o místních poplatcích</w:t>
      </w:r>
    </w:p>
  </w:footnote>
  <w:footnote w:id="9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4 odst. 1 zákona o místních poplatcích</w:t>
      </w:r>
    </w:p>
  </w:footnote>
  <w:footnote w:id="10">
    <w:p>
      <w:pPr>
        <w:pStyle w:val="Footnote"/>
        <w:rPr/>
      </w:pPr>
      <w:r>
        <w:rPr>
          <w:rStyle w:val="FootnoteCharacters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6 zákona o místních poplatcích</w:t>
      </w:r>
    </w:p>
  </w:footnote>
  <w:footnote w:id="11">
    <w:p>
      <w:pPr>
        <w:pStyle w:val="Footnote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1 zákona o místních poplatcích</w:t>
      </w:r>
    </w:p>
  </w:footnote>
  <w:footnote w:id="12">
    <w:p>
      <w:pPr>
        <w:pStyle w:val="Footnote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92"/>
        </w:tabs>
        <w:ind w:start="1492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209"/>
        </w:tabs>
        <w:ind w:start="1209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926"/>
        </w:tabs>
        <w:ind w:start="926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643"/>
        </w:tabs>
        <w:ind w:start="643" w:hanging="36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92"/>
        </w:tabs>
        <w:ind w:start="1492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209"/>
        </w:tabs>
        <w:ind w:start="1209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926"/>
        </w:tabs>
        <w:ind w:start="926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643"/>
        </w:tabs>
        <w:ind w:start="643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>
        <w:dstrike w:val="false"/>
        <w:strike w:val="false"/>
        <w:vertAlign w:val="baseline"/>
        <w:position w:val="0"/>
        <w:sz w:val="24"/>
        <w:i w:val="false"/>
        <w:shadow w:val="false"/>
        <w:b w:val="false"/>
        <w:rFonts w:cs="Arial"/>
      </w:rPr>
    </w:lvl>
    <w:lvl w:ilvl="1">
      <w:start w:val="1"/>
      <w:numFmt w:val="lowerLetter"/>
      <w:lvlText w:val="%2)"/>
      <w:lvlJc w:val="start"/>
      <w:pPr>
        <w:tabs>
          <w:tab w:val="num" w:pos="1021"/>
        </w:tabs>
        <w:ind w:start="1021" w:hanging="454"/>
      </w:pPr>
      <w:rPr>
        <w:sz w:val="22"/>
        <w:szCs w:val="22"/>
        <w:rFonts w:ascii="Arial" w:hAnsi="Arial" w:cs="Arial"/>
      </w:rPr>
    </w:lvl>
    <w:lvl w:ilvl="2">
      <w:start w:val="1"/>
      <w:numFmt w:val="lowerRoman"/>
      <w:lvlText w:val="%3)"/>
      <w:lvlJc w:val="start"/>
      <w:pPr>
        <w:tabs>
          <w:tab w:val="num" w:pos="1440"/>
        </w:tabs>
        <w:ind w:start="1440" w:hanging="360"/>
      </w:pPr>
      <w:rPr>
        <w:sz w:val="22"/>
        <w:szCs w:val="22"/>
        <w:rFonts w:ascii="Arial" w:hAnsi="Arial" w:cs="Arial"/>
      </w:rPr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>
        <w:sz w:val="22"/>
        <w:szCs w:val="22"/>
        <w:rFonts w:ascii="Arial" w:hAnsi="Arial" w:cs="Arial"/>
      </w:rPr>
    </w:lvl>
    <w:lvl w:ilvl="4">
      <w:start w:val="1"/>
      <w:numFmt w:val="lowerLetter"/>
      <w:lvlText w:val="(%5)"/>
      <w:lvlJc w:val="start"/>
      <w:pPr>
        <w:tabs>
          <w:tab w:val="num" w:pos="2160"/>
        </w:tabs>
        <w:ind w:start="2160" w:hanging="360"/>
      </w:pPr>
      <w:rPr>
        <w:sz w:val="22"/>
        <w:szCs w:val="22"/>
        <w:rFonts w:ascii="Arial" w:hAnsi="Arial" w:cs="Arial"/>
      </w:rPr>
    </w:lvl>
    <w:lvl w:ilvl="5">
      <w:start w:val="1"/>
      <w:numFmt w:val="lowerRoman"/>
      <w:lvlText w:val="(%6)"/>
      <w:lvlJc w:val="start"/>
      <w:pPr>
        <w:tabs>
          <w:tab w:val="num" w:pos="2520"/>
        </w:tabs>
        <w:ind w:start="2520" w:hanging="360"/>
      </w:pPr>
      <w:rPr>
        <w:sz w:val="22"/>
        <w:szCs w:val="22"/>
        <w:rFonts w:ascii="Arial" w:hAnsi="Arial" w:cs="Arial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2"/>
        <w:szCs w:val="22"/>
        <w:rFonts w:ascii="Arial" w:hAnsi="Arial" w:cs="Arial"/>
      </w:rPr>
    </w:lvl>
    <w:lvl w:ilvl="7">
      <w:start w:val="1"/>
      <w:numFmt w:val="lowerLetter"/>
      <w:lvlText w:val="%8."/>
      <w:lvlJc w:val="start"/>
      <w:pPr>
        <w:tabs>
          <w:tab w:val="num" w:pos="3240"/>
        </w:tabs>
        <w:ind w:start="3240" w:hanging="360"/>
      </w:pPr>
      <w:rPr>
        <w:sz w:val="22"/>
        <w:szCs w:val="22"/>
        <w:rFonts w:ascii="Arial" w:hAnsi="Arial" w:cs="Arial"/>
      </w:rPr>
    </w:lvl>
    <w:lvl w:ilvl="8">
      <w:start w:val="1"/>
      <w:numFmt w:val="lowerRoman"/>
      <w:lvlText w:val="%9."/>
      <w:lvlJc w:val="start"/>
      <w:pPr>
        <w:tabs>
          <w:tab w:val="num" w:pos="3600"/>
        </w:tabs>
        <w:ind w:start="3600" w:hanging="360"/>
      </w:pPr>
      <w:rPr>
        <w:sz w:val="22"/>
        <w:szCs w:val="22"/>
        <w:rFonts w:ascii="Arial" w:hAnsi="Arial" w:cs="Arial"/>
      </w:rPr>
    </w:lvl>
  </w:abstractNum>
  <w:abstractNum w:abstractNumId="13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>
        <w:dstrike w:val="false"/>
        <w:strike w:val="false"/>
        <w:vertAlign w:val="baseline"/>
        <w:position w:val="0"/>
        <w:sz w:val="24"/>
        <w:i w:val="false"/>
        <w:shadow w:val="false"/>
        <w:b w:val="false"/>
      </w:rPr>
    </w:lvl>
    <w:lvl w:ilvl="1">
      <w:start w:val="1"/>
      <w:numFmt w:val="lowerLetter"/>
      <w:lvlText w:val="%2)"/>
      <w:lvlJc w:val="start"/>
      <w:pPr>
        <w:tabs>
          <w:tab w:val="num" w:pos="1021"/>
        </w:tabs>
        <w:ind w:start="1021" w:hanging="454"/>
      </w:pPr>
      <w:rPr>
        <w:sz w:val="22"/>
        <w:szCs w:val="22"/>
        <w:rFonts w:ascii="Arial" w:hAnsi="Arial" w:cs="Arial"/>
      </w:rPr>
    </w:lvl>
    <w:lvl w:ilvl="2">
      <w:start w:val="1"/>
      <w:numFmt w:val="lowerRoman"/>
      <w:lvlText w:val="%3)"/>
      <w:lvlJc w:val="start"/>
      <w:pPr>
        <w:tabs>
          <w:tab w:val="num" w:pos="1440"/>
        </w:tabs>
        <w:ind w:start="1440" w:hanging="360"/>
      </w:pPr>
      <w:rPr>
        <w:sz w:val="22"/>
        <w:szCs w:val="22"/>
        <w:rFonts w:ascii="Arial" w:hAnsi="Arial" w:cs="Arial"/>
      </w:rPr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>
        <w:sz w:val="22"/>
        <w:szCs w:val="22"/>
        <w:rFonts w:ascii="Arial" w:hAnsi="Arial" w:cs="Arial"/>
      </w:rPr>
    </w:lvl>
    <w:lvl w:ilvl="4">
      <w:start w:val="1"/>
      <w:numFmt w:val="lowerLetter"/>
      <w:lvlText w:val="(%5)"/>
      <w:lvlJc w:val="start"/>
      <w:pPr>
        <w:tabs>
          <w:tab w:val="num" w:pos="2160"/>
        </w:tabs>
        <w:ind w:start="2160" w:hanging="360"/>
      </w:pPr>
      <w:rPr>
        <w:sz w:val="22"/>
        <w:szCs w:val="22"/>
        <w:rFonts w:ascii="Arial" w:hAnsi="Arial" w:cs="Arial"/>
      </w:rPr>
    </w:lvl>
    <w:lvl w:ilvl="5">
      <w:start w:val="1"/>
      <w:numFmt w:val="lowerRoman"/>
      <w:lvlText w:val="(%6)"/>
      <w:lvlJc w:val="start"/>
      <w:pPr>
        <w:tabs>
          <w:tab w:val="num" w:pos="2520"/>
        </w:tabs>
        <w:ind w:start="2520" w:hanging="360"/>
      </w:pPr>
      <w:rPr>
        <w:sz w:val="22"/>
        <w:szCs w:val="22"/>
        <w:rFonts w:ascii="Arial" w:hAnsi="Arial" w:cs="Arial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2"/>
        <w:szCs w:val="22"/>
        <w:rFonts w:ascii="Arial" w:hAnsi="Arial" w:cs="Arial"/>
      </w:rPr>
    </w:lvl>
    <w:lvl w:ilvl="7">
      <w:start w:val="1"/>
      <w:numFmt w:val="lowerLetter"/>
      <w:lvlText w:val="%8."/>
      <w:lvlJc w:val="start"/>
      <w:pPr>
        <w:tabs>
          <w:tab w:val="num" w:pos="3240"/>
        </w:tabs>
        <w:ind w:start="3240" w:hanging="360"/>
      </w:pPr>
      <w:rPr>
        <w:sz w:val="22"/>
        <w:szCs w:val="22"/>
        <w:rFonts w:ascii="Arial" w:hAnsi="Arial" w:cs="Arial"/>
      </w:rPr>
    </w:lvl>
    <w:lvl w:ilvl="8">
      <w:start w:val="1"/>
      <w:numFmt w:val="lowerRoman"/>
      <w:lvlText w:val="%9."/>
      <w:lvlJc w:val="start"/>
      <w:pPr>
        <w:tabs>
          <w:tab w:val="num" w:pos="3600"/>
        </w:tabs>
        <w:ind w:start="3600" w:hanging="360"/>
      </w:pPr>
      <w:rPr>
        <w:sz w:val="22"/>
        <w:szCs w:val="22"/>
        <w:rFonts w:ascii="Arial" w:hAnsi="Arial" w:cs="Arial"/>
      </w:rPr>
    </w:lvl>
  </w:abstractNum>
  <w:abstractNum w:abstractNumId="14">
    <w:lvl w:ilvl="0">
      <w:start w:val="1"/>
      <w:numFmt w:val="lowerLetter"/>
      <w:lvlText w:val="%1)"/>
      <w:lvlJc w:val="start"/>
      <w:pPr>
        <w:tabs>
          <w:tab w:val="num" w:pos="720"/>
        </w:tabs>
        <w:ind w:start="720" w:hanging="360"/>
      </w:pPr>
      <w:rPr>
        <w:sz w:val="22"/>
        <w:szCs w:val="22"/>
        <w:rFonts w:ascii="Arial" w:hAnsi="Arial" w:eastAsia="Times New Roman" w:cs="Arial"/>
        <w:color w:val="000000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Letter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lowerLetter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Letter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lowerLetter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Letter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15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ascii="Arial" w:hAnsi="Arial" w:cs="Arial"/>
      </w:rPr>
    </w:lvl>
    <w:lvl w:ilvl="1">
      <w:start w:val="1"/>
      <w:numFmt w:val="lowerLetter"/>
      <w:lvlText w:val="%2)"/>
      <w:lvlJc w:val="start"/>
      <w:pPr>
        <w:tabs>
          <w:tab w:val="num" w:pos="1021"/>
        </w:tabs>
        <w:ind w:start="1021" w:hanging="454"/>
      </w:pPr>
      <w:rPr>
        <w:sz w:val="22"/>
        <w:szCs w:val="22"/>
        <w:rFonts w:ascii="Arial" w:hAnsi="Arial" w:cs="Arial"/>
      </w:rPr>
    </w:lvl>
    <w:lvl w:ilvl="2">
      <w:start w:val="1"/>
      <w:numFmt w:val="lowerRoman"/>
      <w:lvlText w:val="%3)"/>
      <w:lvlJc w:val="start"/>
      <w:pPr>
        <w:tabs>
          <w:tab w:val="num" w:pos="1440"/>
        </w:tabs>
        <w:ind w:start="1440" w:hanging="360"/>
      </w:pPr>
      <w:rPr>
        <w:sz w:val="22"/>
        <w:szCs w:val="22"/>
        <w:rFonts w:ascii="Arial" w:hAnsi="Arial" w:cs="Arial"/>
      </w:rPr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>
        <w:sz w:val="22"/>
        <w:szCs w:val="22"/>
        <w:rFonts w:ascii="Arial" w:hAnsi="Arial" w:cs="Arial"/>
      </w:rPr>
    </w:lvl>
    <w:lvl w:ilvl="4">
      <w:start w:val="1"/>
      <w:numFmt w:val="lowerLetter"/>
      <w:lvlText w:val="(%5)"/>
      <w:lvlJc w:val="start"/>
      <w:pPr>
        <w:tabs>
          <w:tab w:val="num" w:pos="2160"/>
        </w:tabs>
        <w:ind w:start="2160" w:hanging="360"/>
      </w:pPr>
      <w:rPr>
        <w:sz w:val="22"/>
        <w:szCs w:val="22"/>
        <w:rFonts w:ascii="Arial" w:hAnsi="Arial" w:cs="Arial"/>
      </w:rPr>
    </w:lvl>
    <w:lvl w:ilvl="5">
      <w:start w:val="1"/>
      <w:numFmt w:val="lowerRoman"/>
      <w:lvlText w:val="(%6)"/>
      <w:lvlJc w:val="start"/>
      <w:pPr>
        <w:tabs>
          <w:tab w:val="num" w:pos="2520"/>
        </w:tabs>
        <w:ind w:start="2520" w:hanging="360"/>
      </w:pPr>
      <w:rPr>
        <w:sz w:val="22"/>
        <w:szCs w:val="22"/>
        <w:rFonts w:ascii="Arial" w:hAnsi="Arial" w:cs="Arial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2"/>
        <w:szCs w:val="22"/>
        <w:rFonts w:ascii="Arial" w:hAnsi="Arial" w:cs="Arial"/>
      </w:rPr>
    </w:lvl>
    <w:lvl w:ilvl="7">
      <w:start w:val="1"/>
      <w:numFmt w:val="lowerLetter"/>
      <w:lvlText w:val="%8."/>
      <w:lvlJc w:val="start"/>
      <w:pPr>
        <w:tabs>
          <w:tab w:val="num" w:pos="3240"/>
        </w:tabs>
        <w:ind w:start="3240" w:hanging="360"/>
      </w:pPr>
      <w:rPr>
        <w:sz w:val="22"/>
        <w:szCs w:val="22"/>
        <w:rFonts w:ascii="Arial" w:hAnsi="Arial" w:cs="Arial"/>
      </w:rPr>
    </w:lvl>
    <w:lvl w:ilvl="8">
      <w:start w:val="1"/>
      <w:numFmt w:val="lowerRoman"/>
      <w:lvlText w:val="%9."/>
      <w:lvlJc w:val="start"/>
      <w:pPr>
        <w:tabs>
          <w:tab w:val="num" w:pos="3600"/>
        </w:tabs>
        <w:ind w:start="3600" w:hanging="360"/>
      </w:pPr>
      <w:rPr>
        <w:sz w:val="22"/>
        <w:szCs w:val="22"/>
        <w:rFonts w:ascii="Arial" w:hAnsi="Arial" w:cs="Arial"/>
      </w:rPr>
    </w:lvl>
  </w:abstractNum>
  <w:abstractNum w:abstractNumId="16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ascii="Arial" w:hAnsi="Arial" w:cs="Arial"/>
      </w:rPr>
    </w:lvl>
    <w:lvl w:ilvl="1">
      <w:start w:val="1"/>
      <w:numFmt w:val="lowerLetter"/>
      <w:lvlText w:val="%2)"/>
      <w:lvlJc w:val="start"/>
      <w:pPr>
        <w:tabs>
          <w:tab w:val="num" w:pos="1021"/>
        </w:tabs>
        <w:ind w:start="1021" w:hanging="454"/>
      </w:pPr>
      <w:rPr/>
    </w:lvl>
    <w:lvl w:ilvl="2">
      <w:start w:val="1"/>
      <w:numFmt w:val="lowerRoman"/>
      <w:lvlText w:val="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7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>
        <w:dstrike w:val="false"/>
        <w:strike w:val="false"/>
        <w:vertAlign w:val="baseline"/>
        <w:position w:val="0"/>
        <w:sz w:val="24"/>
        <w:i w:val="false"/>
        <w:shadow w:val="false"/>
        <w:b w:val="false"/>
        <w:rFonts w:cs="Arial"/>
      </w:rPr>
    </w:lvl>
    <w:lvl w:ilvl="1">
      <w:start w:val="1"/>
      <w:numFmt w:val="lowerLetter"/>
      <w:lvlText w:val="%2)"/>
      <w:lvlJc w:val="start"/>
      <w:pPr>
        <w:tabs>
          <w:tab w:val="num" w:pos="1021"/>
        </w:tabs>
        <w:ind w:start="1021" w:hanging="454"/>
      </w:pPr>
      <w:rPr/>
    </w:lvl>
    <w:lvl w:ilvl="2">
      <w:start w:val="1"/>
      <w:numFmt w:val="lowerRoman"/>
      <w:lvlText w:val="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8">
    <w:lvl w:ilvl="0">
      <w:start w:val="4"/>
      <w:numFmt w:val="lowerLetter"/>
      <w:lvlText w:val="%1)"/>
      <w:lvlJc w:val="start"/>
      <w:pPr>
        <w:tabs>
          <w:tab w:val="num" w:pos="708"/>
        </w:tabs>
        <w:ind w:start="720" w:hanging="360"/>
      </w:pPr>
      <w:rPr/>
    </w:lvl>
  </w:abstractNum>
  <w:abstractNum w:abstractNumId="19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>
        <w:dstrike w:val="false"/>
        <w:strike w:val="false"/>
        <w:vertAlign w:val="baseline"/>
        <w:position w:val="0"/>
        <w:sz w:val="24"/>
        <w:i w:val="false"/>
        <w:shadow w:val="false"/>
        <w:b w:val="false"/>
        <w:rFonts w:cs="Arial"/>
      </w:rPr>
    </w:lvl>
    <w:lvl w:ilvl="1">
      <w:start w:val="1"/>
      <w:numFmt w:val="lowerLetter"/>
      <w:lvlText w:val="%2)"/>
      <w:lvlJc w:val="start"/>
      <w:pPr>
        <w:tabs>
          <w:tab w:val="num" w:pos="1021"/>
        </w:tabs>
        <w:ind w:start="1021" w:hanging="454"/>
      </w:pPr>
      <w:rPr/>
    </w:lvl>
    <w:lvl w:ilvl="2">
      <w:start w:val="1"/>
      <w:numFmt w:val="lowerRoman"/>
      <w:lvlText w:val="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center"/>
      <w:outlineLvl w:val="0"/>
    </w:pPr>
    <w:rPr>
      <w:rFonts w:cs="Arial"/>
      <w:b/>
      <w:bCs/>
      <w:kern w:val="2"/>
      <w:sz w:val="28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cs="Arial"/>
      <w:b w:val="false"/>
      <w:i w:val="false"/>
      <w:strike w:val="false"/>
      <w:dstrike w:val="false"/>
      <w:shadow w:val="false"/>
      <w:position w:val="0"/>
      <w:sz w:val="24"/>
      <w:vertAlign w:val="baseline"/>
    </w:rPr>
  </w:style>
  <w:style w:type="character" w:styleId="WW8Num11z1">
    <w:name w:val="WW8Num11z1"/>
    <w:qFormat/>
    <w:rPr>
      <w:rFonts w:ascii="Arial" w:hAnsi="Arial" w:cs="Arial"/>
      <w:sz w:val="22"/>
      <w:szCs w:val="22"/>
    </w:rPr>
  </w:style>
  <w:style w:type="character" w:styleId="WW8Num12z0">
    <w:name w:val="WW8Num12z0"/>
    <w:qFormat/>
    <w:rPr>
      <w:b w:val="false"/>
      <w:i w:val="false"/>
      <w:strike w:val="false"/>
      <w:dstrike w:val="false"/>
      <w:shadow w:val="false"/>
      <w:position w:val="0"/>
      <w:sz w:val="24"/>
      <w:vertAlign w:val="baseline"/>
    </w:rPr>
  </w:style>
  <w:style w:type="character" w:styleId="WW8Num12z1">
    <w:name w:val="WW8Num12z1"/>
    <w:qFormat/>
    <w:rPr>
      <w:rFonts w:ascii="Arial" w:hAnsi="Arial" w:cs="Arial"/>
      <w:sz w:val="22"/>
      <w:szCs w:val="22"/>
    </w:rPr>
  </w:style>
  <w:style w:type="character" w:styleId="WW8Num13z0">
    <w:name w:val="WW8Num13z0"/>
    <w:qFormat/>
    <w:rPr>
      <w:rFonts w:ascii="Arial" w:hAnsi="Arial" w:eastAsia="Times New Roman" w:cs="Arial"/>
      <w:color w:val="000000"/>
      <w:sz w:val="22"/>
      <w:szCs w:val="22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2"/>
      <w:sz w:val="22"/>
      <w:szCs w:val="22"/>
      <w:vertAlign w:val="baseline"/>
    </w:rPr>
  </w:style>
  <w:style w:type="character" w:styleId="WW8Num14z1">
    <w:name w:val="WW8Num14z1"/>
    <w:qFormat/>
    <w:rPr>
      <w:rFonts w:ascii="Arial" w:hAnsi="Arial" w:cs="Arial"/>
      <w:sz w:val="22"/>
      <w:szCs w:val="22"/>
    </w:rPr>
  </w:style>
  <w:style w:type="character" w:styleId="WW8Num15z0">
    <w:name w:val="WW8Num15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2"/>
      <w:sz w:val="22"/>
      <w:szCs w:val="22"/>
      <w:vertAlign w:val="baseline"/>
    </w:rPr>
  </w:style>
  <w:style w:type="character" w:styleId="WW8Num15z1">
    <w:name w:val="WW8Num15z1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cs="Arial"/>
      <w:b w:val="false"/>
      <w:i w:val="false"/>
      <w:strike w:val="false"/>
      <w:dstrike w:val="false"/>
      <w:shadow w:val="false"/>
      <w:position w:val="0"/>
      <w:sz w:val="24"/>
      <w:vertAlign w:val="baseline"/>
    </w:rPr>
  </w:style>
  <w:style w:type="character" w:styleId="WW8Num17z1">
    <w:name w:val="WW8Num17z1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cs="Arial"/>
      <w:b w:val="false"/>
      <w:i w:val="false"/>
      <w:strike w:val="false"/>
      <w:dstrike w:val="false"/>
      <w:shadow w:val="false"/>
      <w:position w:val="0"/>
      <w:sz w:val="24"/>
      <w:vertAlign w:val="baseline"/>
    </w:rPr>
  </w:style>
  <w:style w:type="character" w:styleId="WW8Num22z1">
    <w:name w:val="WW8Num22z1"/>
    <w:qFormat/>
    <w:rPr/>
  </w:style>
  <w:style w:type="character" w:styleId="Standardnpsmoodstavce">
    <w:name w:val="Standardní písmo odstavce"/>
    <w:qFormat/>
    <w:rPr/>
  </w:style>
  <w:style w:type="character" w:styleId="InternetLink">
    <w:name w:val="Hyperlink"/>
    <w:rPr>
      <w:color w:val="0000FF"/>
      <w:u w:val="single"/>
    </w:rPr>
  </w:style>
  <w:style w:type="character" w:styleId="AkronymHTML">
    <w:name w:val="Akronym HTML"/>
    <w:basedOn w:val="Standardnpsmoodstavce"/>
    <w:qFormat/>
    <w:rPr/>
  </w:style>
  <w:style w:type="character" w:styleId="CittHTML">
    <w:name w:val="Citát HTML"/>
    <w:qFormat/>
    <w:rPr>
      <w:i/>
      <w:iCs/>
    </w:rPr>
  </w:style>
  <w:style w:type="character" w:styleId="LineNumbering">
    <w:name w:val="Line Numbering"/>
    <w:basedOn w:val="Standardnpsmoodstavce"/>
    <w:rPr/>
  </w:style>
  <w:style w:type="character" w:styleId="PageNumber">
    <w:name w:val="Page Number"/>
    <w:basedOn w:val="Standardnpsmoodstavce"/>
    <w:rPr/>
  </w:style>
  <w:style w:type="character" w:styleId="DefiniceHTML">
    <w:name w:val="Definice HTML"/>
    <w:qFormat/>
    <w:rPr>
      <w:i/>
      <w:iCs/>
    </w:rPr>
  </w:style>
  <w:style w:type="character" w:styleId="KlvesniceHTML">
    <w:name w:val="Klávesnice HTML"/>
    <w:qFormat/>
    <w:rPr>
      <w:rFonts w:ascii="Courier New" w:hAnsi="Courier New" w:cs="Courier New"/>
      <w:sz w:val="20"/>
      <w:szCs w:val="20"/>
    </w:rPr>
  </w:style>
  <w:style w:type="character" w:styleId="KdHTML">
    <w:name w:val="Kód HTML"/>
    <w:qFormat/>
    <w:rPr>
      <w:rFonts w:ascii="Courier New" w:hAnsi="Courier New" w:cs="Courier New"/>
      <w:sz w:val="20"/>
      <w:szCs w:val="20"/>
    </w:rPr>
  </w:style>
  <w:style w:type="character" w:styleId="PromnnHTML">
    <w:name w:val="Proměnná HTML"/>
    <w:qFormat/>
    <w:rPr>
      <w:i/>
      <w:iCs/>
    </w:rPr>
  </w:style>
  <w:style w:type="character" w:styleId="PsacstrojHTML">
    <w:name w:val="Psací stroj HTML"/>
    <w:qFormat/>
    <w:rPr>
      <w:rFonts w:ascii="Courier New" w:hAnsi="Courier New" w:cs="Courier New"/>
      <w:sz w:val="20"/>
      <w:szCs w:val="20"/>
    </w:rPr>
  </w:style>
  <w:style w:type="character" w:styleId="StrongEmphasis">
    <w:name w:val="Strong Emphasis"/>
    <w:qFormat/>
    <w:rPr>
      <w:b/>
      <w:bCs/>
    </w:rPr>
  </w:style>
  <w:style w:type="character" w:styleId="VisitedInternetLink">
    <w:name w:val="FollowedHyperlink"/>
    <w:rPr>
      <w:color w:val="800080"/>
      <w:u w:val="single"/>
    </w:rPr>
  </w:style>
  <w:style w:type="character" w:styleId="UkzkaHTML">
    <w:name w:val="Ukázka HTML"/>
    <w:qFormat/>
    <w:rPr>
      <w:rFonts w:ascii="Courier New" w:hAnsi="Courier New" w:cs="Courier New"/>
    </w:rPr>
  </w:style>
  <w:style w:type="character" w:styleId="Emphasis">
    <w:name w:val="Emphasis"/>
    <w:qFormat/>
    <w:rPr>
      <w:i/>
      <w:iCs/>
    </w:rPr>
  </w:style>
  <w:style w:type="character" w:styleId="Appleconvertedspace">
    <w:name w:val="apple-converted-space"/>
    <w:qFormat/>
    <w:rPr/>
  </w:style>
  <w:style w:type="character" w:styleId="ZkladntextChar">
    <w:name w:val="Základní text Char"/>
    <w:qFormat/>
    <w:rPr>
      <w:sz w:val="24"/>
      <w:szCs w:val="24"/>
    </w:rPr>
  </w:style>
  <w:style w:type="character" w:styleId="TextpoznpodarouChar">
    <w:name w:val="Text pozn. pod čarou Char"/>
    <w:qFormat/>
    <w:rPr>
      <w:lang w:val="en-US" w:eastAsia="en-US"/>
    </w:rPr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start="283" w:hanging="283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ts1">
    <w:name w:val="TOC 1"/>
    <w:basedOn w:val="Normal"/>
    <w:next w:val="Normal"/>
    <w:pPr/>
    <w:rPr/>
  </w:style>
  <w:style w:type="paragraph" w:styleId="Contents2">
    <w:name w:val="TOC 2"/>
    <w:basedOn w:val="Normal"/>
    <w:next w:val="Normal"/>
    <w:pPr>
      <w:ind w:start="240" w:hanging="0"/>
    </w:pPr>
    <w:rPr/>
  </w:style>
  <w:style w:type="paragraph" w:styleId="Slovanseznam3">
    <w:name w:val="Číslovaný seznam 3"/>
    <w:basedOn w:val="Normal"/>
    <w:qFormat/>
    <w:pPr>
      <w:numPr>
        <w:ilvl w:val="0"/>
        <w:numId w:val="4"/>
      </w:numPr>
    </w:pPr>
    <w:rPr/>
  </w:style>
  <w:style w:type="paragraph" w:styleId="AdresaHTML">
    <w:name w:val="Adresa HTML"/>
    <w:basedOn w:val="Normal"/>
    <w:qFormat/>
    <w:pPr/>
    <w:rPr>
      <w:i/>
      <w:iCs/>
    </w:rPr>
  </w:style>
  <w:style w:type="paragraph" w:styleId="Addressee">
    <w:name w:val="Envelope Address"/>
    <w:basedOn w:val="Normal"/>
    <w:pPr>
      <w:ind w:start="2880" w:hanging="0"/>
    </w:pPr>
    <w:rPr>
      <w:rFonts w:ascii="Arial" w:hAnsi="Arial" w:cs="Arial"/>
    </w:rPr>
  </w:style>
  <w:style w:type="paragraph" w:styleId="Slovanseznam">
    <w:name w:val="Číslovaný seznam"/>
    <w:basedOn w:val="Normal"/>
    <w:qFormat/>
    <w:pPr>
      <w:numPr>
        <w:ilvl w:val="0"/>
        <w:numId w:val="10"/>
      </w:numPr>
    </w:pPr>
    <w:rPr/>
  </w:style>
  <w:style w:type="paragraph" w:styleId="Slovanseznam2">
    <w:name w:val="Číslovaný seznam 2"/>
    <w:basedOn w:val="Normal"/>
    <w:qFormat/>
    <w:pPr>
      <w:numPr>
        <w:ilvl w:val="0"/>
        <w:numId w:val="5"/>
      </w:numPr>
    </w:pPr>
    <w:rPr/>
  </w:style>
  <w:style w:type="paragraph" w:styleId="Slovanseznam4">
    <w:name w:val="Číslovaný seznam 4"/>
    <w:basedOn w:val="Normal"/>
    <w:qFormat/>
    <w:pPr>
      <w:numPr>
        <w:ilvl w:val="0"/>
        <w:numId w:val="3"/>
      </w:numPr>
    </w:pPr>
    <w:rPr/>
  </w:style>
  <w:style w:type="paragraph" w:styleId="Slovanseznam5">
    <w:name w:val="Číslovaný seznam 5"/>
    <w:basedOn w:val="Normal"/>
    <w:qFormat/>
    <w:pPr>
      <w:numPr>
        <w:ilvl w:val="0"/>
        <w:numId w:val="2"/>
      </w:numPr>
    </w:pPr>
    <w:rPr/>
  </w:style>
  <w:style w:type="paragraph" w:styleId="Datum">
    <w:name w:val="Datum"/>
    <w:basedOn w:val="Normal"/>
    <w:next w:val="Normal"/>
    <w:qFormat/>
    <w:pPr/>
    <w:rPr/>
  </w:style>
  <w:style w:type="paragraph" w:styleId="FormtovanvHTML">
    <w:name w:val="Formátovaný v HTML"/>
    <w:basedOn w:val="Normal"/>
    <w:qFormat/>
    <w:pPr/>
    <w:rPr>
      <w:rFonts w:ascii="Courier New" w:hAnsi="Courier New" w:cs="Courier New"/>
      <w:sz w:val="20"/>
      <w:szCs w:val="20"/>
    </w:rPr>
  </w:style>
  <w:style w:type="paragraph" w:styleId="Nadpispoznmky">
    <w:name w:val="Nadpis poznámky"/>
    <w:basedOn w:val="Normal"/>
    <w:next w:val="Normal"/>
    <w:qFormat/>
    <w:pPr/>
    <w:rPr/>
  </w:style>
  <w:style w:type="paragraph" w:styleId="Normlnweb">
    <w:name w:val="Normální (web)"/>
    <w:basedOn w:val="Normal"/>
    <w:qFormat/>
    <w:pPr/>
    <w:rPr/>
  </w:style>
  <w:style w:type="paragraph" w:styleId="Normlnodsazen">
    <w:name w:val="Normální odsazený"/>
    <w:basedOn w:val="Normal"/>
    <w:qFormat/>
    <w:pPr>
      <w:ind w:start="708" w:hanging="0"/>
    </w:pPr>
    <w:rPr/>
  </w:style>
  <w:style w:type="paragraph" w:styleId="Osloven">
    <w:name w:val="Oslovení"/>
    <w:basedOn w:val="Normal"/>
    <w:next w:val="Normal"/>
    <w:qFormat/>
    <w:pPr/>
    <w:rPr/>
  </w:style>
  <w:style w:type="paragraph" w:styleId="Signature">
    <w:name w:val="Signature"/>
    <w:basedOn w:val="Normal"/>
    <w:pPr>
      <w:ind w:start="4252" w:hanging="0"/>
    </w:pPr>
    <w:rPr/>
  </w:style>
  <w:style w:type="paragraph" w:styleId="Podpisemailu">
    <w:name w:val="Podpis e-mailu"/>
    <w:basedOn w:val="Normal"/>
    <w:qFormat/>
    <w:pPr/>
    <w:rPr/>
  </w:style>
  <w:style w:type="paragraph" w:styleId="Subtitle">
    <w:name w:val="Subtitle"/>
    <w:basedOn w:val="Normal"/>
    <w:next w:val="TextBody"/>
    <w:qFormat/>
    <w:pPr>
      <w:spacing w:before="0" w:after="60"/>
      <w:jc w:val="center"/>
      <w:outlineLvl w:val="1"/>
    </w:pPr>
    <w:rPr>
      <w:rFonts w:ascii="Arial" w:hAnsi="Arial" w:cs="Arial"/>
    </w:rPr>
  </w:style>
  <w:style w:type="paragraph" w:styleId="Pokraovnseznamu">
    <w:name w:val="Pokračování seznamu"/>
    <w:basedOn w:val="Normal"/>
    <w:qFormat/>
    <w:pPr>
      <w:spacing w:before="0" w:after="120"/>
      <w:ind w:start="283" w:hanging="0"/>
    </w:pPr>
    <w:rPr/>
  </w:style>
  <w:style w:type="paragraph" w:styleId="Pokraovnseznamu2">
    <w:name w:val="Pokračování seznamu 2"/>
    <w:basedOn w:val="Normal"/>
    <w:qFormat/>
    <w:pPr>
      <w:spacing w:before="0" w:after="120"/>
      <w:ind w:start="566" w:hanging="0"/>
    </w:pPr>
    <w:rPr/>
  </w:style>
  <w:style w:type="paragraph" w:styleId="Pokraovnseznamu3">
    <w:name w:val="Pokračování seznamu 3"/>
    <w:basedOn w:val="Normal"/>
    <w:qFormat/>
    <w:pPr>
      <w:spacing w:before="0" w:after="120"/>
      <w:ind w:start="849" w:hanging="0"/>
    </w:pPr>
    <w:rPr/>
  </w:style>
  <w:style w:type="paragraph" w:styleId="Pokraovnseznamu4">
    <w:name w:val="Pokračování seznamu 4"/>
    <w:basedOn w:val="Normal"/>
    <w:qFormat/>
    <w:pPr>
      <w:spacing w:before="0" w:after="120"/>
      <w:ind w:start="1132" w:hanging="0"/>
    </w:pPr>
    <w:rPr/>
  </w:style>
  <w:style w:type="paragraph" w:styleId="Pokraovnseznamu5">
    <w:name w:val="Pokračování seznamu 5"/>
    <w:basedOn w:val="Normal"/>
    <w:qFormat/>
    <w:pPr>
      <w:spacing w:before="0" w:after="120"/>
      <w:ind w:start="1415" w:hanging="0"/>
    </w:pPr>
    <w:rPr/>
  </w:style>
  <w:style w:type="paragraph" w:styleId="Prosttext">
    <w:name w:val="Prostý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eznam2">
    <w:name w:val="Seznam 2"/>
    <w:basedOn w:val="Normal"/>
    <w:qFormat/>
    <w:pPr>
      <w:ind w:start="566" w:hanging="283"/>
    </w:pPr>
    <w:rPr/>
  </w:style>
  <w:style w:type="paragraph" w:styleId="Seznam3">
    <w:name w:val="Seznam 3"/>
    <w:basedOn w:val="Normal"/>
    <w:qFormat/>
    <w:pPr>
      <w:ind w:start="849" w:hanging="283"/>
    </w:pPr>
    <w:rPr/>
  </w:style>
  <w:style w:type="paragraph" w:styleId="Seznam4">
    <w:name w:val="Seznam 4"/>
    <w:basedOn w:val="Normal"/>
    <w:qFormat/>
    <w:pPr>
      <w:ind w:start="1132" w:hanging="283"/>
    </w:pPr>
    <w:rPr/>
  </w:style>
  <w:style w:type="paragraph" w:styleId="Seznam5">
    <w:name w:val="Seznam 5"/>
    <w:basedOn w:val="Normal"/>
    <w:qFormat/>
    <w:pPr>
      <w:ind w:start="1415" w:hanging="283"/>
    </w:pPr>
    <w:rPr/>
  </w:style>
  <w:style w:type="paragraph" w:styleId="Seznamsodrkami">
    <w:name w:val="Seznam s odrážkami"/>
    <w:basedOn w:val="Normal"/>
    <w:qFormat/>
    <w:pPr>
      <w:numPr>
        <w:ilvl w:val="0"/>
        <w:numId w:val="11"/>
      </w:numPr>
    </w:pPr>
    <w:rPr/>
  </w:style>
  <w:style w:type="paragraph" w:styleId="Seznamsodrkami2">
    <w:name w:val="Seznam s odrážkami 2"/>
    <w:basedOn w:val="Normal"/>
    <w:qFormat/>
    <w:pPr>
      <w:numPr>
        <w:ilvl w:val="0"/>
        <w:numId w:val="9"/>
      </w:numPr>
    </w:pPr>
    <w:rPr/>
  </w:style>
  <w:style w:type="paragraph" w:styleId="Seznamsodrkami3">
    <w:name w:val="Seznam s odrážkami 3"/>
    <w:basedOn w:val="Normal"/>
    <w:qFormat/>
    <w:pPr>
      <w:numPr>
        <w:ilvl w:val="0"/>
        <w:numId w:val="8"/>
      </w:numPr>
    </w:pPr>
    <w:rPr/>
  </w:style>
  <w:style w:type="paragraph" w:styleId="Seznamsodrkami4">
    <w:name w:val="Seznam s odrážkami 4"/>
    <w:basedOn w:val="Normal"/>
    <w:qFormat/>
    <w:pPr>
      <w:numPr>
        <w:ilvl w:val="0"/>
        <w:numId w:val="7"/>
      </w:numPr>
    </w:pPr>
    <w:rPr/>
  </w:style>
  <w:style w:type="paragraph" w:styleId="Seznamsodrkami5">
    <w:name w:val="Seznam s odrážkami 5"/>
    <w:basedOn w:val="Normal"/>
    <w:qFormat/>
    <w:pPr>
      <w:numPr>
        <w:ilvl w:val="0"/>
        <w:numId w:val="6"/>
      </w:numPr>
    </w:pPr>
    <w:rPr/>
  </w:style>
  <w:style w:type="paragraph" w:styleId="Textvbloku">
    <w:name w:val="Text v bloku"/>
    <w:basedOn w:val="Normal"/>
    <w:qFormat/>
    <w:pPr>
      <w:spacing w:before="0" w:after="120"/>
      <w:ind w:start="1440" w:end="1440" w:hanging="0"/>
    </w:pPr>
    <w:rPr/>
  </w:style>
  <w:style w:type="paragraph" w:styleId="Zhlavzprvy">
    <w:name w:val="Záhlaví zprávy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start="1134" w:hanging="1134"/>
    </w:pPr>
    <w:rPr>
      <w:rFonts w:ascii="Arial" w:hAnsi="Arial" w:cs="Arial"/>
    </w:rPr>
  </w:style>
  <w:style w:type="paragraph" w:styleId="Zkladntextprvnodsazen">
    <w:name w:val="Základní text - první odsazený"/>
    <w:basedOn w:val="TextBody"/>
    <w:qFormat/>
    <w:pPr>
      <w:ind w:firstLine="210"/>
    </w:pPr>
    <w:rPr/>
  </w:style>
  <w:style w:type="paragraph" w:styleId="TextBodyIndent">
    <w:name w:val="Body Text Indent"/>
    <w:basedOn w:val="Normal"/>
    <w:pPr>
      <w:spacing w:before="0" w:after="120"/>
      <w:ind w:start="283" w:hanging="0"/>
    </w:pPr>
    <w:rPr/>
  </w:style>
  <w:style w:type="paragraph" w:styleId="Zkladntextprvnodsazen2">
    <w:name w:val="Základní text - první odsazený 2"/>
    <w:basedOn w:val="TextBodyIndent"/>
    <w:qFormat/>
    <w:pPr>
      <w:ind w:start="283" w:firstLine="210"/>
    </w:pPr>
    <w:rPr/>
  </w:style>
  <w:style w:type="paragraph" w:styleId="Zkladntext2">
    <w:name w:val="Základní text 2"/>
    <w:basedOn w:val="Normal"/>
    <w:qFormat/>
    <w:pPr>
      <w:spacing w:lineRule="auto" w:line="480" w:before="0" w:after="120"/>
    </w:pPr>
    <w:rPr/>
  </w:style>
  <w:style w:type="paragraph" w:styleId="Zkladntext3">
    <w:name w:val="Základní text 3"/>
    <w:basedOn w:val="Normal"/>
    <w:qFormat/>
    <w:pPr>
      <w:spacing w:before="0" w:after="120"/>
    </w:pPr>
    <w:rPr>
      <w:sz w:val="16"/>
      <w:szCs w:val="16"/>
    </w:rPr>
  </w:style>
  <w:style w:type="paragraph" w:styleId="Zkladntextodsazen2">
    <w:name w:val="Základní text odsazený 2"/>
    <w:basedOn w:val="Normal"/>
    <w:qFormat/>
    <w:pPr>
      <w:spacing w:lineRule="auto" w:line="480" w:before="0" w:after="120"/>
      <w:ind w:start="283" w:hanging="0"/>
    </w:pPr>
    <w:rPr/>
  </w:style>
  <w:style w:type="paragraph" w:styleId="Zkladntextodsazen3">
    <w:name w:val="Základní text odsazený 3"/>
    <w:basedOn w:val="Normal"/>
    <w:qFormat/>
    <w:pPr>
      <w:spacing w:before="0" w:after="120"/>
      <w:ind w:start="283" w:hanging="0"/>
    </w:pPr>
    <w:rPr>
      <w:sz w:val="16"/>
      <w:szCs w:val="16"/>
    </w:rPr>
  </w:style>
  <w:style w:type="paragraph" w:styleId="Zvr">
    <w:name w:val="Závěr"/>
    <w:basedOn w:val="Normal"/>
    <w:qFormat/>
    <w:pPr>
      <w:ind w:start="4252" w:hanging="0"/>
    </w:pPr>
    <w:rPr/>
  </w:style>
  <w:style w:type="paragraph" w:styleId="Sender">
    <w:name w:val="Envelope Return"/>
    <w:basedOn w:val="Normal"/>
    <w:pPr/>
    <w:rPr>
      <w:rFonts w:ascii="Arial" w:hAnsi="Arial" w:cs="Arial"/>
      <w:sz w:val="20"/>
      <w:szCs w:val="20"/>
    </w:rPr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cs-CZ" w:bidi="ar-SA" w:eastAsia="zh-CN"/>
    </w:rPr>
  </w:style>
  <w:style w:type="paragraph" w:styleId="Footnote">
    <w:name w:val="Footnote Text"/>
    <w:basedOn w:val="Normal"/>
    <w:pPr/>
    <w:rPr>
      <w:sz w:val="20"/>
      <w:szCs w:val="20"/>
      <w:lang w:val="en-US" w:eastAsia="en-US"/>
    </w:rPr>
  </w:style>
  <w:style w:type="paragraph" w:styleId="Slalnk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>
    <w:name w:val="Názvy článků"/>
    <w:basedOn w:val="Slalnk"/>
    <w:qFormat/>
    <w:pPr>
      <w:spacing w:before="60" w:after="16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1</TotalTime>
  <Application>LibreOffice/7.2.1.2$Linux_X86_64 LibreOffice_project/20$Build-2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2022-09-14T16:49:00Z</dcterms:created>
  <dc:creator>MPSV</dc:creator>
  <dc:description/>
  <cp:keywords> </cp:keywords>
  <dc:language>en-US</dc:language>
  <cp:lastModifiedBy>Trávníčková Pavla</cp:lastModifiedBy>
  <cp:lastPrinted>2022-09-14T16:28:00Z</cp:lastPrinted>
  <dcterms:modified xsi:type="dcterms:W3CDTF">2022-09-15T08:25:00Z</dcterms:modified>
  <cp:revision>5</cp:revision>
  <dc:subject/>
  <dc:title> </dc:title>
</cp:coreProperties>
</file>