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82CC" w14:textId="49F9EBD5" w:rsidR="00B14437" w:rsidRPr="008B0114" w:rsidRDefault="00B14437" w:rsidP="008B0114">
      <w:pPr>
        <w:spacing w:after="0"/>
        <w:jc w:val="center"/>
        <w:rPr>
          <w:b/>
          <w:bCs/>
          <w:sz w:val="28"/>
          <w:szCs w:val="28"/>
        </w:rPr>
      </w:pPr>
      <w:r w:rsidRPr="008B0114">
        <w:rPr>
          <w:b/>
          <w:bCs/>
          <w:sz w:val="28"/>
          <w:szCs w:val="28"/>
        </w:rPr>
        <w:t>OBEC NEČÍN</w:t>
      </w:r>
    </w:p>
    <w:p w14:paraId="5133E94B" w14:textId="3B927A1D" w:rsidR="00B14437" w:rsidRPr="008B0114" w:rsidRDefault="00B14437" w:rsidP="008B0114">
      <w:pPr>
        <w:spacing w:after="0"/>
        <w:jc w:val="center"/>
        <w:rPr>
          <w:b/>
          <w:bCs/>
          <w:sz w:val="28"/>
          <w:szCs w:val="28"/>
        </w:rPr>
      </w:pPr>
      <w:r w:rsidRPr="008B0114">
        <w:rPr>
          <w:b/>
          <w:bCs/>
          <w:sz w:val="28"/>
          <w:szCs w:val="28"/>
        </w:rPr>
        <w:t>ZASTUPITELSTVO OBCE NEČÍN</w:t>
      </w:r>
    </w:p>
    <w:p w14:paraId="5DE05552" w14:textId="77777777" w:rsidR="00B14437" w:rsidRDefault="00B14437" w:rsidP="00B14437">
      <w:pPr>
        <w:spacing w:after="0"/>
      </w:pPr>
    </w:p>
    <w:p w14:paraId="340E8F94" w14:textId="445B6FD7" w:rsidR="00B14437" w:rsidRPr="008B0114" w:rsidRDefault="00B14437" w:rsidP="008B0114">
      <w:pPr>
        <w:jc w:val="center"/>
        <w:rPr>
          <w:b/>
          <w:bCs/>
          <w:sz w:val="28"/>
          <w:szCs w:val="28"/>
        </w:rPr>
      </w:pPr>
      <w:r w:rsidRPr="008B0114">
        <w:rPr>
          <w:b/>
          <w:bCs/>
          <w:sz w:val="28"/>
          <w:szCs w:val="28"/>
        </w:rPr>
        <w:t xml:space="preserve">Obecně závazná vyhláška Obce Nečín č. </w:t>
      </w:r>
      <w:r w:rsidR="00B61EC6">
        <w:rPr>
          <w:b/>
          <w:bCs/>
          <w:sz w:val="28"/>
          <w:szCs w:val="28"/>
        </w:rPr>
        <w:t>1</w:t>
      </w:r>
      <w:r w:rsidRPr="008B0114">
        <w:rPr>
          <w:b/>
          <w:bCs/>
          <w:sz w:val="28"/>
          <w:szCs w:val="28"/>
        </w:rPr>
        <w:t>/202</w:t>
      </w:r>
      <w:r w:rsidR="008B0114" w:rsidRPr="008B0114">
        <w:rPr>
          <w:b/>
          <w:bCs/>
          <w:sz w:val="28"/>
          <w:szCs w:val="28"/>
        </w:rPr>
        <w:t>5</w:t>
      </w:r>
      <w:r w:rsidRPr="008B0114">
        <w:rPr>
          <w:b/>
          <w:bCs/>
          <w:sz w:val="28"/>
          <w:szCs w:val="28"/>
        </w:rPr>
        <w:t>, o stanovení obecního systému odpadového hospodářství</w:t>
      </w:r>
    </w:p>
    <w:p w14:paraId="3F050B9F" w14:textId="6F233673" w:rsidR="00B14437" w:rsidRDefault="00B14437" w:rsidP="0092644C">
      <w:pPr>
        <w:jc w:val="both"/>
      </w:pPr>
      <w:r w:rsidRPr="00B14437">
        <w:t xml:space="preserve">Zastupitelstvo </w:t>
      </w:r>
      <w:r>
        <w:t>Obce Nečín</w:t>
      </w:r>
      <w:r w:rsidRPr="00B14437">
        <w:t xml:space="preserve"> se na svém zasedání dne </w:t>
      </w:r>
      <w:r w:rsidR="00EB5110">
        <w:t>26</w:t>
      </w:r>
      <w:r w:rsidR="001576BB">
        <w:t>.</w:t>
      </w:r>
      <w:r w:rsidR="00EB5110">
        <w:t>06</w:t>
      </w:r>
      <w:r w:rsidR="001576BB">
        <w:t>.</w:t>
      </w:r>
      <w:r w:rsidR="0068490A">
        <w:t>2025,</w:t>
      </w:r>
      <w:r w:rsidRPr="00B14437">
        <w:t xml:space="preserve"> usnesením č. </w:t>
      </w:r>
      <w:r w:rsidR="00EB5110">
        <w:t>6</w:t>
      </w:r>
      <w:r w:rsidR="0068490A">
        <w:t>/2025</w:t>
      </w:r>
      <w:r>
        <w:t>.</w:t>
      </w:r>
      <w:r w:rsidRPr="00B14437">
        <w:t xml:space="preserve"> usneslo vydat na základě § 59 odst. 4 zákona č. 541/2020 Sb., o odpadech (dále jen „zákon o odpadech“) a v souladu s § 10 písm. d) a § 84 odst. 2 písm. h) zákona č.128/2000 Sb., o obcích (obecní zřízení), ve znění pozdějších předpisů, tuto obecně závaznou vyhlášku (dále jen „vyhláška“):</w:t>
      </w:r>
    </w:p>
    <w:p w14:paraId="5B2DD1C8" w14:textId="77777777" w:rsidR="00B14437" w:rsidRPr="008B0114" w:rsidRDefault="00B14437" w:rsidP="008B0114">
      <w:pPr>
        <w:jc w:val="center"/>
        <w:rPr>
          <w:b/>
          <w:bCs/>
          <w:sz w:val="24"/>
          <w:szCs w:val="24"/>
        </w:rPr>
      </w:pPr>
      <w:r w:rsidRPr="008B0114">
        <w:rPr>
          <w:b/>
          <w:bCs/>
          <w:sz w:val="24"/>
          <w:szCs w:val="24"/>
        </w:rPr>
        <w:t>Čl. 1 Úvodní ustanovení</w:t>
      </w:r>
    </w:p>
    <w:p w14:paraId="25E36A1E" w14:textId="59094C31" w:rsidR="00B14437" w:rsidRDefault="00B14437" w:rsidP="0048386E">
      <w:pPr>
        <w:pStyle w:val="Odstavecseseznamem"/>
        <w:numPr>
          <w:ilvl w:val="0"/>
          <w:numId w:val="32"/>
        </w:numPr>
        <w:jc w:val="both"/>
      </w:pPr>
      <w:r w:rsidRPr="00B14437">
        <w:t xml:space="preserve">Tato vyhláška stanovuje obecní systém odpadového hospodářství na území </w:t>
      </w:r>
      <w:r>
        <w:t>obce Nečín</w:t>
      </w:r>
      <w:r w:rsidRPr="00B14437">
        <w:t xml:space="preserve"> </w:t>
      </w:r>
      <w:r w:rsidR="005A428B">
        <w:t xml:space="preserve">a jeho osad Skalice, Žebrák u Nečíně </w:t>
      </w:r>
      <w:r w:rsidRPr="00B14437">
        <w:t xml:space="preserve">(dále též jen jako „obec“). </w:t>
      </w:r>
    </w:p>
    <w:p w14:paraId="187F59FC" w14:textId="004CCA2A" w:rsidR="00E954E5" w:rsidRDefault="00E954E5" w:rsidP="0048386E">
      <w:pPr>
        <w:pStyle w:val="Odstavecseseznamem"/>
        <w:numPr>
          <w:ilvl w:val="0"/>
          <w:numId w:val="32"/>
        </w:numPr>
        <w:jc w:val="both"/>
      </w:pPr>
      <w:r>
        <w:t xml:space="preserve">Každý má při své činnosti nebo v rozsahu své působnosti povinnost předcházet vzniku odpadů, omezovat jejich množství a jejich nebezpečné vlastnosti. Odpady, jejichž vzniku nelze zabránit, musí být využity, případně </w:t>
      </w:r>
      <w:r w:rsidR="0048386E">
        <w:t>odstraněny způsobem neohrožujícím lidské zdraví a životní prostředí</w:t>
      </w:r>
    </w:p>
    <w:p w14:paraId="5C6B6942" w14:textId="4779C3E2" w:rsidR="00B14437" w:rsidRDefault="00B14437" w:rsidP="0048386E">
      <w:pPr>
        <w:pStyle w:val="Odstavecseseznamem"/>
        <w:numPr>
          <w:ilvl w:val="0"/>
          <w:numId w:val="32"/>
        </w:numPr>
        <w:jc w:val="both"/>
      </w:pPr>
      <w:r w:rsidRPr="00B14437">
        <w:t xml:space="preserve">Každý je povinen odpad nebo movitou věc, které předává do obecního systému, odkládat </w:t>
      </w:r>
      <w:r w:rsidR="0068490A">
        <w:t xml:space="preserve">odděleně </w:t>
      </w:r>
      <w:r w:rsidRPr="00B14437">
        <w:t>na místa určená obcí v souladu s povinnostmi stanovenými pro daný druh, kategorii nebo materiál odpadu nebo movitých věcí zákonem o odpadech a touto vyhláškou.</w:t>
      </w:r>
    </w:p>
    <w:p w14:paraId="0352D490" w14:textId="3E6A3B68" w:rsidR="00B14437" w:rsidRDefault="00B14437" w:rsidP="0048386E">
      <w:pPr>
        <w:pStyle w:val="Odstavecseseznamem"/>
        <w:numPr>
          <w:ilvl w:val="0"/>
          <w:numId w:val="32"/>
        </w:numPr>
        <w:jc w:val="both"/>
      </w:pPr>
      <w:r w:rsidRPr="00B14437">
        <w:t xml:space="preserve">V okamžiku, kdy osoba zapojená do obecního systému odloží movitou věc nebo odpad, s výjimkou výrobků s ukončenou životností, na místě obcí k tomuto účelu určeném, stává se obec vlastníkem této movité věci nebo odpadu. </w:t>
      </w:r>
    </w:p>
    <w:p w14:paraId="2BB1D145" w14:textId="51B29867" w:rsidR="002174F9" w:rsidRDefault="00B14437" w:rsidP="0048386E">
      <w:pPr>
        <w:pStyle w:val="Odstavecseseznamem"/>
        <w:numPr>
          <w:ilvl w:val="0"/>
          <w:numId w:val="32"/>
        </w:numPr>
        <w:jc w:val="both"/>
      </w:pPr>
      <w:r w:rsidRPr="00B14437">
        <w:t xml:space="preserve">Stanoviště sběrných nádob je </w:t>
      </w:r>
      <w:r w:rsidR="001F0C40">
        <w:t>stavebně upravené místo,</w:t>
      </w:r>
      <w:r w:rsidRPr="00B14437">
        <w:t xml:space="preserve"> kde jsou sběrné nádoby trvale nebo přechodně umístěny za účelem dalšího nakládání se směsným komunálním odpadem. Stanoviště sběrných nádob jsou individuální nebo společná pro více uživatelů.</w:t>
      </w:r>
      <w:r w:rsidR="001F0C40">
        <w:t xml:space="preserve"> </w:t>
      </w:r>
    </w:p>
    <w:p w14:paraId="4463339E" w14:textId="585D6081" w:rsidR="00F64AE8" w:rsidRDefault="00F64AE8" w:rsidP="0048386E">
      <w:pPr>
        <w:pStyle w:val="Odstavecseseznamem"/>
        <w:numPr>
          <w:ilvl w:val="0"/>
          <w:numId w:val="32"/>
        </w:numPr>
        <w:jc w:val="both"/>
      </w:pPr>
      <w:r>
        <w:t xml:space="preserve">Za dočasné stanoviště zvláštních sběrných nádob se považuje také veřejné prostranství před nemovitostí v den pravidelného svozu sběrných nádob na trase svozového vozu. S trasou svozového vozu a harmonogramem svozu je možné se seznámit na obecním úřadě Nečín. </w:t>
      </w:r>
    </w:p>
    <w:p w14:paraId="6880F42E" w14:textId="08BC83AA" w:rsidR="00B14437" w:rsidRPr="008B0114" w:rsidRDefault="00B14437" w:rsidP="008B0114">
      <w:pPr>
        <w:jc w:val="center"/>
        <w:rPr>
          <w:b/>
          <w:bCs/>
        </w:rPr>
      </w:pPr>
      <w:r w:rsidRPr="008B0114">
        <w:rPr>
          <w:b/>
          <w:bCs/>
        </w:rPr>
        <w:t>Čl. 2 Oddělené soustřeďování složek komunálního odpadu</w:t>
      </w:r>
    </w:p>
    <w:p w14:paraId="2DD70208" w14:textId="176AD8AF" w:rsidR="00B14437" w:rsidRDefault="00B14437" w:rsidP="0092644C">
      <w:pPr>
        <w:pStyle w:val="Odstavecseseznamem"/>
        <w:numPr>
          <w:ilvl w:val="0"/>
          <w:numId w:val="10"/>
        </w:numPr>
        <w:jc w:val="both"/>
      </w:pPr>
      <w:r w:rsidRPr="00B14437">
        <w:t xml:space="preserve">Osoby předávající komunální odpad na místa určená obcí jsou povinny odděleně soustřeďovat následující složky: </w:t>
      </w:r>
    </w:p>
    <w:p w14:paraId="3D22A163" w14:textId="141A2B5C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biologické odpady rostlinného původu</w:t>
      </w:r>
    </w:p>
    <w:p w14:paraId="3FCEB1AE" w14:textId="1252EECA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papír</w:t>
      </w:r>
    </w:p>
    <w:p w14:paraId="02004342" w14:textId="72B58345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plasty včetně PET lahv</w:t>
      </w:r>
      <w:r w:rsidR="00364F2F">
        <w:t>í</w:t>
      </w:r>
      <w:r w:rsidRPr="00B14437">
        <w:t xml:space="preserve"> </w:t>
      </w:r>
      <w:r w:rsidR="005A428B">
        <w:t>a nápojové kartony</w:t>
      </w:r>
    </w:p>
    <w:p w14:paraId="0078BD3B" w14:textId="1BDFA088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sklo</w:t>
      </w:r>
    </w:p>
    <w:p w14:paraId="2AEDF6A5" w14:textId="3F1E22E3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>kovy</w:t>
      </w:r>
    </w:p>
    <w:p w14:paraId="77B7372B" w14:textId="022D46FE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nebezpečné odpady </w:t>
      </w:r>
    </w:p>
    <w:p w14:paraId="1D70D3C8" w14:textId="1E0940AA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objemný odpad </w:t>
      </w:r>
    </w:p>
    <w:p w14:paraId="293445F6" w14:textId="64026AB0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jedlé oleje a tuky </w:t>
      </w:r>
    </w:p>
    <w:p w14:paraId="44C8BEC9" w14:textId="38F7D3FA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textil </w:t>
      </w:r>
    </w:p>
    <w:p w14:paraId="52DBEB53" w14:textId="2DB1BC55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směsný komunální odpad </w:t>
      </w:r>
    </w:p>
    <w:p w14:paraId="76EF6C96" w14:textId="7991A914" w:rsidR="00B14437" w:rsidRDefault="00B14437" w:rsidP="0092644C">
      <w:pPr>
        <w:pStyle w:val="Odstavecseseznamem"/>
        <w:numPr>
          <w:ilvl w:val="0"/>
          <w:numId w:val="10"/>
        </w:numPr>
        <w:jc w:val="both"/>
      </w:pPr>
      <w:r w:rsidRPr="00B14437">
        <w:lastRenderedPageBreak/>
        <w:t>Směsným komunálním odpadem se rozumí zbylý komunální odpad po stanoveném vytřídění podle odstavce 1 písm. a), b), c), d), e), f), g), h)</w:t>
      </w:r>
      <w:r w:rsidR="005A428B">
        <w:t xml:space="preserve"> a</w:t>
      </w:r>
      <w:r w:rsidRPr="00B14437">
        <w:t xml:space="preserve"> i). </w:t>
      </w:r>
    </w:p>
    <w:p w14:paraId="71971696" w14:textId="1D50E714" w:rsidR="00B14437" w:rsidRDefault="00B14437" w:rsidP="0092644C">
      <w:pPr>
        <w:pStyle w:val="Odstavecseseznamem"/>
        <w:numPr>
          <w:ilvl w:val="0"/>
          <w:numId w:val="10"/>
        </w:numPr>
        <w:jc w:val="both"/>
      </w:pPr>
      <w:r w:rsidRPr="00B14437">
        <w:t xml:space="preserve">Objemný odpad je takový odpad, který vzhledem ke svým rozměrům nemůže být umístěn do sběrných nádob (např. koberce, matrace, nábytek apod.). </w:t>
      </w:r>
    </w:p>
    <w:p w14:paraId="303E0500" w14:textId="77777777" w:rsidR="00364F2F" w:rsidRDefault="00364F2F" w:rsidP="00364F2F">
      <w:pPr>
        <w:pStyle w:val="Odstavecseseznamem"/>
        <w:jc w:val="both"/>
      </w:pPr>
    </w:p>
    <w:p w14:paraId="5ED74410" w14:textId="77CE7BBD" w:rsidR="00B14437" w:rsidRDefault="00B14437" w:rsidP="00364F2F">
      <w:pPr>
        <w:pStyle w:val="Odstavecseseznamem"/>
        <w:jc w:val="center"/>
        <w:rPr>
          <w:b/>
          <w:bCs/>
        </w:rPr>
      </w:pPr>
      <w:r w:rsidRPr="00364F2F">
        <w:rPr>
          <w:b/>
          <w:bCs/>
        </w:rPr>
        <w:t>Čl. 3 Soustřeďování skla, textilu, jedlých olejů a tuků</w:t>
      </w:r>
    </w:p>
    <w:p w14:paraId="0BE88905" w14:textId="77777777" w:rsidR="00364F2F" w:rsidRPr="00364F2F" w:rsidRDefault="00364F2F" w:rsidP="00364F2F">
      <w:pPr>
        <w:pStyle w:val="Odstavecseseznamem"/>
        <w:jc w:val="center"/>
        <w:rPr>
          <w:b/>
          <w:bCs/>
        </w:rPr>
      </w:pPr>
    </w:p>
    <w:p w14:paraId="56E29591" w14:textId="4AF5EF83" w:rsidR="00B14437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 xml:space="preserve">Zvláštní sběrné nádoby (popelnice nebo kontejnery) barevně odlišené a označené příslušnými nápisy jsou určené k odkládání: </w:t>
      </w:r>
    </w:p>
    <w:p w14:paraId="1F069565" w14:textId="101EC223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skla čirého – barva bílá, případně s nápisem SKLO, </w:t>
      </w:r>
    </w:p>
    <w:p w14:paraId="78DDE144" w14:textId="1B855D16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skla barevného – barva zelená, případně s nápisem SKLO, </w:t>
      </w:r>
    </w:p>
    <w:p w14:paraId="41179889" w14:textId="30D21B50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textilu – barva bílá, případně s nápisem TEXTIL, </w:t>
      </w:r>
    </w:p>
    <w:p w14:paraId="568EA831" w14:textId="473A032A" w:rsidR="00B14437" w:rsidRDefault="00B14437" w:rsidP="0092644C">
      <w:pPr>
        <w:pStyle w:val="Odstavecseseznamem"/>
        <w:numPr>
          <w:ilvl w:val="1"/>
          <w:numId w:val="10"/>
        </w:numPr>
        <w:jc w:val="both"/>
      </w:pPr>
      <w:r w:rsidRPr="00B14437">
        <w:t xml:space="preserve">jedlých olejů a tuků – barva </w:t>
      </w:r>
      <w:r w:rsidR="00683169">
        <w:t>červená</w:t>
      </w:r>
      <w:r w:rsidRPr="00B14437">
        <w:t xml:space="preserve">, s nápisem JEDLÉ OLEJE A TUKY </w:t>
      </w:r>
    </w:p>
    <w:p w14:paraId="33007B4E" w14:textId="42F35E5A" w:rsidR="00B14437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 xml:space="preserve">Zvláštní sběrné nádoby jsou umístěny na </w:t>
      </w:r>
      <w:r w:rsidR="00B114B9">
        <w:t>obcí</w:t>
      </w:r>
      <w:r w:rsidRPr="00B14437">
        <w:t xml:space="preserve"> určených stanovištích, jejichž seznam vede </w:t>
      </w:r>
      <w:r>
        <w:t>obecní úřad Nečín</w:t>
      </w:r>
      <w:r w:rsidR="005A428B">
        <w:t xml:space="preserve">, aktuální seznam stanovišť je uveden </w:t>
      </w:r>
      <w:r w:rsidR="00E3053B">
        <w:t>na webových stránkách obce.</w:t>
      </w:r>
    </w:p>
    <w:p w14:paraId="6DB3527E" w14:textId="54DC5CB8" w:rsidR="00B14437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 xml:space="preserve">Tříděný odpad (uvedený v odstavci 1) lze také odevzdávat ve </w:t>
      </w:r>
      <w:r w:rsidR="00E93AE6">
        <w:t xml:space="preserve">sběrném dvoře </w:t>
      </w:r>
      <w:r w:rsidR="00E632ED">
        <w:t xml:space="preserve">společnosti </w:t>
      </w:r>
      <w:r w:rsidR="007D248D">
        <w:t>DOKAS Dobříš</w:t>
      </w:r>
      <w:r w:rsidR="00E632ED">
        <w:t xml:space="preserve">, </w:t>
      </w:r>
      <w:r w:rsidR="00F64AE8">
        <w:t xml:space="preserve">adresa </w:t>
      </w:r>
      <w:r w:rsidR="00F64AE8" w:rsidRPr="007C606C">
        <w:t>Na Chmelnici 455, 263 01 Dobříš</w:t>
      </w:r>
      <w:r w:rsidRPr="00B14437">
        <w:t xml:space="preserve"> </w:t>
      </w:r>
    </w:p>
    <w:p w14:paraId="335FF268" w14:textId="6558BF0F" w:rsidR="00485618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>Ve sběrn</w:t>
      </w:r>
      <w:r w:rsidR="00E3053B">
        <w:t>ém</w:t>
      </w:r>
      <w:r w:rsidRPr="00B14437">
        <w:t xml:space="preserve"> dvo</w:t>
      </w:r>
      <w:r w:rsidR="00E3053B">
        <w:t>ře</w:t>
      </w:r>
      <w:r w:rsidRPr="00B14437">
        <w:t xml:space="preserve"> uveden</w:t>
      </w:r>
      <w:r w:rsidR="00E3053B">
        <w:t xml:space="preserve">ém </w:t>
      </w:r>
      <w:r w:rsidRPr="00B14437">
        <w:t>v čl. 3 odst. 3 této vyhlášky je odkládání odděleně soustřeďovaných složek komunálního odpadu možné jen v</w:t>
      </w:r>
      <w:r w:rsidR="00485618">
        <w:t xml:space="preserve"> jejich </w:t>
      </w:r>
      <w:r w:rsidRPr="00B14437">
        <w:t xml:space="preserve">provozní době, a to výhradně do zvláštních sběrných nádob určených dle pokynů obsluhy. Jedlé oleje a tuky se odevzdávají v plastových uzavřených nádobách. </w:t>
      </w:r>
    </w:p>
    <w:p w14:paraId="51C60EEC" w14:textId="12C7B3F7" w:rsidR="00485618" w:rsidRDefault="00B14437" w:rsidP="0092644C">
      <w:pPr>
        <w:pStyle w:val="Odstavecseseznamem"/>
        <w:numPr>
          <w:ilvl w:val="0"/>
          <w:numId w:val="11"/>
        </w:numPr>
        <w:jc w:val="both"/>
      </w:pPr>
      <w:r w:rsidRPr="00B14437">
        <w:t>Do zvláštních sběrných nádob je zakázáno ukládat jiné složky komu</w:t>
      </w:r>
      <w:r w:rsidR="00485618" w:rsidRPr="00485618">
        <w:t xml:space="preserve">nálních odpadů, než pro které jsou určeny. </w:t>
      </w:r>
    </w:p>
    <w:p w14:paraId="01578136" w14:textId="397A17F6" w:rsidR="00485618" w:rsidRDefault="00485618" w:rsidP="0092644C">
      <w:pPr>
        <w:pStyle w:val="Odstavecseseznamem"/>
        <w:numPr>
          <w:ilvl w:val="0"/>
          <w:numId w:val="11"/>
        </w:numPr>
        <w:jc w:val="both"/>
      </w:pPr>
      <w:r w:rsidRPr="00485618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164694F" w14:textId="77777777" w:rsidR="00364F2F" w:rsidRDefault="00364F2F" w:rsidP="00364F2F">
      <w:pPr>
        <w:pStyle w:val="Odstavecseseznamem"/>
        <w:rPr>
          <w:b/>
          <w:bCs/>
        </w:rPr>
      </w:pPr>
    </w:p>
    <w:p w14:paraId="1C97E27A" w14:textId="4A4701B5" w:rsidR="00364F2F" w:rsidRDefault="00364F2F" w:rsidP="00364F2F">
      <w:pPr>
        <w:pStyle w:val="Odstavecseseznamem"/>
        <w:jc w:val="center"/>
        <w:rPr>
          <w:b/>
          <w:bCs/>
        </w:rPr>
      </w:pPr>
      <w:r w:rsidRPr="00364F2F">
        <w:rPr>
          <w:b/>
          <w:bCs/>
        </w:rPr>
        <w:t xml:space="preserve">Čl. </w:t>
      </w:r>
      <w:r w:rsidR="005B1504">
        <w:rPr>
          <w:b/>
          <w:bCs/>
        </w:rPr>
        <w:t>4</w:t>
      </w:r>
      <w:r w:rsidRPr="00364F2F">
        <w:rPr>
          <w:b/>
          <w:bCs/>
        </w:rPr>
        <w:t xml:space="preserve"> Soustřeďování papíru</w:t>
      </w:r>
      <w:r w:rsidR="005B1504">
        <w:rPr>
          <w:b/>
          <w:bCs/>
        </w:rPr>
        <w:t xml:space="preserve">, </w:t>
      </w:r>
      <w:r w:rsidRPr="00364F2F">
        <w:rPr>
          <w:b/>
          <w:bCs/>
        </w:rPr>
        <w:t>plastů, nápojových kartonů, kovů</w:t>
      </w:r>
    </w:p>
    <w:p w14:paraId="66B3D904" w14:textId="77777777" w:rsidR="005B1504" w:rsidRPr="005B1504" w:rsidRDefault="005B1504" w:rsidP="00364F2F">
      <w:pPr>
        <w:pStyle w:val="Odstavecseseznamem"/>
        <w:jc w:val="center"/>
      </w:pPr>
    </w:p>
    <w:p w14:paraId="1EB5D552" w14:textId="3B2BE166" w:rsidR="005B1504" w:rsidRDefault="005B1504" w:rsidP="005B1504">
      <w:pPr>
        <w:pStyle w:val="Odstavecseseznamem"/>
        <w:numPr>
          <w:ilvl w:val="0"/>
          <w:numId w:val="27"/>
        </w:numPr>
      </w:pPr>
      <w:r w:rsidRPr="005B1504">
        <w:t xml:space="preserve">Zvláštní sběrné nádoby (popelnice nebo kontejnery, barevně odlišené </w:t>
      </w:r>
      <w:r>
        <w:t>jsou určené k odkládání</w:t>
      </w:r>
    </w:p>
    <w:p w14:paraId="4CF8ECF9" w14:textId="501709CC" w:rsidR="005B1504" w:rsidRDefault="00B114B9" w:rsidP="00B114B9">
      <w:pPr>
        <w:pStyle w:val="Odstavecseseznamem"/>
        <w:numPr>
          <w:ilvl w:val="0"/>
          <w:numId w:val="28"/>
        </w:numPr>
        <w:jc w:val="both"/>
      </w:pPr>
      <w:r>
        <w:t>p</w:t>
      </w:r>
      <w:r w:rsidR="005B1504">
        <w:t>apíru</w:t>
      </w:r>
      <w:r>
        <w:t xml:space="preserve"> – barva modrá, případně barevně označené víko nebo klipsy nádoby</w:t>
      </w:r>
    </w:p>
    <w:p w14:paraId="40770B69" w14:textId="5DC12EE1" w:rsidR="005B1504" w:rsidRPr="005B1504" w:rsidRDefault="00B114B9" w:rsidP="00B114B9">
      <w:pPr>
        <w:pStyle w:val="Odstavecseseznamem"/>
        <w:numPr>
          <w:ilvl w:val="0"/>
          <w:numId w:val="28"/>
        </w:numPr>
        <w:jc w:val="both"/>
      </w:pPr>
      <w:r>
        <w:t>plastu, nápojových kartonů, kovů – barva žlutá, případně barevně označené víko nebo klipsy nádoby</w:t>
      </w:r>
    </w:p>
    <w:p w14:paraId="31DBCA92" w14:textId="793B5414" w:rsidR="005B1504" w:rsidRDefault="00B114B9" w:rsidP="005B1504">
      <w:pPr>
        <w:pStyle w:val="Odstavecseseznamem"/>
        <w:numPr>
          <w:ilvl w:val="0"/>
          <w:numId w:val="27"/>
        </w:numPr>
        <w:jc w:val="both"/>
      </w:pPr>
      <w:r w:rsidRPr="00B14437">
        <w:t xml:space="preserve">Zvláštní sběrné nádoby jsou </w:t>
      </w:r>
      <w:r w:rsidR="00F64AE8" w:rsidRPr="00B14437">
        <w:t>umís</w:t>
      </w:r>
      <w:r w:rsidR="00F64AE8">
        <w:t xml:space="preserve">ťovány </w:t>
      </w:r>
      <w:r w:rsidR="00F64AE8" w:rsidRPr="00B14437">
        <w:t>před</w:t>
      </w:r>
      <w:r w:rsidR="00E632ED">
        <w:t xml:space="preserve"> jednotlivé nemovitosti na trase svozového vozu </w:t>
      </w:r>
      <w:r w:rsidR="00F64AE8">
        <w:t xml:space="preserve">ve dnech dle harmonogramu </w:t>
      </w:r>
      <w:r w:rsidR="00E632ED">
        <w:t>svozu</w:t>
      </w:r>
      <w:r w:rsidR="0084679B">
        <w:t xml:space="preserve"> nejpozději do 4 hodiny (včetně státních svátků)</w:t>
      </w:r>
      <w:r w:rsidR="00E632ED">
        <w:t>.</w:t>
      </w:r>
      <w:r w:rsidR="0084679B">
        <w:t xml:space="preserve"> Nádoby nepřistavené v uvedený čas ve dni svozu na svozové trase nebudou vyvezeny. Sběrné nádoby musí být ve dnech svozu po ukončení svozu</w:t>
      </w:r>
      <w:r w:rsidR="00E632ED">
        <w:t xml:space="preserve"> </w:t>
      </w:r>
      <w:r w:rsidR="0084679B">
        <w:t>z dočasného stanoviště bez zbytečného prodlení odstraněny (nejpozději následující den po svozu). Netýká se povolených trvalých stanovišť sběrných nádob</w:t>
      </w:r>
    </w:p>
    <w:p w14:paraId="055C22DB" w14:textId="34AF61BD" w:rsidR="002768FF" w:rsidRDefault="002768FF" w:rsidP="005B1504">
      <w:pPr>
        <w:pStyle w:val="Odstavecseseznamem"/>
        <w:numPr>
          <w:ilvl w:val="0"/>
          <w:numId w:val="27"/>
        </w:numPr>
        <w:jc w:val="both"/>
      </w:pPr>
      <w:r>
        <w:t>Zvláštní sběrné nádoby (o objemu 120 l, 240 l nebo 1100 l) poskytuje Obec Nečín majitelům nemovitostí v katastru obce Nečín bezúplatně. Nádoby zůstávají v majetku Obce Nečín. Osoby, které mají zvláštní sběrné nádoby zapůjčeny, jsou povinny o ně pečovat s péčí řádného hospodáře, případné poškození, znehodnocení nebo odcizení oznámit obecnímu úřadu.</w:t>
      </w:r>
      <w:r w:rsidR="00134A8B">
        <w:t xml:space="preserve"> Provozní životnost nádob o objemu 120 l a 240 l je pro potřeby této vyhlášky stanovena na dobu min. 3 roky, životnost nádoby o objemu 1100 l na dobu min. 5 let. Pokud po skončení provozní životnosti dojde k poškození nádoby způsobující její nefunkčnost, může osoba, která jí má zapůjčenou</w:t>
      </w:r>
      <w:r w:rsidR="00962D84">
        <w:t>,</w:t>
      </w:r>
      <w:r w:rsidR="00134A8B">
        <w:t xml:space="preserve"> požádat obecní úřad o její výměnu.</w:t>
      </w:r>
    </w:p>
    <w:p w14:paraId="3F943AC5" w14:textId="6D01FB77" w:rsidR="007D248D" w:rsidRDefault="007D248D" w:rsidP="00E3053B">
      <w:pPr>
        <w:ind w:left="360"/>
        <w:jc w:val="both"/>
      </w:pPr>
      <w:bookmarkStart w:id="0" w:name="_Hlk200456620"/>
    </w:p>
    <w:bookmarkEnd w:id="0"/>
    <w:p w14:paraId="6AC0213A" w14:textId="6FC7B5B7" w:rsidR="00E93AE6" w:rsidRDefault="00E93AE6" w:rsidP="00E93AE6">
      <w:pPr>
        <w:pStyle w:val="Odstavecseseznamem"/>
        <w:numPr>
          <w:ilvl w:val="0"/>
          <w:numId w:val="27"/>
        </w:numPr>
        <w:jc w:val="both"/>
      </w:pPr>
      <w:r w:rsidRPr="00B14437">
        <w:t>Ve sběrn</w:t>
      </w:r>
      <w:r w:rsidR="00A44315">
        <w:t>ém</w:t>
      </w:r>
      <w:r w:rsidRPr="00B14437">
        <w:t xml:space="preserve"> dvo</w:t>
      </w:r>
      <w:r w:rsidR="00A44315">
        <w:t>ře</w:t>
      </w:r>
      <w:r w:rsidR="007D248D">
        <w:t xml:space="preserve"> společnosti DOKAS Dobříš</w:t>
      </w:r>
      <w:r w:rsidRPr="00B14437">
        <w:t xml:space="preserve"> uveden</w:t>
      </w:r>
      <w:r w:rsidR="00A44315">
        <w:t>ém</w:t>
      </w:r>
      <w:r w:rsidRPr="00B14437">
        <w:t xml:space="preserve"> v čl. </w:t>
      </w:r>
      <w:r w:rsidR="0084679B">
        <w:t>4</w:t>
      </w:r>
      <w:r w:rsidRPr="00B14437">
        <w:t xml:space="preserve"> odst. </w:t>
      </w:r>
      <w:r w:rsidR="00E3053B">
        <w:t>7</w:t>
      </w:r>
      <w:r w:rsidRPr="00B14437">
        <w:t xml:space="preserve"> této vyhlášky je odkládání odděleně soustřeďovaných složek komunálního odpadu možné jen v</w:t>
      </w:r>
      <w:r>
        <w:t xml:space="preserve"> jejich </w:t>
      </w:r>
      <w:r w:rsidRPr="00B14437">
        <w:t xml:space="preserve">provozní době, a to výhradně do zvláštních sběrných nádob určených dle pokynů obsluhy. Jedlé oleje a tuky se odevzdávají v plastových uzavřených nádobách. </w:t>
      </w:r>
    </w:p>
    <w:p w14:paraId="6A6C6971" w14:textId="77777777" w:rsidR="00E93AE6" w:rsidRDefault="00E93AE6" w:rsidP="00E93AE6">
      <w:pPr>
        <w:pStyle w:val="Odstavecseseznamem"/>
        <w:numPr>
          <w:ilvl w:val="0"/>
          <w:numId w:val="27"/>
        </w:numPr>
        <w:jc w:val="both"/>
      </w:pPr>
      <w:r w:rsidRPr="00B14437">
        <w:t>Do zvláštních sběrných nádob je zakázáno ukládat jiné složky komu</w:t>
      </w:r>
      <w:r w:rsidRPr="00485618">
        <w:t xml:space="preserve">nálních odpadů, než pro které jsou určeny. </w:t>
      </w:r>
    </w:p>
    <w:p w14:paraId="05527A2A" w14:textId="5C15FC46" w:rsidR="00E93AE6" w:rsidRDefault="00E93AE6" w:rsidP="00E93AE6">
      <w:pPr>
        <w:pStyle w:val="Odstavecseseznamem"/>
        <w:numPr>
          <w:ilvl w:val="0"/>
          <w:numId w:val="27"/>
        </w:numPr>
        <w:jc w:val="both"/>
      </w:pPr>
      <w:r w:rsidRPr="00485618">
        <w:t>Zvláštní sběrné nádoby je povinnost plnit tak, aby je bylo možno uzavřít a odpad z nich při manipulaci nevypadával. Pokud to umožňuje povaha odpadu, je nutno objem odpadu před jeho odložením do sběrné nádoby minimalizovat</w:t>
      </w:r>
    </w:p>
    <w:p w14:paraId="4B5908AC" w14:textId="77777777" w:rsidR="00E3053B" w:rsidRDefault="00E3053B" w:rsidP="00E3053B">
      <w:pPr>
        <w:pStyle w:val="Odstavecseseznamem"/>
        <w:numPr>
          <w:ilvl w:val="0"/>
          <w:numId w:val="27"/>
        </w:numPr>
        <w:jc w:val="both"/>
      </w:pPr>
      <w:r w:rsidRPr="00B14437">
        <w:t xml:space="preserve">Tříděný odpad (uvedený v odstavci 1) lze také odevzdávat ve </w:t>
      </w:r>
      <w:r>
        <w:t>sběrném dvoře společnosti DOKAS Dobříš.</w:t>
      </w:r>
    </w:p>
    <w:p w14:paraId="58D89FA4" w14:textId="77777777" w:rsidR="00E3053B" w:rsidRDefault="00E3053B" w:rsidP="00E3053B">
      <w:pPr>
        <w:pStyle w:val="Odstavecseseznamem"/>
        <w:jc w:val="both"/>
      </w:pPr>
    </w:p>
    <w:p w14:paraId="24C0889C" w14:textId="3E78E934" w:rsidR="00134A8B" w:rsidRPr="005B1504" w:rsidRDefault="00134A8B" w:rsidP="00134A8B">
      <w:pPr>
        <w:pStyle w:val="Odstavecseseznamem"/>
        <w:jc w:val="both"/>
      </w:pPr>
    </w:p>
    <w:p w14:paraId="365E27AF" w14:textId="36997282" w:rsidR="00485618" w:rsidRPr="008B0114" w:rsidRDefault="00485618" w:rsidP="008B0114">
      <w:pPr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E93AE6">
        <w:rPr>
          <w:b/>
          <w:bCs/>
        </w:rPr>
        <w:t>5</w:t>
      </w:r>
      <w:r w:rsidRPr="008B0114">
        <w:rPr>
          <w:b/>
          <w:bCs/>
        </w:rPr>
        <w:t xml:space="preserve"> Soustřeďování a svoz nebezpečného odpadu</w:t>
      </w:r>
    </w:p>
    <w:p w14:paraId="382A2ABF" w14:textId="3C4DC77C" w:rsidR="00485618" w:rsidRDefault="00485618" w:rsidP="0092644C">
      <w:pPr>
        <w:pStyle w:val="Odstavecseseznamem"/>
        <w:numPr>
          <w:ilvl w:val="0"/>
          <w:numId w:val="22"/>
        </w:numPr>
        <w:jc w:val="both"/>
      </w:pPr>
      <w:r w:rsidRPr="00485618">
        <w:t xml:space="preserve">Oddělené soustřeďování nebezpečného odpadu je zajišťováno celoročně do zvláštních sběrných nádob na </w:t>
      </w:r>
      <w:r w:rsidR="00E93AE6">
        <w:t xml:space="preserve">sběrném dvoře </w:t>
      </w:r>
      <w:r w:rsidR="007D248D">
        <w:t>společnosti DOKAS Dobříš</w:t>
      </w:r>
      <w:r w:rsidR="00E93AE6">
        <w:t>.</w:t>
      </w:r>
      <w:r w:rsidRPr="00485618">
        <w:t xml:space="preserve"> Odkládání nebezpečného odpadu je možné jen v jejich provozní době, a to výhradně dle pokynů obsluhy. </w:t>
      </w:r>
    </w:p>
    <w:p w14:paraId="0DF2A39C" w14:textId="58D026CC" w:rsidR="00B14437" w:rsidRDefault="00485618" w:rsidP="0092644C">
      <w:pPr>
        <w:pStyle w:val="Odstavecseseznamem"/>
        <w:numPr>
          <w:ilvl w:val="0"/>
          <w:numId w:val="22"/>
        </w:numPr>
        <w:jc w:val="both"/>
      </w:pPr>
      <w:r w:rsidRPr="00485618">
        <w:t xml:space="preserve">Dále je soustřeďování a svoz nebezpečných složek komunálního odpadu zajišťováno ambulantním svozem, který probíhá dvakrát ročně, a to přímo do zvláštních sběrných nádob k tomuto sběru určených. </w:t>
      </w:r>
      <w:r>
        <w:t>Obec</w:t>
      </w:r>
      <w:r w:rsidRPr="00485618">
        <w:t xml:space="preserve"> o termínech a místech sběru informuje vyvěšením oznámení na webových stránkách </w:t>
      </w:r>
      <w:r>
        <w:t>obce</w:t>
      </w:r>
    </w:p>
    <w:p w14:paraId="47A74C1C" w14:textId="173282D0" w:rsidR="00485618" w:rsidRPr="008B0114" w:rsidRDefault="00485618" w:rsidP="008B0114">
      <w:pPr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E93AE6">
        <w:rPr>
          <w:b/>
          <w:bCs/>
        </w:rPr>
        <w:t>6</w:t>
      </w:r>
      <w:r w:rsidRPr="008B0114">
        <w:rPr>
          <w:b/>
          <w:bCs/>
        </w:rPr>
        <w:t xml:space="preserve"> Soustřeďování a svoz objemného odpadu</w:t>
      </w:r>
    </w:p>
    <w:p w14:paraId="4F3D8D8A" w14:textId="3C267D9D" w:rsidR="00485618" w:rsidRDefault="00485618" w:rsidP="0092644C">
      <w:pPr>
        <w:pStyle w:val="Odstavecseseznamem"/>
        <w:numPr>
          <w:ilvl w:val="0"/>
          <w:numId w:val="21"/>
        </w:numPr>
        <w:jc w:val="both"/>
      </w:pPr>
      <w:r w:rsidRPr="00485618">
        <w:t xml:space="preserve">Oddělené soustřeďování objemného odpadu je zajišťováno ambulantním svozem, který probíhá dvakrát ročně, a to přímo do zvláštních sběrných nádob k tomuto sběru určených. </w:t>
      </w:r>
      <w:r>
        <w:t>Obec</w:t>
      </w:r>
      <w:r w:rsidRPr="00485618">
        <w:t xml:space="preserve"> o termínech a místech sběru informuje vyvěšením oznámení na webových stránkách </w:t>
      </w:r>
      <w:r>
        <w:t>obce</w:t>
      </w:r>
      <w:r w:rsidRPr="00485618">
        <w:t xml:space="preserve">. </w:t>
      </w:r>
    </w:p>
    <w:p w14:paraId="6B5E9B53" w14:textId="7A6B69FF" w:rsidR="00485618" w:rsidRDefault="00485618" w:rsidP="0092644C">
      <w:pPr>
        <w:pStyle w:val="Odstavecseseznamem"/>
        <w:numPr>
          <w:ilvl w:val="0"/>
          <w:numId w:val="21"/>
        </w:numPr>
        <w:jc w:val="both"/>
      </w:pPr>
      <w:r w:rsidRPr="00485618">
        <w:t>Dalším míst</w:t>
      </w:r>
      <w:r w:rsidR="00E93AE6">
        <w:t>em</w:t>
      </w:r>
      <w:r w:rsidRPr="00485618">
        <w:t xml:space="preserve"> pro odkládání objemného odpadu j</w:t>
      </w:r>
      <w:r w:rsidR="00E93AE6">
        <w:t>e</w:t>
      </w:r>
      <w:r w:rsidRPr="00485618">
        <w:t xml:space="preserve"> sběrn</w:t>
      </w:r>
      <w:r w:rsidR="00E93AE6">
        <w:t>ý</w:t>
      </w:r>
      <w:r w:rsidRPr="00485618">
        <w:t xml:space="preserve"> dv</w:t>
      </w:r>
      <w:r w:rsidR="00E93AE6">
        <w:t xml:space="preserve">ůr </w:t>
      </w:r>
      <w:r w:rsidR="007D248D">
        <w:t>společnosti DOKAS Dobříš</w:t>
      </w:r>
      <w:r w:rsidRPr="00485618">
        <w:t xml:space="preserve">. Na </w:t>
      </w:r>
      <w:r w:rsidR="00E93AE6">
        <w:t>sběrném dvoře</w:t>
      </w:r>
      <w:r w:rsidRPr="00485618">
        <w:t xml:space="preserve"> </w:t>
      </w:r>
      <w:r w:rsidR="007D248D">
        <w:t>společnosti DOKAS</w:t>
      </w:r>
      <w:r w:rsidR="007D248D" w:rsidRPr="00485618">
        <w:t xml:space="preserve"> </w:t>
      </w:r>
      <w:r w:rsidR="007D248D">
        <w:t xml:space="preserve">Dobříš </w:t>
      </w:r>
      <w:r w:rsidRPr="00485618">
        <w:t>je odkládání odpadu možné jen v jejich provozní době, a to výhradně do zvláštních sběrných nádob určených dle pokynu obsluhy.</w:t>
      </w:r>
    </w:p>
    <w:p w14:paraId="52D18ED5" w14:textId="77777777" w:rsidR="00683169" w:rsidRDefault="00683169" w:rsidP="00E93AE6">
      <w:pPr>
        <w:jc w:val="center"/>
        <w:rPr>
          <w:b/>
          <w:bCs/>
        </w:rPr>
      </w:pPr>
    </w:p>
    <w:p w14:paraId="0B97AD0C" w14:textId="6F455B6E" w:rsidR="00E93AE6" w:rsidRPr="008B0114" w:rsidRDefault="00E93AE6" w:rsidP="00E93AE6">
      <w:pPr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D40D5C">
        <w:rPr>
          <w:b/>
          <w:bCs/>
        </w:rPr>
        <w:t>7</w:t>
      </w:r>
      <w:r w:rsidRPr="008B0114">
        <w:rPr>
          <w:b/>
          <w:bCs/>
        </w:rPr>
        <w:t xml:space="preserve"> Soustřeďování a svoz </w:t>
      </w:r>
      <w:r w:rsidR="00671C2C">
        <w:rPr>
          <w:b/>
          <w:bCs/>
        </w:rPr>
        <w:t>biologického odpadu</w:t>
      </w:r>
    </w:p>
    <w:p w14:paraId="17CA2EE6" w14:textId="4C2F664D" w:rsidR="00D40D5C" w:rsidRDefault="00D40D5C" w:rsidP="00E93AE6">
      <w:pPr>
        <w:pStyle w:val="Odstavecseseznamem"/>
        <w:numPr>
          <w:ilvl w:val="0"/>
          <w:numId w:val="29"/>
        </w:numPr>
        <w:jc w:val="both"/>
      </w:pPr>
      <w:r>
        <w:t>Odpad z údržby zeleně mohou občané především využít ke kompostování pro zahrádkářské účely.</w:t>
      </w:r>
    </w:p>
    <w:p w14:paraId="79116352" w14:textId="6A660F99" w:rsidR="00D40D5C" w:rsidRDefault="00D40D5C" w:rsidP="00E93AE6">
      <w:pPr>
        <w:pStyle w:val="Odstavecseseznamem"/>
        <w:numPr>
          <w:ilvl w:val="0"/>
          <w:numId w:val="29"/>
        </w:numPr>
        <w:jc w:val="both"/>
      </w:pPr>
      <w:r>
        <w:t>Dále je tento odpad možno ukládat v prostoru dvora ZD Nečín v </w:t>
      </w:r>
      <w:proofErr w:type="spellStart"/>
      <w:r>
        <w:t>Nečíni</w:t>
      </w:r>
      <w:proofErr w:type="spellEnd"/>
      <w:r>
        <w:t xml:space="preserve"> do určeného kontejneru nebo na odkladiště větví. V ZD Nečín </w:t>
      </w:r>
      <w:r w:rsidRPr="00485618">
        <w:t>je odkládání odpadu možné jen v provozní době</w:t>
      </w:r>
      <w:r>
        <w:t>. Je zakázáno zde ukládat jiný odpad než odpad z údržby zeleně.</w:t>
      </w:r>
    </w:p>
    <w:p w14:paraId="54D65C95" w14:textId="1D4E1D98" w:rsidR="00E93AE6" w:rsidRDefault="00D40D5C" w:rsidP="00E93AE6">
      <w:pPr>
        <w:pStyle w:val="Odstavecseseznamem"/>
        <w:numPr>
          <w:ilvl w:val="0"/>
          <w:numId w:val="29"/>
        </w:numPr>
        <w:jc w:val="both"/>
      </w:pPr>
      <w:r>
        <w:t>Dalším m</w:t>
      </w:r>
      <w:r w:rsidR="00671C2C" w:rsidRPr="00485618">
        <w:t>íst</w:t>
      </w:r>
      <w:r w:rsidR="00671C2C">
        <w:t>em</w:t>
      </w:r>
      <w:r w:rsidR="00671C2C" w:rsidRPr="00485618">
        <w:t xml:space="preserve"> pro odkládání </w:t>
      </w:r>
      <w:r w:rsidR="00671C2C">
        <w:t>biologického</w:t>
      </w:r>
      <w:r w:rsidR="00671C2C" w:rsidRPr="00485618">
        <w:t xml:space="preserve"> odpadu j</w:t>
      </w:r>
      <w:r w:rsidR="00671C2C">
        <w:t>e</w:t>
      </w:r>
      <w:r w:rsidR="00671C2C" w:rsidRPr="00485618">
        <w:t xml:space="preserve"> sběrn</w:t>
      </w:r>
      <w:r w:rsidR="00671C2C">
        <w:t>ý</w:t>
      </w:r>
      <w:r w:rsidR="00671C2C" w:rsidRPr="00485618">
        <w:t xml:space="preserve"> dv</w:t>
      </w:r>
      <w:r w:rsidR="00671C2C">
        <w:t xml:space="preserve">ůr </w:t>
      </w:r>
      <w:r w:rsidR="008E38C8">
        <w:t>společnosti DOKAS Dobříš</w:t>
      </w:r>
      <w:r w:rsidR="00E93AE6" w:rsidRPr="00485618">
        <w:t xml:space="preserve">. </w:t>
      </w:r>
      <w:r w:rsidRPr="00485618">
        <w:t xml:space="preserve">Na </w:t>
      </w:r>
      <w:r>
        <w:t>sběrném dvoře</w:t>
      </w:r>
      <w:r w:rsidRPr="00485618">
        <w:t xml:space="preserve"> je odkládání odpadu možné jen v jejich provozní době, a to výhradně do zvláštních sběrných nádob určených dle pokynu obsluhy.</w:t>
      </w:r>
    </w:p>
    <w:p w14:paraId="7D5B338D" w14:textId="77777777" w:rsidR="00E93AE6" w:rsidRDefault="00E93AE6" w:rsidP="00E93AE6">
      <w:pPr>
        <w:jc w:val="both"/>
      </w:pPr>
    </w:p>
    <w:p w14:paraId="3E5A6555" w14:textId="5E2AC3D6" w:rsidR="002D6A27" w:rsidRPr="0092644C" w:rsidRDefault="002D6A27" w:rsidP="0092644C">
      <w:pPr>
        <w:jc w:val="center"/>
        <w:rPr>
          <w:b/>
          <w:bCs/>
        </w:rPr>
      </w:pPr>
      <w:r w:rsidRPr="0092644C">
        <w:rPr>
          <w:b/>
          <w:bCs/>
        </w:rPr>
        <w:t xml:space="preserve">Čl. </w:t>
      </w:r>
      <w:r w:rsidR="002567C8">
        <w:rPr>
          <w:b/>
          <w:bCs/>
        </w:rPr>
        <w:t>8</w:t>
      </w:r>
      <w:r w:rsidRPr="0092644C">
        <w:rPr>
          <w:b/>
          <w:bCs/>
        </w:rPr>
        <w:t xml:space="preserve"> Soustřeďování směsného komunálního odpadu</w:t>
      </w:r>
    </w:p>
    <w:p w14:paraId="01B3F4D8" w14:textId="3BCC0720" w:rsidR="00EA2D16" w:rsidRDefault="00306AB7" w:rsidP="002174F9">
      <w:pPr>
        <w:pStyle w:val="Odstavecseseznamem"/>
        <w:numPr>
          <w:ilvl w:val="0"/>
          <w:numId w:val="31"/>
        </w:numPr>
        <w:jc w:val="both"/>
      </w:pPr>
      <w:r>
        <w:lastRenderedPageBreak/>
        <w:t>Za s</w:t>
      </w:r>
      <w:r w:rsidR="002D6A27" w:rsidRPr="002D6A27">
        <w:t xml:space="preserve">měsný komunální odpad </w:t>
      </w:r>
      <w:r w:rsidR="00EA2D16">
        <w:t xml:space="preserve">je </w:t>
      </w:r>
      <w:r>
        <w:t xml:space="preserve">považován </w:t>
      </w:r>
      <w:r w:rsidR="00EA2D16">
        <w:t xml:space="preserve">zbytkový odpad po vytřídění odpadu uvedeného v čl. 1 odst.1 písmeno a) až </w:t>
      </w:r>
      <w:r w:rsidR="00E3053B">
        <w:t>i</w:t>
      </w:r>
      <w:r w:rsidR="00EA2D16">
        <w:t xml:space="preserve">). Do směsného komunálního odpadu nepatří stavební </w:t>
      </w:r>
      <w:r w:rsidR="007C606C">
        <w:t>odpad.</w:t>
      </w:r>
    </w:p>
    <w:p w14:paraId="0E9F15EA" w14:textId="0F4027FA" w:rsidR="008E38C8" w:rsidRDefault="008E38C8" w:rsidP="002174F9">
      <w:pPr>
        <w:pStyle w:val="Odstavecseseznamem"/>
        <w:numPr>
          <w:ilvl w:val="0"/>
          <w:numId w:val="31"/>
        </w:numPr>
        <w:jc w:val="both"/>
      </w:pPr>
      <w:r>
        <w:t xml:space="preserve">Směsný odpad se odkládá do sběrných nádob. Pro účely této vyhlášky se sběrnými nádobami rozumějí </w:t>
      </w:r>
    </w:p>
    <w:p w14:paraId="5CE26E38" w14:textId="58016541" w:rsidR="008E38C8" w:rsidRDefault="008E38C8" w:rsidP="008E38C8">
      <w:pPr>
        <w:pStyle w:val="Odstavecseseznamem"/>
        <w:numPr>
          <w:ilvl w:val="0"/>
          <w:numId w:val="34"/>
        </w:numPr>
        <w:jc w:val="both"/>
      </w:pPr>
      <w:r>
        <w:t>Popelnice</w:t>
      </w:r>
    </w:p>
    <w:p w14:paraId="3767B93E" w14:textId="128C4806" w:rsidR="008E38C8" w:rsidRDefault="008E38C8" w:rsidP="008E38C8">
      <w:pPr>
        <w:pStyle w:val="Odstavecseseznamem"/>
        <w:numPr>
          <w:ilvl w:val="0"/>
          <w:numId w:val="34"/>
        </w:numPr>
        <w:jc w:val="both"/>
      </w:pPr>
      <w:r>
        <w:t>Igelitové pytle</w:t>
      </w:r>
    </w:p>
    <w:p w14:paraId="4D301AAB" w14:textId="0D86DC56" w:rsidR="008E38C8" w:rsidRDefault="008E38C8" w:rsidP="008E38C8">
      <w:pPr>
        <w:pStyle w:val="Odstavecseseznamem"/>
        <w:numPr>
          <w:ilvl w:val="0"/>
          <w:numId w:val="34"/>
        </w:numPr>
        <w:jc w:val="both"/>
      </w:pPr>
      <w:r>
        <w:t>Velkoobjemové kontejnery</w:t>
      </w:r>
    </w:p>
    <w:p w14:paraId="0BCDB82D" w14:textId="77777777" w:rsidR="008E38C8" w:rsidRDefault="008E38C8" w:rsidP="008E38C8">
      <w:pPr>
        <w:pStyle w:val="Odstavecseseznamem"/>
        <w:numPr>
          <w:ilvl w:val="0"/>
          <w:numId w:val="34"/>
        </w:numPr>
        <w:jc w:val="both"/>
      </w:pPr>
      <w:r>
        <w:t>Odpadkové koše, které jsou umístěny na veřejných prostranstvích v obci sloužící k odkládání drobného směsného komunálního odpadu</w:t>
      </w:r>
    </w:p>
    <w:p w14:paraId="11B36DC7" w14:textId="5417FA2E" w:rsidR="008E38C8" w:rsidRDefault="008E38C8" w:rsidP="008E38C8">
      <w:pPr>
        <w:jc w:val="both"/>
      </w:pPr>
      <w:r>
        <w:t xml:space="preserve">                S výjimkou sběrných nádob určených pro sběr tříděného odpadu </w:t>
      </w:r>
    </w:p>
    <w:p w14:paraId="3DF4BB23" w14:textId="52C1D686" w:rsidR="002D6A27" w:rsidRDefault="002D6A27" w:rsidP="002174F9">
      <w:pPr>
        <w:pStyle w:val="Odstavecseseznamem"/>
        <w:numPr>
          <w:ilvl w:val="0"/>
          <w:numId w:val="31"/>
        </w:numPr>
        <w:jc w:val="both"/>
      </w:pPr>
      <w:r w:rsidRPr="002D6A27">
        <w:t xml:space="preserve">Do sběrných nádob určených ke shromažďování směsného odpadu je zakázáno ukládat jiné složky komunálních odpadů a jiných odpadů. </w:t>
      </w:r>
    </w:p>
    <w:p w14:paraId="780A894C" w14:textId="76CB8B07" w:rsidR="002D6A27" w:rsidRDefault="002D6A27" w:rsidP="002174F9">
      <w:pPr>
        <w:pStyle w:val="Odstavecseseznamem"/>
        <w:numPr>
          <w:ilvl w:val="0"/>
          <w:numId w:val="31"/>
        </w:numPr>
        <w:jc w:val="both"/>
      </w:pPr>
      <w:r w:rsidRPr="002D6A27">
        <w:t xml:space="preserve">Sběrné nádoby je </w:t>
      </w:r>
      <w:r w:rsidR="00374E2C">
        <w:t>povoleno</w:t>
      </w:r>
      <w:r w:rsidRPr="002D6A27">
        <w:t xml:space="preserve"> plnit tak, aby je bylo možno uzavřít a odpad z nich při manipulaci nevypadával. Popel může být do sběrných nádob na směsný komunální odpad odkládán až po úplném vychladnutí. K zajištění bezproblémového chodu systému nakládání se směsným komunálním odpadem, zejména za účelem správného vyprazdňování sběrných nádob, se stanoví zákaz zhutňování nebo udupávání odpadu ve sběrných nádobách. </w:t>
      </w:r>
    </w:p>
    <w:p w14:paraId="49F71985" w14:textId="0E80D856" w:rsidR="008E38C8" w:rsidRDefault="008E38C8" w:rsidP="008E38C8">
      <w:pPr>
        <w:pStyle w:val="Odstavecseseznamem"/>
        <w:numPr>
          <w:ilvl w:val="0"/>
          <w:numId w:val="31"/>
        </w:numPr>
        <w:jc w:val="both"/>
      </w:pPr>
      <w:r>
        <w:t>S</w:t>
      </w:r>
      <w:r w:rsidRPr="00B14437">
        <w:t xml:space="preserve">běrné nádoby </w:t>
      </w:r>
      <w:r>
        <w:t xml:space="preserve">na směsný komunální odpad </w:t>
      </w:r>
      <w:r w:rsidRPr="00B14437">
        <w:t>jsou umís</w:t>
      </w:r>
      <w:r>
        <w:t xml:space="preserve">ťovány </w:t>
      </w:r>
      <w:r w:rsidRPr="00B14437">
        <w:t>před</w:t>
      </w:r>
      <w:r>
        <w:t xml:space="preserve"> jednotlivé nemovitosti na trase svozového vozu ve dnech dle harmonogramu svozu nejpozději do 4 hodiny (včetně státních svátků). Nádoby nepřistavené v uvedený čas ve dni svozu na svozové trase nebudou vyvezeny. Sběrné nádoby musí být ve dnech svozu po ukončení svozu z dočasného stanoviště bez zbytečného prodlení odstraněny (nejpozději následující den po svozu). Netýká se povolených trvalých stanovišť sběrných nádob</w:t>
      </w:r>
    </w:p>
    <w:p w14:paraId="637421B3" w14:textId="77777777" w:rsidR="008B0114" w:rsidRDefault="008B0114" w:rsidP="002D6A27">
      <w:pPr>
        <w:pStyle w:val="Bezmezer"/>
      </w:pPr>
    </w:p>
    <w:p w14:paraId="3D8BDDC7" w14:textId="0D29D79D" w:rsidR="008B0114" w:rsidRDefault="008B0114" w:rsidP="0025155D">
      <w:pPr>
        <w:pStyle w:val="Bezmezer"/>
        <w:jc w:val="center"/>
      </w:pPr>
    </w:p>
    <w:p w14:paraId="3CF01DC0" w14:textId="483A1E38" w:rsidR="008B0114" w:rsidRPr="008B0114" w:rsidRDefault="008B0114" w:rsidP="0092644C">
      <w:pPr>
        <w:pStyle w:val="Bezmezer"/>
        <w:jc w:val="center"/>
        <w:rPr>
          <w:b/>
          <w:bCs/>
        </w:rPr>
      </w:pPr>
      <w:r w:rsidRPr="008B0114">
        <w:rPr>
          <w:b/>
          <w:bCs/>
        </w:rPr>
        <w:t xml:space="preserve">Čl. </w:t>
      </w:r>
      <w:r w:rsidR="007D248D">
        <w:rPr>
          <w:b/>
          <w:bCs/>
        </w:rPr>
        <w:t>9</w:t>
      </w:r>
      <w:r w:rsidRPr="008B0114">
        <w:rPr>
          <w:b/>
          <w:bCs/>
        </w:rPr>
        <w:t xml:space="preserve"> Nakládání s movitými věcmi v rámci předcházení vzniku odpadu</w:t>
      </w:r>
    </w:p>
    <w:p w14:paraId="68F6ED13" w14:textId="77777777" w:rsidR="008B0114" w:rsidRDefault="008B0114" w:rsidP="002D6A27">
      <w:pPr>
        <w:pStyle w:val="Bezmezer"/>
      </w:pPr>
    </w:p>
    <w:p w14:paraId="52D393A3" w14:textId="3CA5A675" w:rsidR="008B0114" w:rsidRDefault="008B0114" w:rsidP="0092644C">
      <w:pPr>
        <w:pStyle w:val="Bezmezer"/>
        <w:numPr>
          <w:ilvl w:val="0"/>
          <w:numId w:val="4"/>
        </w:numPr>
        <w:jc w:val="both"/>
      </w:pPr>
      <w:r w:rsidRPr="008B0114">
        <w:t>Movité věci</w:t>
      </w:r>
      <w:r w:rsidR="003942AB">
        <w:t xml:space="preserve">, které nejsou považovány za odpady dle čl. 2 odst. </w:t>
      </w:r>
      <w:r w:rsidR="00343AB8">
        <w:t>1 (např. drobný nábytek, keramické a porcelánové nádobí, přepravky, bedny, mechanické domácí spotřebiče, mediální produkty – CD, DVD, sportovní vybavení aj.) l</w:t>
      </w:r>
      <w:r w:rsidRPr="008B0114">
        <w:t xml:space="preserve">ze předávat do </w:t>
      </w:r>
      <w:r w:rsidR="00343AB8">
        <w:t>sběrného dvora</w:t>
      </w:r>
      <w:r w:rsidR="006303E3">
        <w:t xml:space="preserve"> společnosti DOKAS Dobříš</w:t>
      </w:r>
      <w:r w:rsidRPr="008B0114">
        <w:t>. Odkládání movitých věcí je možné jen v provozní době</w:t>
      </w:r>
      <w:r w:rsidR="00343AB8">
        <w:t xml:space="preserve"> sběrného dvora</w:t>
      </w:r>
      <w:r w:rsidR="006303E3">
        <w:t xml:space="preserve"> DOKA Dobříš</w:t>
      </w:r>
      <w:r w:rsidRPr="008B0114">
        <w:t xml:space="preserve">, a to výhradně dle pokynů obsluhy. Movitá věc musí být předána v takovém stavu, aby bylo možné její opětovné </w:t>
      </w:r>
      <w:r w:rsidR="00683169">
        <w:t>vy</w:t>
      </w:r>
      <w:r w:rsidRPr="008B0114">
        <w:t>užití</w:t>
      </w:r>
    </w:p>
    <w:p w14:paraId="310DEF09" w14:textId="77777777" w:rsidR="008B0114" w:rsidRDefault="008B0114" w:rsidP="008B0114">
      <w:pPr>
        <w:pStyle w:val="Bezmezer"/>
        <w:ind w:left="720"/>
      </w:pPr>
    </w:p>
    <w:p w14:paraId="275212D1" w14:textId="1A6A9DDE" w:rsidR="008B0114" w:rsidRPr="008B0114" w:rsidRDefault="008B0114" w:rsidP="0092644C">
      <w:pPr>
        <w:pStyle w:val="Bezmezer"/>
        <w:jc w:val="center"/>
        <w:rPr>
          <w:b/>
          <w:bCs/>
        </w:rPr>
      </w:pPr>
      <w:r w:rsidRPr="008B0114">
        <w:rPr>
          <w:b/>
          <w:bCs/>
        </w:rPr>
        <w:t>Čl.</w:t>
      </w:r>
      <w:r w:rsidR="002567C8">
        <w:rPr>
          <w:b/>
          <w:bCs/>
        </w:rPr>
        <w:t xml:space="preserve"> 1</w:t>
      </w:r>
      <w:r w:rsidR="007D248D">
        <w:rPr>
          <w:b/>
          <w:bCs/>
        </w:rPr>
        <w:t>0</w:t>
      </w:r>
      <w:r w:rsidRPr="008B0114">
        <w:rPr>
          <w:b/>
          <w:bCs/>
        </w:rPr>
        <w:t xml:space="preserve"> Nakládání s výrobky s ukončenou životností v rámci služby pro výrobce (zpětný odběr)</w:t>
      </w:r>
    </w:p>
    <w:p w14:paraId="68BD26A3" w14:textId="77777777" w:rsidR="008B0114" w:rsidRDefault="008B0114" w:rsidP="0092644C">
      <w:pPr>
        <w:pStyle w:val="Bezmezer"/>
        <w:jc w:val="center"/>
      </w:pPr>
    </w:p>
    <w:p w14:paraId="406615B3" w14:textId="3D4CA290" w:rsidR="008B0114" w:rsidRDefault="008B0114" w:rsidP="0092644C">
      <w:pPr>
        <w:pStyle w:val="Bezmezer"/>
        <w:numPr>
          <w:ilvl w:val="0"/>
          <w:numId w:val="23"/>
        </w:numPr>
        <w:jc w:val="both"/>
      </w:pPr>
      <w:r w:rsidRPr="008B0114">
        <w:t xml:space="preserve">Obec v rámci služby pro výrobce nakládá s těmito výrobky s ukončenou životností: </w:t>
      </w:r>
    </w:p>
    <w:p w14:paraId="754589A1" w14:textId="48782074" w:rsidR="008B0114" w:rsidRDefault="008B0114" w:rsidP="0092644C">
      <w:pPr>
        <w:pStyle w:val="Bezmezer"/>
        <w:numPr>
          <w:ilvl w:val="1"/>
          <w:numId w:val="23"/>
        </w:numPr>
        <w:jc w:val="both"/>
      </w:pPr>
      <w:r w:rsidRPr="008B0114">
        <w:t xml:space="preserve">elektrozařízení </w:t>
      </w:r>
    </w:p>
    <w:p w14:paraId="16E2F9F0" w14:textId="4381D71C" w:rsidR="008B0114" w:rsidRDefault="008B0114" w:rsidP="0092644C">
      <w:pPr>
        <w:pStyle w:val="Bezmezer"/>
        <w:numPr>
          <w:ilvl w:val="1"/>
          <w:numId w:val="23"/>
        </w:numPr>
        <w:jc w:val="both"/>
      </w:pPr>
      <w:r w:rsidRPr="008B0114">
        <w:t xml:space="preserve">baterie a akumulátory </w:t>
      </w:r>
    </w:p>
    <w:p w14:paraId="04CFFD4E" w14:textId="14065333" w:rsidR="008B0114" w:rsidRDefault="008B0114" w:rsidP="0092644C">
      <w:pPr>
        <w:pStyle w:val="Bezmezer"/>
        <w:numPr>
          <w:ilvl w:val="0"/>
          <w:numId w:val="23"/>
        </w:numPr>
        <w:jc w:val="both"/>
      </w:pPr>
      <w:r w:rsidRPr="008B0114">
        <w:t>Výrobky s ukončenou životností uvedené v odst. 1 lze předávat do sběrn</w:t>
      </w:r>
      <w:r w:rsidR="00962D84">
        <w:t>ého</w:t>
      </w:r>
      <w:r w:rsidRPr="008B0114">
        <w:t xml:space="preserve"> dvor</w:t>
      </w:r>
      <w:r w:rsidR="00962D84">
        <w:t>a</w:t>
      </w:r>
      <w:r w:rsidR="007D248D">
        <w:t xml:space="preserve"> společnosti DOKAS Dobříš</w:t>
      </w:r>
      <w:r w:rsidRPr="008B0114">
        <w:t xml:space="preserve">. </w:t>
      </w:r>
      <w:r w:rsidR="00962D84">
        <w:t>O</w:t>
      </w:r>
      <w:r w:rsidRPr="008B0114">
        <w:t xml:space="preserve">dkládání odpadu </w:t>
      </w:r>
      <w:r w:rsidR="00962D84">
        <w:t xml:space="preserve">je </w:t>
      </w:r>
      <w:r w:rsidRPr="008B0114">
        <w:t>možné jen v je</w:t>
      </w:r>
      <w:r w:rsidR="00962D84">
        <w:t>ho</w:t>
      </w:r>
      <w:r w:rsidRPr="008B0114">
        <w:t xml:space="preserve"> provozní době, a to výhradně do zvláštních sběrných nádob určených dle pokynu obsluhy. </w:t>
      </w:r>
    </w:p>
    <w:p w14:paraId="2D9263CB" w14:textId="76C2EF30" w:rsidR="00962D84" w:rsidRDefault="00962D84" w:rsidP="0092644C">
      <w:pPr>
        <w:pStyle w:val="Bezmezer"/>
        <w:numPr>
          <w:ilvl w:val="0"/>
          <w:numId w:val="23"/>
        </w:numPr>
        <w:jc w:val="both"/>
      </w:pPr>
      <w:r w:rsidRPr="00485618">
        <w:t xml:space="preserve">Oddělené soustřeďování odpadu </w:t>
      </w:r>
      <w:r>
        <w:t xml:space="preserve">uvedeného v odst. (1) </w:t>
      </w:r>
      <w:r w:rsidRPr="00485618">
        <w:t xml:space="preserve">je zajišťováno ambulantním svozem, který probíhá </w:t>
      </w:r>
      <w:r>
        <w:t xml:space="preserve">jednou </w:t>
      </w:r>
      <w:r w:rsidRPr="00485618">
        <w:t xml:space="preserve">ročně, a to </w:t>
      </w:r>
      <w:r>
        <w:t>z dočasných stanovišť dle čl. 1 odst. (</w:t>
      </w:r>
      <w:r w:rsidR="00683169">
        <w:t>6</w:t>
      </w:r>
      <w:r>
        <w:t>). Obec</w:t>
      </w:r>
      <w:r w:rsidRPr="00485618">
        <w:t xml:space="preserve"> o termínech a místech sběru </w:t>
      </w:r>
      <w:r w:rsidR="0068490A">
        <w:t xml:space="preserve">ambulantním svozem </w:t>
      </w:r>
      <w:r w:rsidRPr="00485618">
        <w:t xml:space="preserve">informuje vyvěšením oznámení na webových stránkách </w:t>
      </w:r>
      <w:r>
        <w:t>obce</w:t>
      </w:r>
    </w:p>
    <w:p w14:paraId="186E4CDD" w14:textId="3D96B10E" w:rsidR="008B0114" w:rsidRDefault="008B0114" w:rsidP="0092644C">
      <w:pPr>
        <w:pStyle w:val="Bezmezer"/>
        <w:numPr>
          <w:ilvl w:val="0"/>
          <w:numId w:val="23"/>
        </w:numPr>
        <w:jc w:val="both"/>
      </w:pPr>
      <w:r w:rsidRPr="008B0114">
        <w:lastRenderedPageBreak/>
        <w:t xml:space="preserve">Výrobky s ukončenou životností uvedené v odst. 1 lze, pokud to umožňují jejich rozměry, předávat rovněž do zvláštních sběrných nádob červené barvy, které jsou umístěny </w:t>
      </w:r>
      <w:r>
        <w:t>v budově obecního úřadu Nečín</w:t>
      </w:r>
    </w:p>
    <w:p w14:paraId="30B53107" w14:textId="77777777" w:rsidR="007C606C" w:rsidRDefault="007C606C" w:rsidP="007C606C">
      <w:pPr>
        <w:pStyle w:val="Bezmezer"/>
        <w:ind w:left="720"/>
        <w:jc w:val="both"/>
      </w:pPr>
    </w:p>
    <w:p w14:paraId="6D5235E4" w14:textId="77777777" w:rsidR="0025155D" w:rsidRDefault="0025155D" w:rsidP="007C606C">
      <w:pPr>
        <w:pStyle w:val="Bezmezer"/>
        <w:ind w:left="720"/>
        <w:jc w:val="both"/>
      </w:pPr>
    </w:p>
    <w:p w14:paraId="7BE1A418" w14:textId="65F3661F" w:rsidR="0025155D" w:rsidRDefault="0025155D" w:rsidP="0025155D">
      <w:pPr>
        <w:pStyle w:val="Bezmezer"/>
        <w:ind w:left="786"/>
        <w:jc w:val="center"/>
        <w:rPr>
          <w:b/>
          <w:bCs/>
        </w:rPr>
      </w:pPr>
      <w:r w:rsidRPr="0025155D">
        <w:rPr>
          <w:b/>
          <w:bCs/>
        </w:rPr>
        <w:t>Čl. 1</w:t>
      </w:r>
      <w:r w:rsidR="007D248D">
        <w:rPr>
          <w:b/>
          <w:bCs/>
        </w:rPr>
        <w:t>1</w:t>
      </w:r>
      <w:r w:rsidRPr="0025155D">
        <w:rPr>
          <w:b/>
          <w:bCs/>
        </w:rPr>
        <w:t xml:space="preserve"> Nakládání se stavebním a demoličním odpadem</w:t>
      </w:r>
    </w:p>
    <w:p w14:paraId="0161FD67" w14:textId="77777777" w:rsidR="0025155D" w:rsidRDefault="0025155D" w:rsidP="0025155D">
      <w:pPr>
        <w:pStyle w:val="Bezmezer"/>
        <w:ind w:left="720"/>
        <w:jc w:val="center"/>
        <w:rPr>
          <w:b/>
          <w:bCs/>
        </w:rPr>
      </w:pPr>
    </w:p>
    <w:p w14:paraId="4F7D20C6" w14:textId="462624A1" w:rsidR="0025155D" w:rsidRDefault="0025155D" w:rsidP="0025155D">
      <w:pPr>
        <w:pStyle w:val="Bezmezer"/>
        <w:numPr>
          <w:ilvl w:val="2"/>
          <w:numId w:val="35"/>
        </w:numPr>
      </w:pPr>
      <w:r w:rsidRPr="0025155D">
        <w:t>S</w:t>
      </w:r>
      <w:r>
        <w:t>tavebním odpadem a demoličním odpadem se rozumí odpad vznikající při stavebních a demoličních činnostech nepodnikajících fyzických osob. Stavební a demoliční odpad není odpadem komunálním</w:t>
      </w:r>
    </w:p>
    <w:p w14:paraId="0B9AF02B" w14:textId="6902F618" w:rsidR="0025155D" w:rsidRDefault="0025155D" w:rsidP="0025155D">
      <w:pPr>
        <w:pStyle w:val="Bezmezer"/>
        <w:numPr>
          <w:ilvl w:val="2"/>
          <w:numId w:val="35"/>
        </w:numPr>
      </w:pPr>
      <w:r>
        <w:t>Stavební a demoliční odpad lze předávat nebo odstranit pouze zákonem určeným způsobem.</w:t>
      </w:r>
    </w:p>
    <w:p w14:paraId="0F0CC336" w14:textId="62D4DE0C" w:rsidR="0025155D" w:rsidRPr="0025155D" w:rsidRDefault="0025155D" w:rsidP="0025155D">
      <w:pPr>
        <w:pStyle w:val="Bezmezer"/>
        <w:numPr>
          <w:ilvl w:val="2"/>
          <w:numId w:val="35"/>
        </w:numPr>
      </w:pPr>
      <w:r>
        <w:t>Pro odložení stavebního odpadu je možné např. objednat kontejner, který bude přistaven a dovezen za úplatu</w:t>
      </w:r>
    </w:p>
    <w:p w14:paraId="53549623" w14:textId="77777777" w:rsidR="0025155D" w:rsidRDefault="0025155D" w:rsidP="007C606C">
      <w:pPr>
        <w:pStyle w:val="Bezmezer"/>
        <w:ind w:left="720"/>
        <w:jc w:val="both"/>
      </w:pPr>
    </w:p>
    <w:p w14:paraId="124C41CF" w14:textId="559DE390" w:rsidR="007C606C" w:rsidRDefault="007C606C" w:rsidP="00EE391C">
      <w:pPr>
        <w:pStyle w:val="Bezmezer"/>
        <w:ind w:left="720"/>
        <w:rPr>
          <w:b/>
          <w:bCs/>
        </w:rPr>
      </w:pPr>
    </w:p>
    <w:p w14:paraId="20402B92" w14:textId="77777777" w:rsidR="007C606C" w:rsidRDefault="007C606C" w:rsidP="007C606C">
      <w:pPr>
        <w:pStyle w:val="Bezmezer"/>
        <w:ind w:left="720"/>
        <w:jc w:val="center"/>
        <w:rPr>
          <w:b/>
          <w:bCs/>
        </w:rPr>
      </w:pPr>
    </w:p>
    <w:p w14:paraId="40AFD484" w14:textId="5E471E59" w:rsidR="003942AB" w:rsidRPr="00EE391C" w:rsidRDefault="003942AB" w:rsidP="00EE391C">
      <w:pPr>
        <w:pStyle w:val="Bezmezer"/>
        <w:jc w:val="both"/>
        <w:rPr>
          <w:b/>
          <w:bCs/>
        </w:rPr>
      </w:pPr>
    </w:p>
    <w:p w14:paraId="3C695D4C" w14:textId="77777777" w:rsidR="00343AB8" w:rsidRDefault="00343AB8" w:rsidP="00343AB8">
      <w:pPr>
        <w:pStyle w:val="Bezmezer"/>
        <w:jc w:val="both"/>
      </w:pPr>
    </w:p>
    <w:p w14:paraId="53A1C2FD" w14:textId="0E291300" w:rsidR="008B0114" w:rsidRPr="0092644C" w:rsidRDefault="008B0114" w:rsidP="0092644C">
      <w:pPr>
        <w:pStyle w:val="Bezmezer"/>
        <w:jc w:val="center"/>
        <w:rPr>
          <w:b/>
          <w:bCs/>
        </w:rPr>
      </w:pPr>
      <w:r w:rsidRPr="0092644C">
        <w:rPr>
          <w:b/>
          <w:bCs/>
        </w:rPr>
        <w:t>Čl. 1</w:t>
      </w:r>
      <w:r w:rsidR="00EE391C">
        <w:rPr>
          <w:b/>
          <w:bCs/>
        </w:rPr>
        <w:t>2</w:t>
      </w:r>
      <w:r w:rsidRPr="0092644C">
        <w:rPr>
          <w:b/>
          <w:bCs/>
        </w:rPr>
        <w:t xml:space="preserve"> Zrušovací ustanovení</w:t>
      </w:r>
    </w:p>
    <w:p w14:paraId="5A09DD72" w14:textId="77777777" w:rsidR="008B0114" w:rsidRDefault="008B0114" w:rsidP="008B0114">
      <w:pPr>
        <w:pStyle w:val="Bezmezer"/>
      </w:pPr>
    </w:p>
    <w:p w14:paraId="535FA9B7" w14:textId="4839E968" w:rsidR="008B0114" w:rsidRDefault="00B61EC6" w:rsidP="00EE391C">
      <w:pPr>
        <w:pStyle w:val="Bezmezer"/>
        <w:jc w:val="both"/>
      </w:pPr>
      <w:r>
        <w:t>Ke dni 30.6.2025 se z</w:t>
      </w:r>
      <w:r w:rsidR="008B0114" w:rsidRPr="008B0114">
        <w:t xml:space="preserve">rušuje </w:t>
      </w:r>
      <w:r w:rsidR="00EE391C">
        <w:t xml:space="preserve">se </w:t>
      </w:r>
      <w:r w:rsidR="008B0114" w:rsidRPr="008B0114">
        <w:t xml:space="preserve">Obecně závazná vyhláška </w:t>
      </w:r>
      <w:r w:rsidR="008B0114">
        <w:t>obce Nečín</w:t>
      </w:r>
      <w:r w:rsidR="008B0114" w:rsidRPr="008B0114">
        <w:t xml:space="preserve"> č. </w:t>
      </w:r>
      <w:r>
        <w:t>3</w:t>
      </w:r>
      <w:r w:rsidR="008B0114" w:rsidRPr="008B0114">
        <w:t>/20</w:t>
      </w:r>
      <w:r>
        <w:t>03</w:t>
      </w:r>
      <w:r w:rsidR="008B0114" w:rsidRPr="008B0114">
        <w:t>, o stanovení systému</w:t>
      </w:r>
      <w:r w:rsidR="00EE391C">
        <w:t xml:space="preserve"> </w:t>
      </w:r>
      <w:proofErr w:type="gramStart"/>
      <w:r w:rsidR="008B0114" w:rsidRPr="008B0114">
        <w:t xml:space="preserve">shromažďování, </w:t>
      </w:r>
      <w:r w:rsidR="00EE391C">
        <w:t xml:space="preserve"> </w:t>
      </w:r>
      <w:r w:rsidR="008B0114" w:rsidRPr="008B0114">
        <w:t>sběru</w:t>
      </w:r>
      <w:proofErr w:type="gramEnd"/>
      <w:r w:rsidR="008B0114" w:rsidRPr="008B0114">
        <w:t xml:space="preserve">, přepravy, třídění, využívání a odstraňování komunálních odpadů na území </w:t>
      </w:r>
      <w:r w:rsidR="008B0114">
        <w:t>obce Nečín</w:t>
      </w:r>
      <w:r w:rsidR="008B0114" w:rsidRPr="008B0114">
        <w:t xml:space="preserve"> (vyhláška o nakládání s odpady), ze dne </w:t>
      </w:r>
      <w:r>
        <w:t>1</w:t>
      </w:r>
      <w:r w:rsidR="001576BB">
        <w:t>.1.20</w:t>
      </w:r>
      <w:r>
        <w:t>04</w:t>
      </w:r>
      <w:r w:rsidR="00602F8A">
        <w:t>.</w:t>
      </w:r>
    </w:p>
    <w:p w14:paraId="1F18D65C" w14:textId="77777777" w:rsidR="00EE391C" w:rsidRDefault="00EE391C" w:rsidP="00EE391C">
      <w:pPr>
        <w:pStyle w:val="Bezmezer"/>
        <w:jc w:val="both"/>
      </w:pPr>
    </w:p>
    <w:p w14:paraId="0BC3C3FA" w14:textId="77777777" w:rsidR="00EE391C" w:rsidRDefault="00EE391C" w:rsidP="00EE391C">
      <w:pPr>
        <w:pStyle w:val="Bezmezer"/>
      </w:pPr>
      <w:r w:rsidRPr="00EE391C">
        <w:t>Tato vyhláška nabývá účinnosti počátkem patnáctého dne následujícího po dni jejího vyhlášení.</w:t>
      </w:r>
    </w:p>
    <w:p w14:paraId="2781BFA7" w14:textId="77777777" w:rsidR="00EE391C" w:rsidRDefault="00EE391C" w:rsidP="00EE391C">
      <w:pPr>
        <w:pStyle w:val="Bezmezer"/>
      </w:pPr>
    </w:p>
    <w:p w14:paraId="6189E302" w14:textId="77777777" w:rsidR="00EE391C" w:rsidRDefault="00EE391C" w:rsidP="00EE391C">
      <w:pPr>
        <w:pStyle w:val="Bezmezer"/>
      </w:pPr>
    </w:p>
    <w:p w14:paraId="23C33A31" w14:textId="77777777" w:rsidR="00EE391C" w:rsidRDefault="00EE391C" w:rsidP="00EE391C">
      <w:pPr>
        <w:pStyle w:val="Bezmezer"/>
      </w:pPr>
    </w:p>
    <w:p w14:paraId="69947904" w14:textId="77777777" w:rsidR="00EE391C" w:rsidRDefault="00EE391C" w:rsidP="00EE391C">
      <w:pPr>
        <w:pStyle w:val="Bezmezer"/>
      </w:pPr>
    </w:p>
    <w:p w14:paraId="38A42F08" w14:textId="77777777" w:rsidR="00EE391C" w:rsidRDefault="00EE391C" w:rsidP="00EE391C">
      <w:pPr>
        <w:pStyle w:val="Bezmezer"/>
      </w:pPr>
    </w:p>
    <w:p w14:paraId="426BD94E" w14:textId="77777777" w:rsidR="00EE391C" w:rsidRPr="00EE391C" w:rsidRDefault="00EE391C" w:rsidP="00EE391C">
      <w:pPr>
        <w:pStyle w:val="Bezmezer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391C" w14:paraId="3FB889BA" w14:textId="77777777" w:rsidTr="004902B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05C86" w14:textId="77777777" w:rsidR="00EE391C" w:rsidRDefault="00EE391C" w:rsidP="004902BC">
            <w:pPr>
              <w:pStyle w:val="PodpisovePole"/>
            </w:pPr>
            <w:r>
              <w:t>Petr Moudrý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A3A3A" w14:textId="77777777" w:rsidR="00EE391C" w:rsidRDefault="00EE391C" w:rsidP="004902BC">
            <w:pPr>
              <w:pStyle w:val="PodpisovePole"/>
            </w:pPr>
            <w:r>
              <w:t>Ing. Jiří Boštík v. r.</w:t>
            </w:r>
            <w:r>
              <w:br/>
              <w:t xml:space="preserve"> místostarosta</w:t>
            </w:r>
          </w:p>
        </w:tc>
      </w:tr>
      <w:tr w:rsidR="00EE391C" w14:paraId="4319203E" w14:textId="77777777" w:rsidTr="004902B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8896D" w14:textId="77777777" w:rsidR="00EE391C" w:rsidRDefault="00EE391C" w:rsidP="004902BC">
            <w:pPr>
              <w:pStyle w:val="PodpisovePole"/>
            </w:pPr>
            <w:r>
              <w:t>Martin Kubín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CE0CF" w14:textId="77777777" w:rsidR="00EE391C" w:rsidRDefault="00EE391C" w:rsidP="004902BC">
            <w:pPr>
              <w:pStyle w:val="PodpisovePole"/>
            </w:pPr>
          </w:p>
        </w:tc>
      </w:tr>
    </w:tbl>
    <w:p w14:paraId="512F47A0" w14:textId="77777777" w:rsidR="00EE391C" w:rsidRDefault="00EE391C" w:rsidP="00EE391C">
      <w:pPr>
        <w:pStyle w:val="Bezmezer"/>
        <w:jc w:val="both"/>
      </w:pPr>
    </w:p>
    <w:p w14:paraId="56B4F9F9" w14:textId="77777777" w:rsidR="00EE391C" w:rsidRDefault="00EE391C" w:rsidP="00EE391C">
      <w:pPr>
        <w:pStyle w:val="Bezmezer"/>
        <w:jc w:val="both"/>
      </w:pPr>
    </w:p>
    <w:p w14:paraId="6574388A" w14:textId="77777777" w:rsidR="00EE391C" w:rsidRDefault="00EE391C" w:rsidP="00EE391C">
      <w:pPr>
        <w:pStyle w:val="Bezmezer"/>
        <w:jc w:val="both"/>
      </w:pPr>
    </w:p>
    <w:p w14:paraId="727C2499" w14:textId="77777777" w:rsidR="00EE391C" w:rsidRDefault="00EE391C" w:rsidP="0092644C">
      <w:pPr>
        <w:pStyle w:val="Bezmezer"/>
        <w:jc w:val="both"/>
      </w:pPr>
    </w:p>
    <w:sectPr w:rsidR="00EE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0AB"/>
    <w:multiLevelType w:val="hybridMultilevel"/>
    <w:tmpl w:val="75CA5E08"/>
    <w:lvl w:ilvl="0" w:tplc="FFFFFFFF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D40683"/>
    <w:multiLevelType w:val="hybridMultilevel"/>
    <w:tmpl w:val="EC2A9374"/>
    <w:lvl w:ilvl="0" w:tplc="ED6857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D0A47"/>
    <w:multiLevelType w:val="hybridMultilevel"/>
    <w:tmpl w:val="7BF87596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2683"/>
    <w:multiLevelType w:val="hybridMultilevel"/>
    <w:tmpl w:val="6BB0C646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4DAF"/>
    <w:multiLevelType w:val="hybridMultilevel"/>
    <w:tmpl w:val="CB089D22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0AA"/>
    <w:multiLevelType w:val="hybridMultilevel"/>
    <w:tmpl w:val="0E52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510D1"/>
    <w:multiLevelType w:val="hybridMultilevel"/>
    <w:tmpl w:val="2F2040FE"/>
    <w:lvl w:ilvl="0" w:tplc="ED6857B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F41B78"/>
    <w:multiLevelType w:val="hybridMultilevel"/>
    <w:tmpl w:val="EDCC3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2524D"/>
    <w:multiLevelType w:val="hybridMultilevel"/>
    <w:tmpl w:val="55783DC8"/>
    <w:lvl w:ilvl="0" w:tplc="ED6857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5A12"/>
    <w:multiLevelType w:val="hybridMultilevel"/>
    <w:tmpl w:val="692E7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56F8"/>
    <w:multiLevelType w:val="hybridMultilevel"/>
    <w:tmpl w:val="EDD806A8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F6E5B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1BB9"/>
    <w:multiLevelType w:val="hybridMultilevel"/>
    <w:tmpl w:val="23302FA4"/>
    <w:lvl w:ilvl="0" w:tplc="ED6857B8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EF902C0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21022"/>
    <w:multiLevelType w:val="hybridMultilevel"/>
    <w:tmpl w:val="704458C8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46A12"/>
    <w:multiLevelType w:val="hybridMultilevel"/>
    <w:tmpl w:val="D50819E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D6857B8">
      <w:start w:val="1"/>
      <w:numFmt w:val="decimal"/>
      <w:lvlText w:val="(%3)"/>
      <w:lvlJc w:val="left"/>
      <w:pPr>
        <w:ind w:left="786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644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52C2B"/>
    <w:multiLevelType w:val="hybridMultilevel"/>
    <w:tmpl w:val="3C84145E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14CB3"/>
    <w:multiLevelType w:val="hybridMultilevel"/>
    <w:tmpl w:val="5096015A"/>
    <w:lvl w:ilvl="0" w:tplc="FFFFFFFF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69ED"/>
    <w:multiLevelType w:val="hybridMultilevel"/>
    <w:tmpl w:val="062AE0D0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B4D1E"/>
    <w:multiLevelType w:val="hybridMultilevel"/>
    <w:tmpl w:val="710C4456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85176"/>
    <w:multiLevelType w:val="hybridMultilevel"/>
    <w:tmpl w:val="84CE36B6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367B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A4608A">
      <w:start w:val="1"/>
      <w:numFmt w:val="decimal"/>
      <w:lvlText w:val="%3)"/>
      <w:lvlJc w:val="left"/>
      <w:pPr>
        <w:ind w:left="928" w:hanging="360"/>
      </w:pPr>
      <w:rPr>
        <w:rFonts w:hint="default"/>
        <w:b w:val="0"/>
      </w:rPr>
    </w:lvl>
    <w:lvl w:ilvl="3" w:tplc="45B8026E">
      <w:start w:val="1"/>
      <w:numFmt w:val="decimal"/>
      <w:lvlText w:val="(%4)"/>
      <w:lvlJc w:val="left"/>
      <w:pPr>
        <w:ind w:left="644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E0B57"/>
    <w:multiLevelType w:val="hybridMultilevel"/>
    <w:tmpl w:val="75CA5E08"/>
    <w:lvl w:ilvl="0" w:tplc="ED6857B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D283BE9"/>
    <w:multiLevelType w:val="hybridMultilevel"/>
    <w:tmpl w:val="5BF4395A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92A6C"/>
    <w:multiLevelType w:val="hybridMultilevel"/>
    <w:tmpl w:val="3D147F2C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F5145"/>
    <w:multiLevelType w:val="hybridMultilevel"/>
    <w:tmpl w:val="6E008AE0"/>
    <w:lvl w:ilvl="0" w:tplc="B04A7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902347"/>
    <w:multiLevelType w:val="hybridMultilevel"/>
    <w:tmpl w:val="2DAEB0F4"/>
    <w:lvl w:ilvl="0" w:tplc="ED6857B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4A9"/>
    <w:multiLevelType w:val="hybridMultilevel"/>
    <w:tmpl w:val="C92E6B26"/>
    <w:lvl w:ilvl="0" w:tplc="ED6857B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61B5A59"/>
    <w:multiLevelType w:val="hybridMultilevel"/>
    <w:tmpl w:val="9EA2438C"/>
    <w:lvl w:ilvl="0" w:tplc="45B8026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92CB4"/>
    <w:multiLevelType w:val="hybridMultilevel"/>
    <w:tmpl w:val="4E9E9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67B13"/>
    <w:multiLevelType w:val="hybridMultilevel"/>
    <w:tmpl w:val="8D66F3A4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85771"/>
    <w:multiLevelType w:val="hybridMultilevel"/>
    <w:tmpl w:val="005053B4"/>
    <w:lvl w:ilvl="0" w:tplc="FB1860A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4B7622B"/>
    <w:multiLevelType w:val="hybridMultilevel"/>
    <w:tmpl w:val="BA667404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F78AA"/>
    <w:multiLevelType w:val="hybridMultilevel"/>
    <w:tmpl w:val="E8742BA4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C1222"/>
    <w:multiLevelType w:val="hybridMultilevel"/>
    <w:tmpl w:val="227C5970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61197"/>
    <w:multiLevelType w:val="hybridMultilevel"/>
    <w:tmpl w:val="6398574A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F2127"/>
    <w:multiLevelType w:val="hybridMultilevel"/>
    <w:tmpl w:val="14488D2A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04EF3"/>
    <w:multiLevelType w:val="hybridMultilevel"/>
    <w:tmpl w:val="F12CE2A0"/>
    <w:lvl w:ilvl="0" w:tplc="ED68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792">
    <w:abstractNumId w:val="27"/>
  </w:num>
  <w:num w:numId="2" w16cid:durableId="1204518314">
    <w:abstractNumId w:val="9"/>
  </w:num>
  <w:num w:numId="3" w16cid:durableId="311176720">
    <w:abstractNumId w:val="23"/>
  </w:num>
  <w:num w:numId="4" w16cid:durableId="1155879468">
    <w:abstractNumId w:val="11"/>
  </w:num>
  <w:num w:numId="5" w16cid:durableId="954366658">
    <w:abstractNumId w:val="17"/>
  </w:num>
  <w:num w:numId="6" w16cid:durableId="415906191">
    <w:abstractNumId w:val="30"/>
  </w:num>
  <w:num w:numId="7" w16cid:durableId="210044931">
    <w:abstractNumId w:val="4"/>
  </w:num>
  <w:num w:numId="8" w16cid:durableId="321088038">
    <w:abstractNumId w:val="31"/>
  </w:num>
  <w:num w:numId="9" w16cid:durableId="687606408">
    <w:abstractNumId w:val="14"/>
  </w:num>
  <w:num w:numId="10" w16cid:durableId="980110334">
    <w:abstractNumId w:val="18"/>
  </w:num>
  <w:num w:numId="11" w16cid:durableId="1628584735">
    <w:abstractNumId w:val="12"/>
  </w:num>
  <w:num w:numId="12" w16cid:durableId="1711032925">
    <w:abstractNumId w:val="3"/>
  </w:num>
  <w:num w:numId="13" w16cid:durableId="314650123">
    <w:abstractNumId w:val="21"/>
  </w:num>
  <w:num w:numId="14" w16cid:durableId="1323704181">
    <w:abstractNumId w:val="29"/>
  </w:num>
  <w:num w:numId="15" w16cid:durableId="167912057">
    <w:abstractNumId w:val="32"/>
  </w:num>
  <w:num w:numId="16" w16cid:durableId="900479227">
    <w:abstractNumId w:val="16"/>
  </w:num>
  <w:num w:numId="17" w16cid:durableId="591351588">
    <w:abstractNumId w:val="10"/>
  </w:num>
  <w:num w:numId="18" w16cid:durableId="1956909533">
    <w:abstractNumId w:val="33"/>
  </w:num>
  <w:num w:numId="19" w16cid:durableId="1431314901">
    <w:abstractNumId w:val="20"/>
  </w:num>
  <w:num w:numId="20" w16cid:durableId="1629819067">
    <w:abstractNumId w:val="1"/>
  </w:num>
  <w:num w:numId="21" w16cid:durableId="1224220371">
    <w:abstractNumId w:val="19"/>
  </w:num>
  <w:num w:numId="22" w16cid:durableId="1186217133">
    <w:abstractNumId w:val="34"/>
  </w:num>
  <w:num w:numId="23" w16cid:durableId="1751585753">
    <w:abstractNumId w:val="6"/>
  </w:num>
  <w:num w:numId="24" w16cid:durableId="81998818">
    <w:abstractNumId w:val="7"/>
  </w:num>
  <w:num w:numId="25" w16cid:durableId="36515258">
    <w:abstractNumId w:val="5"/>
  </w:num>
  <w:num w:numId="26" w16cid:durableId="2075271779">
    <w:abstractNumId w:val="26"/>
  </w:num>
  <w:num w:numId="27" w16cid:durableId="2131971241">
    <w:abstractNumId w:val="2"/>
  </w:num>
  <w:num w:numId="28" w16cid:durableId="102069975">
    <w:abstractNumId w:val="22"/>
  </w:num>
  <w:num w:numId="29" w16cid:durableId="1619795206">
    <w:abstractNumId w:val="0"/>
  </w:num>
  <w:num w:numId="30" w16cid:durableId="422383467">
    <w:abstractNumId w:val="15"/>
  </w:num>
  <w:num w:numId="31" w16cid:durableId="802769913">
    <w:abstractNumId w:val="24"/>
  </w:num>
  <w:num w:numId="32" w16cid:durableId="1266882932">
    <w:abstractNumId w:val="8"/>
  </w:num>
  <w:num w:numId="33" w16cid:durableId="239141826">
    <w:abstractNumId w:val="25"/>
  </w:num>
  <w:num w:numId="34" w16cid:durableId="758059128">
    <w:abstractNumId w:val="28"/>
  </w:num>
  <w:num w:numId="35" w16cid:durableId="21253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37"/>
    <w:rsid w:val="00123885"/>
    <w:rsid w:val="00134A8B"/>
    <w:rsid w:val="001576BB"/>
    <w:rsid w:val="001F0C40"/>
    <w:rsid w:val="002174F9"/>
    <w:rsid w:val="0025155D"/>
    <w:rsid w:val="002567C8"/>
    <w:rsid w:val="002768FF"/>
    <w:rsid w:val="002D6A27"/>
    <w:rsid w:val="00306AB7"/>
    <w:rsid w:val="00343AB8"/>
    <w:rsid w:val="00364F2F"/>
    <w:rsid w:val="00374E2C"/>
    <w:rsid w:val="00390C18"/>
    <w:rsid w:val="003942AB"/>
    <w:rsid w:val="0048386E"/>
    <w:rsid w:val="00485618"/>
    <w:rsid w:val="0059703D"/>
    <w:rsid w:val="005A428B"/>
    <w:rsid w:val="005B1504"/>
    <w:rsid w:val="005F43F1"/>
    <w:rsid w:val="00602F8A"/>
    <w:rsid w:val="006303E3"/>
    <w:rsid w:val="00671C2C"/>
    <w:rsid w:val="00683169"/>
    <w:rsid w:val="0068490A"/>
    <w:rsid w:val="006F5E6A"/>
    <w:rsid w:val="0076404E"/>
    <w:rsid w:val="00777100"/>
    <w:rsid w:val="00796FC1"/>
    <w:rsid w:val="007C606C"/>
    <w:rsid w:val="007D248D"/>
    <w:rsid w:val="007F7F2F"/>
    <w:rsid w:val="008244A9"/>
    <w:rsid w:val="0084679B"/>
    <w:rsid w:val="008618EF"/>
    <w:rsid w:val="00892588"/>
    <w:rsid w:val="008A3C89"/>
    <w:rsid w:val="008B0114"/>
    <w:rsid w:val="008E38C8"/>
    <w:rsid w:val="008F36BB"/>
    <w:rsid w:val="0092644C"/>
    <w:rsid w:val="00962D84"/>
    <w:rsid w:val="009E209E"/>
    <w:rsid w:val="00A00355"/>
    <w:rsid w:val="00A3132B"/>
    <w:rsid w:val="00A44315"/>
    <w:rsid w:val="00A94505"/>
    <w:rsid w:val="00AA7296"/>
    <w:rsid w:val="00B114B9"/>
    <w:rsid w:val="00B14437"/>
    <w:rsid w:val="00B61EC6"/>
    <w:rsid w:val="00C0628C"/>
    <w:rsid w:val="00C217B6"/>
    <w:rsid w:val="00C218CC"/>
    <w:rsid w:val="00CE23B2"/>
    <w:rsid w:val="00D40D5C"/>
    <w:rsid w:val="00D97895"/>
    <w:rsid w:val="00DD53D2"/>
    <w:rsid w:val="00E008BE"/>
    <w:rsid w:val="00E3053B"/>
    <w:rsid w:val="00E632ED"/>
    <w:rsid w:val="00E93AE6"/>
    <w:rsid w:val="00E954E5"/>
    <w:rsid w:val="00EA2D16"/>
    <w:rsid w:val="00EA3AF5"/>
    <w:rsid w:val="00EA5A0F"/>
    <w:rsid w:val="00EB5110"/>
    <w:rsid w:val="00EE391C"/>
    <w:rsid w:val="00F569FC"/>
    <w:rsid w:val="00F64AE8"/>
    <w:rsid w:val="00F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0F4F"/>
  <w15:chartTrackingRefBased/>
  <w15:docId w15:val="{ADEE5F56-4F31-46A2-8B38-DC68534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4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4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4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4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44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443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443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44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44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44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44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44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4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443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4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443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437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D6A27"/>
    <w:pPr>
      <w:spacing w:after="0" w:line="240" w:lineRule="auto"/>
    </w:pPr>
  </w:style>
  <w:style w:type="paragraph" w:customStyle="1" w:styleId="PodpisovePole">
    <w:name w:val="PodpisovePole"/>
    <w:basedOn w:val="Normln"/>
    <w:rsid w:val="00EE391C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8158-D78B-43D0-ABCE-1CC7B5A1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1720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Boštík</dc:creator>
  <cp:keywords/>
  <dc:description/>
  <cp:lastModifiedBy>admin</cp:lastModifiedBy>
  <cp:revision>10</cp:revision>
  <cp:lastPrinted>2025-01-05T15:23:00Z</cp:lastPrinted>
  <dcterms:created xsi:type="dcterms:W3CDTF">2025-05-28T16:43:00Z</dcterms:created>
  <dcterms:modified xsi:type="dcterms:W3CDTF">2025-06-30T08:32:00Z</dcterms:modified>
</cp:coreProperties>
</file>