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C6FC96" w14:textId="77777777" w:rsidR="00CE4FE2" w:rsidRPr="006E6361" w:rsidRDefault="006E6361">
      <w:pPr>
        <w:spacing w:after="314" w:line="259" w:lineRule="auto"/>
        <w:ind w:right="86" w:firstLine="0"/>
        <w:jc w:val="center"/>
        <w:rPr>
          <w:rFonts w:ascii="Times New Roman" w:hAnsi="Times New Roman" w:cs="Times New Roman"/>
          <w:b/>
          <w:bCs/>
        </w:rPr>
      </w:pPr>
      <w:r w:rsidRPr="006E6361">
        <w:rPr>
          <w:rFonts w:ascii="Times New Roman" w:hAnsi="Times New Roman" w:cs="Times New Roman"/>
          <w:b/>
          <w:bCs/>
          <w:sz w:val="30"/>
        </w:rPr>
        <w:t>Obec Chlístov</w:t>
      </w:r>
    </w:p>
    <w:p w14:paraId="05D4F6E3" w14:textId="77777777" w:rsidR="00CE4FE2" w:rsidRPr="006E6361" w:rsidRDefault="006E6361">
      <w:pPr>
        <w:pStyle w:val="Nadpis1"/>
        <w:rPr>
          <w:rFonts w:ascii="Times New Roman" w:hAnsi="Times New Roman" w:cs="Times New Roman"/>
          <w:b/>
          <w:bCs/>
        </w:rPr>
      </w:pPr>
      <w:r w:rsidRPr="006E6361">
        <w:rPr>
          <w:rFonts w:ascii="Times New Roman" w:hAnsi="Times New Roman" w:cs="Times New Roman"/>
          <w:b/>
          <w:bCs/>
        </w:rPr>
        <w:t>Nařízení č. 2/2017,</w:t>
      </w:r>
    </w:p>
    <w:p w14:paraId="5610279F" w14:textId="77777777" w:rsidR="00CE4FE2" w:rsidRPr="006E6361" w:rsidRDefault="006E6361">
      <w:pPr>
        <w:spacing w:after="190" w:line="259" w:lineRule="auto"/>
        <w:ind w:right="96" w:firstLine="0"/>
        <w:jc w:val="center"/>
        <w:rPr>
          <w:rFonts w:ascii="Times New Roman" w:hAnsi="Times New Roman" w:cs="Times New Roman"/>
          <w:b/>
          <w:bCs/>
        </w:rPr>
      </w:pPr>
      <w:r w:rsidRPr="006E6361">
        <w:rPr>
          <w:rFonts w:ascii="Times New Roman" w:hAnsi="Times New Roman" w:cs="Times New Roman"/>
          <w:b/>
          <w:bCs/>
          <w:sz w:val="32"/>
        </w:rPr>
        <w:t>kterým se stanovuje zákaz podomního a pochůzkového prodeje</w:t>
      </w:r>
    </w:p>
    <w:p w14:paraId="44CCF1B4" w14:textId="77777777" w:rsidR="00CE4FE2" w:rsidRPr="006E6361" w:rsidRDefault="006E6361">
      <w:pPr>
        <w:spacing w:after="326"/>
        <w:ind w:left="38" w:right="-1"/>
        <w:rPr>
          <w:rFonts w:ascii="Times New Roman" w:hAnsi="Times New Roman" w:cs="Times New Roman"/>
        </w:rPr>
      </w:pPr>
      <w:r w:rsidRPr="006E6361">
        <w:rPr>
          <w:rFonts w:ascii="Times New Roman" w:hAnsi="Times New Roman" w:cs="Times New Roman"/>
        </w:rPr>
        <w:t>Zastupitelstvo obce Chlístov se na svém zasedání dne 20.11.2017 usneslo vydat podle ustanovení S 18 odst. zákona č. 455/1991 Sb., o živnostenském podnikání, ve znění pozdějších předpisu (dále jen „živnostenský zákon") a v souladu s ustanoveními S 11 a S 102 odst. 2 písm. d) a odst. 4 zákona č. 128/2000 Sb., o obcích (obecní zřízení), ve znění pozdějších předpisů, toto nařízení:</w:t>
      </w:r>
    </w:p>
    <w:p w14:paraId="0561524C" w14:textId="77777777" w:rsidR="00CE4FE2" w:rsidRPr="006E6361" w:rsidRDefault="006E6361">
      <w:pPr>
        <w:spacing w:after="0" w:line="259" w:lineRule="auto"/>
        <w:ind w:left="87" w:right="139" w:hanging="10"/>
        <w:jc w:val="center"/>
        <w:rPr>
          <w:rFonts w:ascii="Times New Roman" w:hAnsi="Times New Roman" w:cs="Times New Roman"/>
          <w:b/>
          <w:bCs/>
        </w:rPr>
      </w:pPr>
      <w:r w:rsidRPr="006E6361">
        <w:rPr>
          <w:rFonts w:ascii="Times New Roman" w:hAnsi="Times New Roman" w:cs="Times New Roman"/>
          <w:b/>
          <w:bCs/>
        </w:rPr>
        <w:t>Článek 1</w:t>
      </w:r>
    </w:p>
    <w:p w14:paraId="019EE12A" w14:textId="77777777" w:rsidR="00CE4FE2" w:rsidRPr="006E6361" w:rsidRDefault="006E6361">
      <w:pPr>
        <w:spacing w:after="102" w:line="259" w:lineRule="auto"/>
        <w:ind w:left="96" w:right="130" w:hanging="10"/>
        <w:jc w:val="center"/>
        <w:rPr>
          <w:rFonts w:ascii="Times New Roman" w:hAnsi="Times New Roman" w:cs="Times New Roman"/>
          <w:b/>
          <w:bCs/>
        </w:rPr>
      </w:pPr>
      <w:r w:rsidRPr="006E6361">
        <w:rPr>
          <w:rFonts w:ascii="Times New Roman" w:hAnsi="Times New Roman" w:cs="Times New Roman"/>
          <w:b/>
          <w:bCs/>
          <w:sz w:val="28"/>
        </w:rPr>
        <w:t>Základní pojmy</w:t>
      </w:r>
    </w:p>
    <w:p w14:paraId="4730BA89" w14:textId="77777777" w:rsidR="00CE4FE2" w:rsidRPr="006E6361" w:rsidRDefault="006E6361">
      <w:pPr>
        <w:numPr>
          <w:ilvl w:val="0"/>
          <w:numId w:val="1"/>
        </w:numPr>
        <w:spacing w:after="8"/>
        <w:ind w:right="-1" w:hanging="557"/>
        <w:rPr>
          <w:rFonts w:ascii="Times New Roman" w:hAnsi="Times New Roman" w:cs="Times New Roman"/>
        </w:rPr>
      </w:pPr>
      <w:r w:rsidRPr="006E6361">
        <w:rPr>
          <w:rFonts w:ascii="Times New Roman" w:hAnsi="Times New Roman" w:cs="Times New Roman"/>
        </w:rPr>
        <w:t>Podomní prodej - nabídka, prodej zboží a poskytování služeb, kdy je bez předchozí objednávky nabízeno, prodáváno zboží a poskytovány služby osobami uživatelům v objektech určených k bydlení nebo rekreaci.</w:t>
      </w:r>
    </w:p>
    <w:p w14:paraId="3370EF0A" w14:textId="77777777" w:rsidR="00CE4FE2" w:rsidRPr="006E6361" w:rsidRDefault="006E6361">
      <w:pPr>
        <w:numPr>
          <w:ilvl w:val="0"/>
          <w:numId w:val="1"/>
        </w:numPr>
        <w:ind w:right="-1" w:hanging="557"/>
        <w:rPr>
          <w:rFonts w:ascii="Times New Roman" w:hAnsi="Times New Roman" w:cs="Times New Roman"/>
        </w:rPr>
      </w:pPr>
      <w:r w:rsidRPr="006E6361">
        <w:rPr>
          <w:rFonts w:ascii="Times New Roman" w:hAnsi="Times New Roman" w:cs="Times New Roman"/>
        </w:rPr>
        <w:t>Pochůzkový prodej - nabídka, prodej zboží a poskytování služeb, u kterých nedochází k umístění prodejního zařízení nebo zboží, je provozovaný formou pochůzky, při níž je potencionální uživatel zboží nebo služeb vyhledán prodejcem z okruhu osob na veřejných prostranstvích.</w:t>
      </w:r>
    </w:p>
    <w:p w14:paraId="0E8F2CB3" w14:textId="77777777" w:rsidR="00CE4FE2" w:rsidRPr="006E6361" w:rsidRDefault="006E6361">
      <w:pPr>
        <w:spacing w:after="0" w:line="259" w:lineRule="auto"/>
        <w:ind w:left="87" w:right="96" w:hanging="10"/>
        <w:jc w:val="center"/>
        <w:rPr>
          <w:rFonts w:ascii="Times New Roman" w:hAnsi="Times New Roman" w:cs="Times New Roman"/>
          <w:b/>
          <w:bCs/>
        </w:rPr>
      </w:pPr>
      <w:r w:rsidRPr="006E6361">
        <w:rPr>
          <w:rFonts w:ascii="Times New Roman" w:hAnsi="Times New Roman" w:cs="Times New Roman"/>
          <w:b/>
          <w:bCs/>
        </w:rPr>
        <w:t>Článek 2</w:t>
      </w:r>
    </w:p>
    <w:p w14:paraId="25B28F3E" w14:textId="77777777" w:rsidR="00CE4FE2" w:rsidRPr="006E6361" w:rsidRDefault="006E6361">
      <w:pPr>
        <w:spacing w:after="85" w:line="259" w:lineRule="auto"/>
        <w:ind w:left="96" w:right="106" w:hanging="10"/>
        <w:jc w:val="center"/>
        <w:rPr>
          <w:rFonts w:ascii="Times New Roman" w:hAnsi="Times New Roman" w:cs="Times New Roman"/>
          <w:b/>
          <w:bCs/>
        </w:rPr>
      </w:pPr>
      <w:r w:rsidRPr="006E6361">
        <w:rPr>
          <w:rFonts w:ascii="Times New Roman" w:hAnsi="Times New Roman" w:cs="Times New Roman"/>
          <w:b/>
          <w:bCs/>
          <w:sz w:val="28"/>
        </w:rPr>
        <w:t>Podomní a pochůzkový prodej</w:t>
      </w:r>
    </w:p>
    <w:p w14:paraId="4E2E0A8D" w14:textId="77777777" w:rsidR="00CE4FE2" w:rsidRPr="006E6361" w:rsidRDefault="006E6361">
      <w:pPr>
        <w:spacing w:line="319" w:lineRule="auto"/>
        <w:ind w:left="38" w:right="-1"/>
        <w:rPr>
          <w:rFonts w:ascii="Times New Roman" w:hAnsi="Times New Roman" w:cs="Times New Roman"/>
        </w:rPr>
      </w:pPr>
      <w:r w:rsidRPr="006E6361">
        <w:rPr>
          <w:rFonts w:ascii="Times New Roman" w:hAnsi="Times New Roman" w:cs="Times New Roman"/>
        </w:rPr>
        <w:t>Podomní a pochůzkový prodej a nabídka služeb je na celém území Obce Chlístov zakázán.</w:t>
      </w:r>
    </w:p>
    <w:p w14:paraId="57579292" w14:textId="77777777" w:rsidR="00CE4FE2" w:rsidRPr="006E6361" w:rsidRDefault="006E6361">
      <w:pPr>
        <w:spacing w:after="0" w:line="259" w:lineRule="auto"/>
        <w:ind w:left="87" w:right="86" w:hanging="10"/>
        <w:jc w:val="center"/>
        <w:rPr>
          <w:rFonts w:ascii="Times New Roman" w:hAnsi="Times New Roman" w:cs="Times New Roman"/>
          <w:b/>
          <w:bCs/>
        </w:rPr>
      </w:pPr>
      <w:r w:rsidRPr="006E6361">
        <w:rPr>
          <w:rFonts w:ascii="Times New Roman" w:hAnsi="Times New Roman" w:cs="Times New Roman"/>
          <w:b/>
          <w:bCs/>
        </w:rPr>
        <w:t>Článek 3</w:t>
      </w:r>
    </w:p>
    <w:p w14:paraId="559ED297" w14:textId="77777777" w:rsidR="00CE4FE2" w:rsidRPr="006E6361" w:rsidRDefault="006E6361">
      <w:pPr>
        <w:spacing w:after="120" w:line="259" w:lineRule="auto"/>
        <w:ind w:left="96" w:right="72" w:hanging="10"/>
        <w:jc w:val="center"/>
        <w:rPr>
          <w:rFonts w:ascii="Times New Roman" w:hAnsi="Times New Roman" w:cs="Times New Roman"/>
          <w:b/>
          <w:bCs/>
        </w:rPr>
      </w:pPr>
      <w:r w:rsidRPr="006E6361">
        <w:rPr>
          <w:rFonts w:ascii="Times New Roman" w:hAnsi="Times New Roman" w:cs="Times New Roman"/>
          <w:b/>
          <w:bCs/>
          <w:sz w:val="28"/>
        </w:rPr>
        <w:t>Kontrola</w:t>
      </w:r>
    </w:p>
    <w:p w14:paraId="4901C5BE" w14:textId="77777777" w:rsidR="00CE4FE2" w:rsidRPr="006E6361" w:rsidRDefault="006E6361">
      <w:pPr>
        <w:spacing w:line="328" w:lineRule="auto"/>
        <w:ind w:left="38" w:right="-1"/>
        <w:rPr>
          <w:rFonts w:ascii="Times New Roman" w:hAnsi="Times New Roman" w:cs="Times New Roman"/>
        </w:rPr>
      </w:pPr>
      <w:r w:rsidRPr="006E6361">
        <w:rPr>
          <w:rFonts w:ascii="Times New Roman" w:hAnsi="Times New Roman" w:cs="Times New Roman"/>
        </w:rPr>
        <w:t xml:space="preserve">Kontrolu a dodržováni tohoto nařízení provádí </w:t>
      </w:r>
      <w:r w:rsidRPr="006E6361">
        <w:rPr>
          <w:rFonts w:ascii="Times New Roman" w:eastAsia="Times New Roman" w:hAnsi="Times New Roman" w:cs="Times New Roman"/>
        </w:rPr>
        <w:t xml:space="preserve">Obecní </w:t>
      </w:r>
      <w:r w:rsidRPr="006E6361">
        <w:rPr>
          <w:rFonts w:ascii="Times New Roman" w:hAnsi="Times New Roman" w:cs="Times New Roman"/>
        </w:rPr>
        <w:t xml:space="preserve">úřad </w:t>
      </w:r>
      <w:r w:rsidRPr="006E6361">
        <w:rPr>
          <w:rFonts w:ascii="Times New Roman" w:eastAsia="Times New Roman" w:hAnsi="Times New Roman" w:cs="Times New Roman"/>
        </w:rPr>
        <w:t xml:space="preserve">Chlístov </w:t>
      </w:r>
      <w:r w:rsidRPr="006E6361">
        <w:rPr>
          <w:rFonts w:ascii="Times New Roman" w:hAnsi="Times New Roman" w:cs="Times New Roman"/>
        </w:rPr>
        <w:t>prostřednictvím pověřených osob.</w:t>
      </w:r>
    </w:p>
    <w:p w14:paraId="640BF086" w14:textId="77777777" w:rsidR="00CE4FE2" w:rsidRPr="006E6361" w:rsidRDefault="006E6361">
      <w:pPr>
        <w:spacing w:after="0" w:line="259" w:lineRule="auto"/>
        <w:ind w:left="87" w:right="48" w:hanging="10"/>
        <w:jc w:val="center"/>
        <w:rPr>
          <w:rFonts w:ascii="Times New Roman" w:hAnsi="Times New Roman" w:cs="Times New Roman"/>
          <w:b/>
          <w:bCs/>
        </w:rPr>
      </w:pPr>
      <w:r w:rsidRPr="006E6361">
        <w:rPr>
          <w:rFonts w:ascii="Times New Roman" w:hAnsi="Times New Roman" w:cs="Times New Roman"/>
          <w:b/>
          <w:bCs/>
        </w:rPr>
        <w:t>Článek 4</w:t>
      </w:r>
    </w:p>
    <w:p w14:paraId="3917311A" w14:textId="77777777" w:rsidR="00CE4FE2" w:rsidRPr="006E6361" w:rsidRDefault="006E6361">
      <w:pPr>
        <w:spacing w:after="54" w:line="259" w:lineRule="auto"/>
        <w:ind w:left="96" w:right="58" w:hanging="10"/>
        <w:jc w:val="center"/>
        <w:rPr>
          <w:rFonts w:ascii="Times New Roman" w:hAnsi="Times New Roman" w:cs="Times New Roman"/>
          <w:b/>
          <w:bCs/>
        </w:rPr>
      </w:pPr>
      <w:r w:rsidRPr="006E6361">
        <w:rPr>
          <w:rFonts w:ascii="Times New Roman" w:hAnsi="Times New Roman" w:cs="Times New Roman"/>
          <w:b/>
          <w:bCs/>
          <w:sz w:val="28"/>
        </w:rPr>
        <w:t>Správní tresty</w:t>
      </w:r>
    </w:p>
    <w:p w14:paraId="49C385EA" w14:textId="4E337DAC" w:rsidR="00CE4FE2" w:rsidRPr="006E6361" w:rsidRDefault="006E6361">
      <w:pPr>
        <w:ind w:left="38" w:right="-1" w:firstLine="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6E6361">
        <w:rPr>
          <w:rFonts w:ascii="Times New Roman" w:hAnsi="Times New Roman" w:cs="Times New Roman"/>
        </w:rPr>
        <w:t xml:space="preserve">Porušením povinnosti stanovené tímto nařízením se fyzická osoba, právnická nebo podnikající fyzická dopustí přestupku, za který jí podle zvláštního právního předpisu </w:t>
      </w:r>
      <w:r w:rsidRPr="006E6361">
        <w:rPr>
          <w:rFonts w:ascii="Times New Roman" w:hAnsi="Times New Roman" w:cs="Times New Roman"/>
          <w:vertAlign w:val="superscript"/>
        </w:rPr>
        <w:t xml:space="preserve">l </w:t>
      </w:r>
      <w:r w:rsidRPr="006E6361">
        <w:rPr>
          <w:rFonts w:ascii="Times New Roman" w:hAnsi="Times New Roman" w:cs="Times New Roman"/>
        </w:rPr>
        <w:t>) může být uložena pokuta až do výše 100.000 Kč. Fyzické osobě může být kromě toho uloženo omezující opatření.</w:t>
      </w:r>
    </w:p>
    <w:p w14:paraId="6CF5492F" w14:textId="77777777" w:rsidR="00CE4FE2" w:rsidRPr="006E6361" w:rsidRDefault="006E6361">
      <w:pPr>
        <w:spacing w:after="0" w:line="259" w:lineRule="auto"/>
        <w:ind w:left="87" w:right="43" w:hanging="10"/>
        <w:jc w:val="center"/>
        <w:rPr>
          <w:rFonts w:ascii="Times New Roman" w:hAnsi="Times New Roman" w:cs="Times New Roman"/>
          <w:b/>
          <w:bCs/>
        </w:rPr>
      </w:pPr>
      <w:r w:rsidRPr="006E6361">
        <w:rPr>
          <w:rFonts w:ascii="Times New Roman" w:hAnsi="Times New Roman" w:cs="Times New Roman"/>
          <w:b/>
          <w:bCs/>
        </w:rPr>
        <w:t>Článek 5</w:t>
      </w:r>
    </w:p>
    <w:p w14:paraId="19056E7D" w14:textId="77777777" w:rsidR="00CE4FE2" w:rsidRPr="006E6361" w:rsidRDefault="006E6361">
      <w:pPr>
        <w:spacing w:after="54" w:line="259" w:lineRule="auto"/>
        <w:ind w:left="96" w:right="34" w:hanging="10"/>
        <w:jc w:val="center"/>
        <w:rPr>
          <w:rFonts w:ascii="Times New Roman" w:hAnsi="Times New Roman" w:cs="Times New Roman"/>
          <w:b/>
          <w:bCs/>
        </w:rPr>
      </w:pPr>
      <w:r w:rsidRPr="006E6361">
        <w:rPr>
          <w:rFonts w:ascii="Times New Roman" w:hAnsi="Times New Roman" w:cs="Times New Roman"/>
          <w:b/>
          <w:bCs/>
          <w:sz w:val="28"/>
        </w:rPr>
        <w:t>Druhy prodeje zboží a poskytování služeb, na které se toto nařízení nevztahuje</w:t>
      </w:r>
    </w:p>
    <w:p w14:paraId="006C5FCC" w14:textId="77777777" w:rsidR="00CE4FE2" w:rsidRPr="006E6361" w:rsidRDefault="006E6361">
      <w:pPr>
        <w:spacing w:after="866"/>
        <w:ind w:left="38" w:right="-1"/>
        <w:rPr>
          <w:rFonts w:ascii="Times New Roman" w:hAnsi="Times New Roman" w:cs="Times New Roman"/>
        </w:rPr>
      </w:pPr>
      <w:r w:rsidRPr="006E6361">
        <w:rPr>
          <w:rFonts w:ascii="Times New Roman" w:hAnsi="Times New Roman" w:cs="Times New Roman"/>
        </w:rPr>
        <w:t xml:space="preserve">Toto nařízení se nevztahuje na prodej zboží a poskytováni služeb mimo provozovnu při slavnostech, sportovních kulturních nebo jiných podobných akcích, včetně podomního a pochůzkového prodeje provozovaného místními spolky při </w:t>
      </w:r>
      <w:r w:rsidRPr="006E6361">
        <w:rPr>
          <w:rFonts w:ascii="Times New Roman" w:hAnsi="Times New Roman" w:cs="Times New Roman"/>
        </w:rPr>
        <w:lastRenderedPageBreak/>
        <w:t>pořádání těchto akcí, na prodej v pojízdné prodejně, na ohlášené očkování domácích zvířat, na vánoční prodej ryb a na veřejné sbírky.</w:t>
      </w:r>
    </w:p>
    <w:p w14:paraId="58A3B2EE" w14:textId="77777777" w:rsidR="00CE4FE2" w:rsidRPr="006E6361" w:rsidRDefault="006E6361">
      <w:pPr>
        <w:spacing w:after="0" w:line="259" w:lineRule="auto"/>
        <w:ind w:left="87" w:right="0" w:hanging="10"/>
        <w:jc w:val="center"/>
        <w:rPr>
          <w:rFonts w:ascii="Times New Roman" w:hAnsi="Times New Roman" w:cs="Times New Roman"/>
          <w:b/>
          <w:bCs/>
        </w:rPr>
      </w:pPr>
      <w:r w:rsidRPr="006E6361">
        <w:rPr>
          <w:rFonts w:ascii="Times New Roman" w:hAnsi="Times New Roman" w:cs="Times New Roman"/>
          <w:b/>
          <w:bCs/>
        </w:rPr>
        <w:t>Článek 6</w:t>
      </w:r>
    </w:p>
    <w:p w14:paraId="1B14398B" w14:textId="77777777" w:rsidR="00CE4FE2" w:rsidRPr="006E6361" w:rsidRDefault="006E6361">
      <w:pPr>
        <w:spacing w:after="54" w:line="259" w:lineRule="auto"/>
        <w:ind w:left="96" w:right="0" w:hanging="10"/>
        <w:jc w:val="center"/>
        <w:rPr>
          <w:rFonts w:ascii="Times New Roman" w:hAnsi="Times New Roman" w:cs="Times New Roman"/>
          <w:b/>
          <w:bCs/>
        </w:rPr>
      </w:pPr>
      <w:r w:rsidRPr="006E6361">
        <w:rPr>
          <w:rFonts w:ascii="Times New Roman" w:hAnsi="Times New Roman" w:cs="Times New Roman"/>
          <w:b/>
          <w:bCs/>
          <w:sz w:val="28"/>
        </w:rPr>
        <w:t>Závěrečná ustanovení</w:t>
      </w:r>
    </w:p>
    <w:p w14:paraId="71F049B5" w14:textId="77777777" w:rsidR="00CE4FE2" w:rsidRPr="006E6361" w:rsidRDefault="006E6361">
      <w:pPr>
        <w:spacing w:after="887" w:line="259" w:lineRule="auto"/>
        <w:ind w:left="1301" w:right="0" w:firstLine="0"/>
        <w:jc w:val="left"/>
        <w:rPr>
          <w:rFonts w:ascii="Times New Roman" w:hAnsi="Times New Roman" w:cs="Times New Roman"/>
          <w:szCs w:val="26"/>
        </w:rPr>
      </w:pPr>
      <w:r w:rsidRPr="006E6361">
        <w:rPr>
          <w:rFonts w:ascii="Times New Roman" w:hAnsi="Times New Roman" w:cs="Times New Roman"/>
          <w:szCs w:val="26"/>
        </w:rPr>
        <w:t>Toto nařízení nabývá účinnosti patnáctým dnem po dni vyhlášení.</w:t>
      </w:r>
    </w:p>
    <w:p w14:paraId="2FA33E12" w14:textId="77777777" w:rsidR="006E6361" w:rsidRDefault="006E6361">
      <w:pPr>
        <w:spacing w:before="14" w:after="566" w:line="235" w:lineRule="auto"/>
        <w:ind w:left="610" w:right="0" w:firstLine="346"/>
        <w:jc w:val="left"/>
        <w:rPr>
          <w:rFonts w:ascii="Times New Roman" w:eastAsia="Times New Roman" w:hAnsi="Times New Roman" w:cs="Times New Roman"/>
        </w:rPr>
      </w:pPr>
    </w:p>
    <w:p w14:paraId="6B4A329E" w14:textId="77777777" w:rsidR="006E6361" w:rsidRDefault="006E6361">
      <w:pPr>
        <w:spacing w:before="14" w:after="566" w:line="235" w:lineRule="auto"/>
        <w:ind w:left="610" w:right="0" w:firstLine="346"/>
        <w:jc w:val="left"/>
        <w:rPr>
          <w:rFonts w:ascii="Times New Roman" w:eastAsia="Times New Roman" w:hAnsi="Times New Roman" w:cs="Times New Roman"/>
        </w:rPr>
      </w:pPr>
    </w:p>
    <w:p w14:paraId="2A489825" w14:textId="24910A70" w:rsidR="00CE4FE2" w:rsidRPr="006E6361" w:rsidRDefault="006E6361">
      <w:pPr>
        <w:spacing w:before="14" w:after="566" w:line="235" w:lineRule="auto"/>
        <w:ind w:left="610" w:right="0" w:firstLine="346"/>
        <w:jc w:val="left"/>
        <w:rPr>
          <w:rFonts w:ascii="Times New Roman" w:hAnsi="Times New Roman" w:cs="Times New Roman"/>
        </w:rPr>
      </w:pPr>
      <w:r w:rsidRPr="006E6361">
        <w:rPr>
          <w:rFonts w:ascii="Times New Roman" w:eastAsia="Times New Roman" w:hAnsi="Times New Roman" w:cs="Times New Roman"/>
        </w:rPr>
        <w:t>Martin Šulc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</w:t>
      </w:r>
      <w:r w:rsidRPr="006E6361">
        <w:rPr>
          <w:rFonts w:ascii="Times New Roman" w:eastAsia="Times New Roman" w:hAnsi="Times New Roman" w:cs="Times New Roman"/>
        </w:rPr>
        <w:t>Zdeňka Zelená místostarosta obce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</w:t>
      </w:r>
      <w:r w:rsidRPr="006E6361">
        <w:rPr>
          <w:rFonts w:ascii="Times New Roman" w:eastAsia="Times New Roman" w:hAnsi="Times New Roman" w:cs="Times New Roman"/>
        </w:rPr>
        <w:t>starostka obce</w:t>
      </w:r>
    </w:p>
    <w:p w14:paraId="3E0192CA" w14:textId="596C02E1" w:rsidR="00CE4FE2" w:rsidRPr="006E6361" w:rsidRDefault="006E6361">
      <w:pPr>
        <w:tabs>
          <w:tab w:val="center" w:pos="3888"/>
        </w:tabs>
        <w:spacing w:after="416" w:line="259" w:lineRule="auto"/>
        <w:ind w:right="0" w:firstLine="0"/>
        <w:jc w:val="left"/>
        <w:rPr>
          <w:rFonts w:ascii="Times New Roman" w:hAnsi="Times New Roman" w:cs="Times New Roman"/>
        </w:rPr>
      </w:pPr>
      <w:r w:rsidRPr="006E6361">
        <w:rPr>
          <w:rFonts w:ascii="Times New Roman" w:hAnsi="Times New Roman" w:cs="Times New Roman"/>
          <w:sz w:val="24"/>
          <w:szCs w:val="24"/>
        </w:rPr>
        <w:t>Vyvěšeno na úřední desce dne:</w:t>
      </w:r>
      <w:r>
        <w:rPr>
          <w:rFonts w:ascii="Times New Roman" w:hAnsi="Times New Roman" w:cs="Times New Roman"/>
          <w:sz w:val="24"/>
          <w:szCs w:val="24"/>
        </w:rPr>
        <w:t xml:space="preserve"> 23.11.2017</w:t>
      </w:r>
      <w:r w:rsidRPr="006E6361">
        <w:rPr>
          <w:rFonts w:ascii="Times New Roman" w:hAnsi="Times New Roman" w:cs="Times New Roman"/>
          <w:sz w:val="20"/>
        </w:rPr>
        <w:tab/>
      </w:r>
      <w:r w:rsidRPr="006E6361">
        <w:rPr>
          <w:rFonts w:ascii="Times New Roman" w:hAnsi="Times New Roman" w:cs="Times New Roman"/>
          <w:noProof/>
        </w:rPr>
        <w:drawing>
          <wp:inline distT="0" distB="0" distL="0" distR="0" wp14:anchorId="3E437882" wp14:editId="3D72EE57">
            <wp:extent cx="12193" cy="9145"/>
            <wp:effectExtent l="0" t="0" r="0" b="0"/>
            <wp:docPr id="2390" name="Picture 23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0" name="Picture 239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193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936EF" w14:textId="537DF597" w:rsidR="00CE4FE2" w:rsidRPr="006E6361" w:rsidRDefault="006E6361">
      <w:pPr>
        <w:tabs>
          <w:tab w:val="center" w:pos="4267"/>
        </w:tabs>
        <w:spacing w:after="53" w:line="259" w:lineRule="auto"/>
        <w:ind w:right="0" w:firstLine="0"/>
        <w:jc w:val="left"/>
        <w:rPr>
          <w:rFonts w:ascii="Times New Roman" w:hAnsi="Times New Roman" w:cs="Times New Roman"/>
        </w:rPr>
      </w:pPr>
      <w:r w:rsidRPr="006E6361">
        <w:rPr>
          <w:rFonts w:ascii="Times New Roman" w:eastAsia="Times New Roman" w:hAnsi="Times New Roman" w:cs="Times New Roman"/>
          <w:sz w:val="24"/>
          <w:szCs w:val="24"/>
        </w:rPr>
        <w:t>Sejmuto z úřední desky dne</w:t>
      </w:r>
      <w:r w:rsidRPr="006E6361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11.12.2017</w:t>
      </w:r>
      <w:r w:rsidRPr="006E6361">
        <w:rPr>
          <w:rFonts w:ascii="Times New Roman" w:eastAsia="Times New Roman" w:hAnsi="Times New Roman" w:cs="Times New Roman"/>
        </w:rPr>
        <w:tab/>
      </w:r>
    </w:p>
    <w:p w14:paraId="286D49B7" w14:textId="77777777" w:rsidR="00CE4FE2" w:rsidRPr="006E6361" w:rsidRDefault="006E6361">
      <w:pPr>
        <w:spacing w:after="46" w:line="259" w:lineRule="auto"/>
        <w:ind w:left="120" w:right="0" w:firstLine="0"/>
        <w:jc w:val="left"/>
        <w:rPr>
          <w:rFonts w:ascii="Times New Roman" w:hAnsi="Times New Roman" w:cs="Times New Roman"/>
        </w:rPr>
      </w:pPr>
      <w:r w:rsidRPr="006E6361">
        <w:rPr>
          <w:rFonts w:ascii="Times New Roman" w:eastAsia="Times New Roman" w:hAnsi="Times New Roman" w:cs="Times New Roman"/>
          <w:noProof/>
          <w:sz w:val="22"/>
        </w:rPr>
        <mc:AlternateContent>
          <mc:Choice Requires="wpg">
            <w:drawing>
              <wp:inline distT="0" distB="0" distL="0" distR="0" wp14:anchorId="3BB57888" wp14:editId="3BDDBDAB">
                <wp:extent cx="5718433" cy="12193"/>
                <wp:effectExtent l="0" t="0" r="0" b="0"/>
                <wp:docPr id="4559" name="Group 45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8433" cy="12193"/>
                          <a:chOff x="0" y="0"/>
                          <a:chExt cx="5718433" cy="12193"/>
                        </a:xfrm>
                      </wpg:grpSpPr>
                      <wps:wsp>
                        <wps:cNvPr id="4558" name="Shape 4558"/>
                        <wps:cNvSpPr/>
                        <wps:spPr>
                          <a:xfrm>
                            <a:off x="0" y="0"/>
                            <a:ext cx="5718433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8433" h="12193">
                                <a:moveTo>
                                  <a:pt x="0" y="6097"/>
                                </a:moveTo>
                                <a:lnTo>
                                  <a:pt x="5718433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59" style="width:450.27pt;height:0.960114pt;mso-position-horizontal-relative:char;mso-position-vertical-relative:line" coordsize="57184,121">
                <v:shape id="Shape 4558" style="position:absolute;width:57184;height:121;left:0;top:0;" coordsize="5718433,12193" path="m0,6097l5718433,6097">
                  <v:stroke weight="0.96011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3B1B1A0" w14:textId="4320A021" w:rsidR="00CE4FE2" w:rsidRPr="006E6361" w:rsidRDefault="006E6361">
      <w:pPr>
        <w:spacing w:after="0" w:line="259" w:lineRule="auto"/>
        <w:ind w:left="144" w:right="0" w:firstLine="0"/>
        <w:jc w:val="left"/>
        <w:rPr>
          <w:rFonts w:ascii="Times New Roman" w:hAnsi="Times New Roman" w:cs="Times New Roman"/>
        </w:rPr>
      </w:pPr>
      <w:r w:rsidRPr="006E6361">
        <w:rPr>
          <w:rFonts w:ascii="Times New Roman" w:eastAsia="Times New Roman" w:hAnsi="Times New Roman" w:cs="Times New Roman"/>
          <w:sz w:val="22"/>
        </w:rPr>
        <w:t xml:space="preserve">[1] </w:t>
      </w:r>
      <w:r w:rsidR="001559E7">
        <w:rPr>
          <w:rFonts w:ascii="Times New Roman" w:eastAsia="Times New Roman" w:hAnsi="Times New Roman" w:cs="Times New Roman"/>
          <w:sz w:val="22"/>
        </w:rPr>
        <w:t>§</w:t>
      </w:r>
      <w:r w:rsidRPr="006E6361">
        <w:rPr>
          <w:rFonts w:ascii="Times New Roman" w:eastAsia="Times New Roman" w:hAnsi="Times New Roman" w:cs="Times New Roman"/>
          <w:sz w:val="22"/>
        </w:rPr>
        <w:t xml:space="preserve"> 4 zákona č. 251/2016 Sb., o některých přestupcích</w:t>
      </w:r>
    </w:p>
    <w:sectPr w:rsidR="00CE4FE2" w:rsidRPr="006E6361">
      <w:pgSz w:w="11900" w:h="16840"/>
      <w:pgMar w:top="506" w:right="1358" w:bottom="1121" w:left="139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05E73"/>
    <w:multiLevelType w:val="hybridMultilevel"/>
    <w:tmpl w:val="570030A4"/>
    <w:lvl w:ilvl="0" w:tplc="91A2983A">
      <w:start w:val="1"/>
      <w:numFmt w:val="decimal"/>
      <w:lvlText w:val="(%1)"/>
      <w:lvlJc w:val="left"/>
      <w:pPr>
        <w:ind w:left="5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262570E">
      <w:start w:val="1"/>
      <w:numFmt w:val="lowerLetter"/>
      <w:lvlText w:val="%2"/>
      <w:lvlJc w:val="left"/>
      <w:pPr>
        <w:ind w:left="11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9A41F0A">
      <w:start w:val="1"/>
      <w:numFmt w:val="lowerRoman"/>
      <w:lvlText w:val="%3"/>
      <w:lvlJc w:val="left"/>
      <w:pPr>
        <w:ind w:left="18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01074FC">
      <w:start w:val="1"/>
      <w:numFmt w:val="decimal"/>
      <w:lvlText w:val="%4"/>
      <w:lvlJc w:val="left"/>
      <w:pPr>
        <w:ind w:left="25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75A9330">
      <w:start w:val="1"/>
      <w:numFmt w:val="lowerLetter"/>
      <w:lvlText w:val="%5"/>
      <w:lvlJc w:val="left"/>
      <w:pPr>
        <w:ind w:left="32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9725B40">
      <w:start w:val="1"/>
      <w:numFmt w:val="lowerRoman"/>
      <w:lvlText w:val="%6"/>
      <w:lvlJc w:val="left"/>
      <w:pPr>
        <w:ind w:left="39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D16EAF6">
      <w:start w:val="1"/>
      <w:numFmt w:val="decimal"/>
      <w:lvlText w:val="%7"/>
      <w:lvlJc w:val="left"/>
      <w:pPr>
        <w:ind w:left="47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DA86F2C">
      <w:start w:val="1"/>
      <w:numFmt w:val="lowerLetter"/>
      <w:lvlText w:val="%8"/>
      <w:lvlJc w:val="left"/>
      <w:pPr>
        <w:ind w:left="54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3962150">
      <w:start w:val="1"/>
      <w:numFmt w:val="lowerRoman"/>
      <w:lvlText w:val="%9"/>
      <w:lvlJc w:val="left"/>
      <w:pPr>
        <w:ind w:left="61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50858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FE2"/>
    <w:rsid w:val="001559E7"/>
    <w:rsid w:val="006E6361"/>
    <w:rsid w:val="009659B7"/>
    <w:rsid w:val="00CE4FE2"/>
    <w:rsid w:val="00FC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E5970"/>
  <w15:docId w15:val="{444FD244-A4EC-4EAD-B1F7-2CDC655A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52" w:line="250" w:lineRule="auto"/>
      <w:ind w:right="67" w:firstLine="700"/>
      <w:jc w:val="both"/>
    </w:pPr>
    <w:rPr>
      <w:rFonts w:ascii="Courier New" w:eastAsia="Courier New" w:hAnsi="Courier New" w:cs="Courier New"/>
      <w:color w:val="000000"/>
      <w:sz w:val="26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92"/>
      <w:ind w:right="120"/>
      <w:jc w:val="center"/>
      <w:outlineLvl w:val="0"/>
    </w:pPr>
    <w:rPr>
      <w:rFonts w:ascii="Courier New" w:eastAsia="Courier New" w:hAnsi="Courier New" w:cs="Courier New"/>
      <w:color w:val="000000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348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Chlístov</dc:creator>
  <cp:keywords/>
  <cp:lastModifiedBy>Obec Chlístov</cp:lastModifiedBy>
  <cp:revision>3</cp:revision>
  <dcterms:created xsi:type="dcterms:W3CDTF">2024-12-27T10:01:00Z</dcterms:created>
  <dcterms:modified xsi:type="dcterms:W3CDTF">2024-12-27T10:30:00Z</dcterms:modified>
</cp:coreProperties>
</file>