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117" w:rsidRDefault="00EA0117" w:rsidP="00EA0117">
      <w:pPr>
        <w:pStyle w:val="Bezmezer"/>
        <w:jc w:val="center"/>
      </w:pPr>
    </w:p>
    <w:p w:rsidR="00EA0117" w:rsidRPr="00C17074" w:rsidRDefault="00EA0117" w:rsidP="00EA0117">
      <w:pPr>
        <w:pStyle w:val="Bezmezer"/>
        <w:jc w:val="center"/>
        <w:rPr>
          <w:rFonts w:ascii="Arial" w:hAnsi="Arial" w:cs="Arial"/>
          <w:b/>
          <w:bCs/>
          <w:color w:val="00B0F0"/>
          <w:sz w:val="24"/>
          <w:szCs w:val="24"/>
        </w:rPr>
      </w:pPr>
      <w:r w:rsidRPr="00C17074">
        <w:rPr>
          <w:rFonts w:ascii="Arial" w:hAnsi="Arial" w:cs="Arial"/>
          <w:b/>
          <w:bCs/>
          <w:sz w:val="24"/>
          <w:szCs w:val="24"/>
        </w:rPr>
        <w:t>Obec Černá v Pošumaví</w:t>
      </w:r>
    </w:p>
    <w:p w:rsidR="00EA0117" w:rsidRPr="00C17074" w:rsidRDefault="00EA0117" w:rsidP="00EA0117">
      <w:pPr>
        <w:pStyle w:val="Bezmezer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7074">
        <w:rPr>
          <w:rFonts w:ascii="Arial" w:hAnsi="Arial" w:cs="Arial"/>
          <w:b/>
          <w:bCs/>
          <w:sz w:val="24"/>
          <w:szCs w:val="24"/>
        </w:rPr>
        <w:t>Obecně závazná vyhláška obce Černá v Pošumaví 1/2023</w:t>
      </w:r>
    </w:p>
    <w:p w:rsidR="00EA0117" w:rsidRPr="00C17074" w:rsidRDefault="00EA0117" w:rsidP="00EA011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C17074">
        <w:rPr>
          <w:rFonts w:ascii="Arial" w:hAnsi="Arial" w:cs="Arial"/>
          <w:b/>
          <w:bCs/>
          <w:sz w:val="24"/>
          <w:szCs w:val="24"/>
        </w:rPr>
        <w:t>kterou se stanovují pravidla pro pohyb psů na veřejném prostranství v</w:t>
      </w:r>
    </w:p>
    <w:p w:rsidR="00EA0117" w:rsidRPr="00C17074" w:rsidRDefault="00EA0117" w:rsidP="00EA011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C17074">
        <w:rPr>
          <w:rFonts w:ascii="Arial" w:hAnsi="Arial" w:cs="Arial"/>
          <w:b/>
          <w:bCs/>
          <w:sz w:val="24"/>
          <w:szCs w:val="24"/>
        </w:rPr>
        <w:t>obci Černá v Pošumaví a vymezují prostory pro volné pobíhání psů</w:t>
      </w: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Černá v Pošumaví </w:t>
      </w:r>
      <w:r w:rsidRPr="00095370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na svém zasedání dne 11.4.2023 usnesením č.7/3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A0117" w:rsidRPr="001B2219" w:rsidRDefault="00EA0117" w:rsidP="00EA011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(1)  </w:t>
      </w:r>
      <w:r w:rsidRPr="001B2219">
        <w:rPr>
          <w:rFonts w:ascii="Arial" w:hAnsi="Arial" w:cs="Arial"/>
        </w:rPr>
        <w:t>Stanovují se následující pravidla pro pohyb psů na veřejném prostranství v obci</w:t>
      </w:r>
    </w:p>
    <w:p w:rsidR="00EA0117" w:rsidRPr="001B2219" w:rsidRDefault="00EA0117" w:rsidP="00EA0117">
      <w:pPr>
        <w:pStyle w:val="Bezmezer"/>
        <w:rPr>
          <w:rFonts w:ascii="Arial" w:hAnsi="Arial" w:cs="Arial"/>
        </w:rPr>
      </w:pPr>
      <w:r w:rsidRPr="001B221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r w:rsidRPr="001B2219">
        <w:rPr>
          <w:rFonts w:ascii="Arial" w:hAnsi="Arial" w:cs="Arial"/>
        </w:rPr>
        <w:t xml:space="preserve"> Černá v Pošumaví:</w:t>
      </w:r>
      <w:r w:rsidRPr="001B2219">
        <w:rPr>
          <w:rStyle w:val="Znakapoznpodarou"/>
          <w:rFonts w:ascii="Arial" w:hAnsi="Arial" w:cs="Arial"/>
        </w:rPr>
        <w:footnoteReference w:id="1"/>
      </w:r>
    </w:p>
    <w:p w:rsidR="00EA0117" w:rsidRPr="001B2219" w:rsidRDefault="00EA0117" w:rsidP="00EA0117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rPr>
          <w:rFonts w:ascii="Arial" w:hAnsi="Arial" w:cs="Arial"/>
        </w:rPr>
      </w:pPr>
      <w:r w:rsidRPr="001B2219">
        <w:rPr>
          <w:rFonts w:ascii="Arial" w:hAnsi="Arial" w:cs="Arial"/>
        </w:rPr>
        <w:t>na všech veřejných prostranstvích v obci Černá v Pošumaví je možný pohyb psů pouze na vodítku,</w:t>
      </w:r>
    </w:p>
    <w:p w:rsidR="00EA0117" w:rsidRPr="001B2219" w:rsidRDefault="00EA0117" w:rsidP="00EA0117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1B2219">
        <w:rPr>
          <w:rFonts w:ascii="Arial" w:hAnsi="Arial" w:cs="Arial"/>
        </w:rPr>
        <w:t>na veřejných prostranstvích v obci Černá v Pošumaví vyznačených v příloze č. 1, která je nedílnou součástí této obecně závazné vyhlášky, se zakazuje výcvik psů,</w:t>
      </w:r>
    </w:p>
    <w:p w:rsidR="00EA0117" w:rsidRPr="001B2219" w:rsidRDefault="00EA0117" w:rsidP="00EA0117">
      <w:pPr>
        <w:tabs>
          <w:tab w:val="left" w:pos="709"/>
        </w:tabs>
        <w:spacing w:line="276" w:lineRule="auto"/>
        <w:ind w:left="360"/>
        <w:rPr>
          <w:rFonts w:ascii="Arial" w:hAnsi="Arial" w:cs="Arial"/>
        </w:rPr>
      </w:pPr>
    </w:p>
    <w:p w:rsidR="00EA0117" w:rsidRDefault="00EA0117" w:rsidP="00EA011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:rsidR="00EA0117" w:rsidRDefault="00EA0117" w:rsidP="00EA011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Vymezení prostor pro volné pobíhání psů</w:t>
      </w: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A0117" w:rsidRDefault="00EA0117" w:rsidP="00EA011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 prostory neuvedené v příloze č. 1, která je nedílnou součástí této obecně závazné vyhlášky.</w:t>
      </w:r>
    </w:p>
    <w:p w:rsidR="00EA0117" w:rsidRPr="00EC1B6F" w:rsidRDefault="00EA0117" w:rsidP="00EA0117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EA0117" w:rsidRDefault="00EA0117" w:rsidP="00EA011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Černá v Pošumaví č. 4/2009 dne 29.9.2009.</w:t>
      </w: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EA0117" w:rsidRDefault="00EA0117" w:rsidP="00EA011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EA0117" w:rsidRDefault="00EA0117" w:rsidP="00EA011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5. 2023.</w:t>
      </w: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spacing w:line="276" w:lineRule="auto"/>
        <w:rPr>
          <w:rFonts w:ascii="Arial" w:hAnsi="Arial" w:cs="Arial"/>
        </w:rPr>
      </w:pPr>
    </w:p>
    <w:p w:rsidR="00EA0117" w:rsidRDefault="00EA0117" w:rsidP="00EA01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                   ……………………………………….</w:t>
      </w:r>
    </w:p>
    <w:p w:rsidR="00EA0117" w:rsidRDefault="00EA0117" w:rsidP="00EA01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Irena Pekárková                                             Mgr. Bc. Tomáš Thon</w:t>
      </w:r>
    </w:p>
    <w:p w:rsidR="00EA0117" w:rsidRDefault="00EA0117" w:rsidP="00EA01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Starostka                                                     místostarosta               </w:t>
      </w:r>
    </w:p>
    <w:p w:rsidR="00F239E6" w:rsidRDefault="00F239E6"/>
    <w:sectPr w:rsidR="00F2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117" w:rsidRDefault="00EA0117" w:rsidP="00EA0117">
      <w:pPr>
        <w:spacing w:after="0"/>
      </w:pPr>
      <w:r>
        <w:separator/>
      </w:r>
    </w:p>
  </w:endnote>
  <w:endnote w:type="continuationSeparator" w:id="0">
    <w:p w:rsidR="00EA0117" w:rsidRDefault="00EA0117" w:rsidP="00EA01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117" w:rsidRDefault="00EA0117" w:rsidP="00EA0117">
      <w:pPr>
        <w:spacing w:after="0"/>
      </w:pPr>
      <w:r>
        <w:separator/>
      </w:r>
    </w:p>
  </w:footnote>
  <w:footnote w:type="continuationSeparator" w:id="0">
    <w:p w:rsidR="00EA0117" w:rsidRDefault="00EA0117" w:rsidP="00EA0117">
      <w:pPr>
        <w:spacing w:after="0"/>
      </w:pPr>
      <w:r>
        <w:continuationSeparator/>
      </w:r>
    </w:p>
  </w:footnote>
  <w:footnote w:id="1">
    <w:p w:rsidR="00EA0117" w:rsidRDefault="00EA0117" w:rsidP="00EA01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:rsidR="00EA0117" w:rsidRDefault="00EA0117" w:rsidP="00EA01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EA0117" w:rsidRDefault="00EA0117" w:rsidP="00EA01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3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823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313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17"/>
    <w:rsid w:val="00EA0117"/>
    <w:rsid w:val="00F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973ED-830C-40A0-81B8-261D520C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117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011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0117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EA0117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A0117"/>
    <w:rPr>
      <w:vertAlign w:val="superscript"/>
    </w:rPr>
  </w:style>
  <w:style w:type="paragraph" w:styleId="Bezmezer">
    <w:name w:val="No Spacing"/>
    <w:uiPriority w:val="1"/>
    <w:qFormat/>
    <w:rsid w:val="00EA0117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Pekárková</dc:creator>
  <cp:keywords/>
  <dc:description/>
  <cp:lastModifiedBy>Irena Pekárková</cp:lastModifiedBy>
  <cp:revision>1</cp:revision>
  <dcterms:created xsi:type="dcterms:W3CDTF">2023-04-12T06:00:00Z</dcterms:created>
  <dcterms:modified xsi:type="dcterms:W3CDTF">2023-04-12T06:03:00Z</dcterms:modified>
</cp:coreProperties>
</file>