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35E00" w14:textId="77777777" w:rsidR="00E9081F" w:rsidRDefault="00E9081F" w:rsidP="00E9081F">
      <w:pPr>
        <w:jc w:val="center"/>
        <w:rPr>
          <w:b/>
          <w:lang w:eastAsia="cs-CZ"/>
        </w:rPr>
      </w:pPr>
      <w:r>
        <w:rPr>
          <w:b/>
        </w:rPr>
        <w:t>MĚSTO ŠENOV</w:t>
      </w:r>
    </w:p>
    <w:p w14:paraId="47DA0708" w14:textId="77777777" w:rsidR="00E9081F" w:rsidRDefault="00E9081F" w:rsidP="00E9081F">
      <w:pPr>
        <w:jc w:val="center"/>
        <w:rPr>
          <w:b/>
        </w:rPr>
      </w:pPr>
      <w:r>
        <w:rPr>
          <w:b/>
        </w:rPr>
        <w:t>Zastupitelstvo města Šenov</w:t>
      </w:r>
    </w:p>
    <w:p w14:paraId="124CA05D" w14:textId="77777777" w:rsidR="00E9081F" w:rsidRDefault="00E9081F" w:rsidP="00E9081F">
      <w:pPr>
        <w:rPr>
          <w:b/>
          <w:bCs/>
        </w:rPr>
      </w:pPr>
    </w:p>
    <w:p w14:paraId="20B0DD30" w14:textId="77777777" w:rsidR="00E9081F" w:rsidRDefault="00E9081F" w:rsidP="00E9081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3C224644" w14:textId="77777777" w:rsidR="00E9081F" w:rsidRDefault="00E9081F" w:rsidP="00E9081F">
      <w:pPr>
        <w:jc w:val="center"/>
        <w:rPr>
          <w:b/>
          <w:bCs/>
        </w:rPr>
      </w:pPr>
      <w:r>
        <w:rPr>
          <w:b/>
          <w:bCs/>
        </w:rPr>
        <w:t>města Šenov,</w:t>
      </w:r>
    </w:p>
    <w:p w14:paraId="09EE71A7" w14:textId="77777777" w:rsidR="00E9081F" w:rsidRDefault="00E9081F" w:rsidP="00E9081F">
      <w:pPr>
        <w:jc w:val="center"/>
        <w:rPr>
          <w:b/>
          <w:bCs/>
        </w:rPr>
      </w:pPr>
      <w:r>
        <w:rPr>
          <w:b/>
          <w:bCs/>
        </w:rPr>
        <w:t xml:space="preserve">kterou se zrušují některé obecně závazné vyhlášky města Šenov    </w:t>
      </w:r>
    </w:p>
    <w:p w14:paraId="1B8ACA12" w14:textId="77777777" w:rsidR="00E9081F" w:rsidRDefault="00E9081F" w:rsidP="00E9081F">
      <w:pPr>
        <w:jc w:val="center"/>
      </w:pPr>
    </w:p>
    <w:p w14:paraId="3676C312" w14:textId="77777777" w:rsidR="00E9081F" w:rsidRDefault="00E9081F" w:rsidP="00E9081F">
      <w:pPr>
        <w:jc w:val="center"/>
      </w:pPr>
    </w:p>
    <w:p w14:paraId="05265BAA" w14:textId="77777777" w:rsidR="00E9081F" w:rsidRDefault="00E9081F" w:rsidP="00E9081F">
      <w:pPr>
        <w:jc w:val="center"/>
      </w:pPr>
    </w:p>
    <w:p w14:paraId="2B973F3B" w14:textId="695B5442" w:rsidR="00E9081F" w:rsidRDefault="00E9081F" w:rsidP="00E9081F">
      <w:pPr>
        <w:pStyle w:val="Zkladntextodsazen2"/>
        <w:spacing w:after="0" w:line="240" w:lineRule="auto"/>
      </w:pPr>
      <w:r>
        <w:t xml:space="preserve">Zastupitelstvo města Šenov se na svém zasedání dne 19. 9. 2023, usnesením č. </w:t>
      </w:r>
      <w:r w:rsidR="00EB4874">
        <w:t xml:space="preserve">7, písm. f), bod 1 </w:t>
      </w:r>
      <w:bookmarkStart w:id="0" w:name="_GoBack"/>
      <w:bookmarkEnd w:id="0"/>
      <w:r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6461964B" w14:textId="77777777" w:rsidR="00E9081F" w:rsidRDefault="00E9081F" w:rsidP="00E9081F">
      <w:pPr>
        <w:pStyle w:val="Nadpis2"/>
        <w:numPr>
          <w:ilvl w:val="1"/>
          <w:numId w:val="1"/>
        </w:numPr>
      </w:pPr>
    </w:p>
    <w:p w14:paraId="0ECFAF9D" w14:textId="77777777" w:rsidR="00E9081F" w:rsidRDefault="00E9081F" w:rsidP="00E9081F"/>
    <w:p w14:paraId="5090D0E2" w14:textId="77777777" w:rsidR="00E9081F" w:rsidRDefault="00E9081F" w:rsidP="00E9081F">
      <w:pPr>
        <w:pStyle w:val="Nadpis2"/>
        <w:numPr>
          <w:ilvl w:val="1"/>
          <w:numId w:val="1"/>
        </w:numPr>
      </w:pPr>
    </w:p>
    <w:p w14:paraId="5EAA4671" w14:textId="77777777" w:rsidR="00E9081F" w:rsidRDefault="00E9081F" w:rsidP="00E9081F">
      <w:pPr>
        <w:pStyle w:val="Nadpis2"/>
        <w:numPr>
          <w:ilvl w:val="1"/>
          <w:numId w:val="1"/>
        </w:numPr>
        <w:rPr>
          <w:b/>
        </w:rPr>
      </w:pPr>
      <w:r>
        <w:rPr>
          <w:b/>
        </w:rPr>
        <w:t>Čl. 1</w:t>
      </w:r>
    </w:p>
    <w:p w14:paraId="455D3CCF" w14:textId="77777777" w:rsidR="00E9081F" w:rsidRDefault="00E9081F" w:rsidP="00E9081F">
      <w:pPr>
        <w:jc w:val="center"/>
      </w:pPr>
      <w:r>
        <w:rPr>
          <w:b/>
        </w:rPr>
        <w:t>Zrušovací ustanovení</w:t>
      </w:r>
    </w:p>
    <w:p w14:paraId="24F2B049" w14:textId="77777777" w:rsidR="00E9081F" w:rsidRDefault="00E9081F" w:rsidP="00E9081F">
      <w:pPr>
        <w:ind w:firstLine="708"/>
        <w:jc w:val="both"/>
      </w:pPr>
      <w:r>
        <w:t>Zrušují se tyto obecně závazné vyhlášky:</w:t>
      </w:r>
    </w:p>
    <w:p w14:paraId="0D61A741" w14:textId="77777777" w:rsidR="00E9081F" w:rsidRDefault="00E9081F" w:rsidP="00E9081F">
      <w:pPr>
        <w:suppressAutoHyphens w:val="0"/>
        <w:ind w:left="708"/>
        <w:jc w:val="both"/>
        <w:rPr>
          <w:color w:val="0000FF"/>
        </w:rPr>
      </w:pPr>
      <w:r>
        <w:t>1.  Obecně závazná vyhláška č. 5</w:t>
      </w:r>
      <w:r>
        <w:rPr>
          <w:i/>
          <w:iCs/>
        </w:rPr>
        <w:t xml:space="preserve">/2008, o stanovení podmínek k zabezpečení požární   ochrany při akcích, kterých se zúčastní větší počet osob </w:t>
      </w:r>
      <w:r>
        <w:rPr>
          <w:i/>
          <w:iCs/>
          <w:szCs w:val="20"/>
        </w:rPr>
        <w:t>ze dne 25. 9. 2008,</w:t>
      </w:r>
    </w:p>
    <w:p w14:paraId="765A2E12" w14:textId="77777777" w:rsidR="00E9081F" w:rsidRDefault="00E9081F" w:rsidP="00E9081F">
      <w:pPr>
        <w:suppressAutoHyphens w:val="0"/>
        <w:ind w:left="705"/>
        <w:jc w:val="both"/>
        <w:rPr>
          <w:color w:val="0000FF"/>
        </w:rPr>
      </w:pPr>
      <w:r>
        <w:t>2. Obecně závazná vyhláška č. 7</w:t>
      </w:r>
      <w:r>
        <w:rPr>
          <w:i/>
          <w:iCs/>
        </w:rPr>
        <w:t xml:space="preserve">/2008, o zákazu spalování uhelných kalů v malých zdrojích znečišťování ovzduší </w:t>
      </w:r>
      <w:r>
        <w:rPr>
          <w:i/>
          <w:iCs/>
          <w:color w:val="0000FF"/>
          <w:szCs w:val="20"/>
        </w:rPr>
        <w:t xml:space="preserve"> </w:t>
      </w:r>
      <w:r>
        <w:rPr>
          <w:i/>
          <w:iCs/>
          <w:szCs w:val="20"/>
        </w:rPr>
        <w:t>ze dne 25. 9. 2008,</w:t>
      </w:r>
    </w:p>
    <w:p w14:paraId="7CA650FC" w14:textId="77777777" w:rsidR="00E9081F" w:rsidRDefault="00E9081F" w:rsidP="00E9081F">
      <w:pPr>
        <w:suppressAutoHyphens w:val="0"/>
        <w:ind w:left="705"/>
        <w:jc w:val="both"/>
        <w:rPr>
          <w:color w:val="0000FF"/>
        </w:rPr>
      </w:pPr>
      <w:r>
        <w:t>3. Obecně závazná vyhláška č. 2</w:t>
      </w:r>
      <w:r>
        <w:rPr>
          <w:i/>
          <w:iCs/>
        </w:rPr>
        <w:t>/2011, kterou se vydává Požární řád města Šenov</w:t>
      </w:r>
      <w:r>
        <w:rPr>
          <w:i/>
          <w:iCs/>
          <w:color w:val="0000FF"/>
          <w:szCs w:val="20"/>
        </w:rPr>
        <w:t xml:space="preserve"> </w:t>
      </w:r>
      <w:r>
        <w:rPr>
          <w:i/>
          <w:iCs/>
          <w:szCs w:val="20"/>
        </w:rPr>
        <w:t>ze dne 6. 12. 2011,</w:t>
      </w:r>
    </w:p>
    <w:p w14:paraId="137DDBD8" w14:textId="77777777" w:rsidR="00E9081F" w:rsidRDefault="00E9081F" w:rsidP="00E9081F">
      <w:pPr>
        <w:suppressAutoHyphens w:val="0"/>
        <w:ind w:left="705"/>
        <w:jc w:val="both"/>
        <w:rPr>
          <w:color w:val="0000FF"/>
        </w:rPr>
      </w:pPr>
      <w:r>
        <w:t>4. Obecně závazná vyhláška č. 3</w:t>
      </w:r>
      <w:r>
        <w:rPr>
          <w:i/>
          <w:iCs/>
        </w:rPr>
        <w:t>/2013, o užívání plakátovacích ploch v majetku města ze dne 10. 12. 2013,</w:t>
      </w:r>
    </w:p>
    <w:p w14:paraId="5E67B087" w14:textId="77777777" w:rsidR="00E9081F" w:rsidRDefault="00E9081F" w:rsidP="00E9081F">
      <w:pPr>
        <w:suppressAutoHyphens w:val="0"/>
        <w:ind w:left="705"/>
        <w:jc w:val="both"/>
        <w:rPr>
          <w:color w:val="0000FF"/>
        </w:rPr>
      </w:pPr>
      <w:r>
        <w:t>5. Obecně závazná vyhláška č. 1</w:t>
      </w:r>
      <w:r>
        <w:rPr>
          <w:i/>
          <w:iCs/>
        </w:rPr>
        <w:t>/2015, o užívání plakátovacích ploch v majetku města, která mění OZV č. 3/2013 ze dne 21. 4. 2015,</w:t>
      </w:r>
    </w:p>
    <w:p w14:paraId="4AEC1AB0" w14:textId="77777777" w:rsidR="00E9081F" w:rsidRDefault="00E9081F" w:rsidP="00E9081F">
      <w:pPr>
        <w:suppressAutoHyphens w:val="0"/>
        <w:ind w:left="705"/>
        <w:jc w:val="both"/>
        <w:rPr>
          <w:color w:val="0000FF"/>
        </w:rPr>
      </w:pPr>
      <w:r>
        <w:t>6. Obecně závazná vyhláška č. 2</w:t>
      </w:r>
      <w:r>
        <w:rPr>
          <w:i/>
          <w:iCs/>
        </w:rPr>
        <w:t>/2016, o nočním klidu ze dne 13. 12. 2016,</w:t>
      </w:r>
    </w:p>
    <w:p w14:paraId="5EC89E23" w14:textId="77777777" w:rsidR="00E9081F" w:rsidRDefault="00E9081F" w:rsidP="00E9081F">
      <w:pPr>
        <w:ind w:left="1065"/>
        <w:jc w:val="both"/>
        <w:rPr>
          <w:color w:val="0000FF"/>
        </w:rPr>
      </w:pPr>
    </w:p>
    <w:p w14:paraId="51679A80" w14:textId="77777777" w:rsidR="00E9081F" w:rsidRDefault="00E9081F" w:rsidP="00E9081F">
      <w:pPr>
        <w:pStyle w:val="Zkladntext"/>
        <w:tabs>
          <w:tab w:val="left" w:pos="540"/>
        </w:tabs>
        <w:spacing w:before="120"/>
      </w:pPr>
    </w:p>
    <w:p w14:paraId="0E9F0F06" w14:textId="77777777" w:rsidR="00E9081F" w:rsidRDefault="00E9081F" w:rsidP="00E9081F">
      <w:pPr>
        <w:pStyle w:val="Zkladntext"/>
        <w:tabs>
          <w:tab w:val="left" w:pos="540"/>
        </w:tabs>
        <w:spacing w:before="120"/>
        <w:jc w:val="center"/>
        <w:rPr>
          <w:b/>
        </w:rPr>
      </w:pPr>
      <w:r>
        <w:rPr>
          <w:b/>
        </w:rPr>
        <w:t>Čl. 2</w:t>
      </w:r>
    </w:p>
    <w:p w14:paraId="07100996" w14:textId="77777777" w:rsidR="00E9081F" w:rsidRDefault="00E9081F" w:rsidP="00E9081F">
      <w:pPr>
        <w:pStyle w:val="Zkladntext"/>
        <w:tabs>
          <w:tab w:val="left" w:pos="540"/>
        </w:tabs>
        <w:jc w:val="center"/>
        <w:rPr>
          <w:b/>
        </w:rPr>
      </w:pPr>
      <w:r>
        <w:rPr>
          <w:b/>
        </w:rPr>
        <w:t>Účinnost</w:t>
      </w:r>
    </w:p>
    <w:p w14:paraId="0D4C8002" w14:textId="77777777" w:rsidR="00E9081F" w:rsidRDefault="00E9081F" w:rsidP="00E9081F">
      <w:pPr>
        <w:pStyle w:val="Zkladntext"/>
        <w:spacing w:before="120"/>
        <w:ind w:firstLine="708"/>
        <w:rPr>
          <w:i/>
          <w:iCs/>
          <w:color w:val="0000FF"/>
        </w:rPr>
      </w:pPr>
      <w:r>
        <w:rPr>
          <w:iCs/>
        </w:rPr>
        <w:t>Tato obecně závazná vyhláška nabývá účinnosti počátkem patnáctého dne následujícího po dni jejího vyhlášení</w:t>
      </w:r>
      <w:r>
        <w:rPr>
          <w:i/>
          <w:iCs/>
          <w:color w:val="0000FF"/>
        </w:rPr>
        <w:t>.</w:t>
      </w:r>
    </w:p>
    <w:p w14:paraId="4AD78F43" w14:textId="77777777" w:rsidR="00E9081F" w:rsidRDefault="00E9081F" w:rsidP="00E9081F">
      <w:pPr>
        <w:pStyle w:val="Zkladntext"/>
        <w:tabs>
          <w:tab w:val="left" w:pos="540"/>
        </w:tabs>
        <w:jc w:val="center"/>
      </w:pPr>
    </w:p>
    <w:p w14:paraId="4A9FE291" w14:textId="77777777" w:rsidR="00E9081F" w:rsidRDefault="00E9081F" w:rsidP="00E9081F">
      <w:pPr>
        <w:pStyle w:val="Zkladntext"/>
        <w:tabs>
          <w:tab w:val="left" w:pos="540"/>
        </w:tabs>
        <w:jc w:val="center"/>
      </w:pPr>
    </w:p>
    <w:p w14:paraId="72C3BDB9" w14:textId="77777777" w:rsidR="00E9081F" w:rsidRDefault="00E9081F" w:rsidP="00E9081F">
      <w:pPr>
        <w:pStyle w:val="Zkladntext"/>
        <w:tabs>
          <w:tab w:val="left" w:pos="540"/>
        </w:tabs>
        <w:jc w:val="center"/>
      </w:pPr>
    </w:p>
    <w:p w14:paraId="5A52555F" w14:textId="77777777" w:rsidR="00E9081F" w:rsidRDefault="00E9081F" w:rsidP="00E9081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tab/>
      </w:r>
      <w:r>
        <w:tab/>
      </w:r>
      <w:r>
        <w:rPr>
          <w:color w:val="000000"/>
        </w:rPr>
        <w:tab/>
      </w:r>
    </w:p>
    <w:p w14:paraId="23A1FE65" w14:textId="77777777" w:rsidR="00E9081F" w:rsidRDefault="00E9081F" w:rsidP="00E9081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Ing. Jan Blažek v. r.                                                              Ing. Tomáš Holuša v.r.</w:t>
      </w:r>
    </w:p>
    <w:p w14:paraId="18A93D37" w14:textId="77777777" w:rsidR="00E9081F" w:rsidRDefault="00E9081F" w:rsidP="00E9081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14:paraId="51E98263" w14:textId="77777777" w:rsidR="00967676" w:rsidRDefault="00967676"/>
    <w:sectPr w:rsidR="00967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AD7D0E"/>
    <w:multiLevelType w:val="multilevel"/>
    <w:tmpl w:val="94725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F"/>
    <w:rsid w:val="00967676"/>
    <w:rsid w:val="00E9081F"/>
    <w:rsid w:val="00E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2B08"/>
  <w15:chartTrackingRefBased/>
  <w15:docId w15:val="{7E5486BB-5DB2-4DE3-BCDA-7FCD6E7A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08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9081F"/>
    <w:pPr>
      <w:keepNext/>
      <w:numPr>
        <w:ilvl w:val="1"/>
        <w:numId w:val="2"/>
      </w:numPr>
      <w:jc w:val="center"/>
      <w:outlineLvl w:val="1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9081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E9081F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E9081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9081F"/>
    <w:pPr>
      <w:spacing w:after="120" w:line="480" w:lineRule="auto"/>
      <w:ind w:left="283"/>
    </w:pPr>
    <w:rPr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9081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4</cp:revision>
  <dcterms:created xsi:type="dcterms:W3CDTF">2023-09-26T05:48:00Z</dcterms:created>
  <dcterms:modified xsi:type="dcterms:W3CDTF">2023-09-26T05:57:00Z</dcterms:modified>
</cp:coreProperties>
</file>