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5437" w14:textId="77777777" w:rsidR="00804710" w:rsidRDefault="00804710" w:rsidP="00804710">
      <w:pPr>
        <w:pStyle w:val="NormlnIMP"/>
        <w:spacing w:line="240" w:lineRule="auto"/>
        <w:rPr>
          <w:b/>
          <w:color w:val="000000"/>
          <w:sz w:val="28"/>
        </w:rPr>
      </w:pPr>
    </w:p>
    <w:p w14:paraId="6B01EE65" w14:textId="5CB6BFC8" w:rsidR="00051EA0" w:rsidRDefault="00804710" w:rsidP="00804710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Obec Stříbrná</w:t>
      </w:r>
    </w:p>
    <w:p w14:paraId="7A083F19" w14:textId="743DA636" w:rsidR="00804710" w:rsidRDefault="00804710" w:rsidP="00804710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Zastupitelstvo obce Stříbrná</w:t>
      </w:r>
    </w:p>
    <w:p w14:paraId="33383201" w14:textId="4E938107" w:rsidR="00804710" w:rsidRDefault="00804710" w:rsidP="00804710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Obecně závazná vyhláška obce Stříbrná</w:t>
      </w:r>
    </w:p>
    <w:p w14:paraId="6E2BE7C2" w14:textId="77777777" w:rsidR="00804710" w:rsidRPr="00804710" w:rsidRDefault="00804710" w:rsidP="00804710">
      <w:pPr>
        <w:pStyle w:val="NormlnIMP"/>
        <w:spacing w:line="240" w:lineRule="auto"/>
        <w:jc w:val="center"/>
        <w:rPr>
          <w:b/>
          <w:color w:val="000000"/>
          <w:sz w:val="16"/>
          <w:szCs w:val="16"/>
        </w:rPr>
      </w:pPr>
    </w:p>
    <w:p w14:paraId="5816E43A" w14:textId="08F29124" w:rsidR="00804710" w:rsidRDefault="00804710" w:rsidP="00804710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č.3/2020</w:t>
      </w:r>
    </w:p>
    <w:p w14:paraId="796701D1" w14:textId="77777777" w:rsidR="00804710" w:rsidRPr="00804710" w:rsidRDefault="00804710" w:rsidP="00804710">
      <w:pPr>
        <w:pStyle w:val="NormlnIMP"/>
        <w:spacing w:line="240" w:lineRule="auto"/>
        <w:jc w:val="center"/>
        <w:rPr>
          <w:b/>
          <w:color w:val="000000"/>
          <w:sz w:val="16"/>
          <w:szCs w:val="16"/>
        </w:rPr>
      </w:pPr>
    </w:p>
    <w:p w14:paraId="44238556" w14:textId="77777777" w:rsidR="00051EA0" w:rsidRDefault="00051EA0" w:rsidP="0071077E">
      <w:pPr>
        <w:pStyle w:val="Zkladntextodsazen"/>
        <w:ind w:left="0" w:firstLine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o stanovení podmínek pro pořádání, průběh a ukončení veřejnosti přístupných kulturních podniků včetně tanečních zábav</w:t>
      </w:r>
      <w:r w:rsidR="007F04E4">
        <w:rPr>
          <w:b/>
          <w:bCs/>
          <w:sz w:val="28"/>
          <w:szCs w:val="24"/>
        </w:rPr>
        <w:t>,</w:t>
      </w:r>
      <w:r>
        <w:rPr>
          <w:b/>
          <w:bCs/>
          <w:sz w:val="28"/>
          <w:szCs w:val="24"/>
        </w:rPr>
        <w:t xml:space="preserve"> diskoték a jiných kulturních podniků v rozsahu nezbytném k zajištění veřejného pořádku</w:t>
      </w:r>
    </w:p>
    <w:p w14:paraId="21BF1CC5" w14:textId="77777777" w:rsidR="007F04E4" w:rsidRPr="00612B24" w:rsidRDefault="007F04E4" w:rsidP="007F04E4">
      <w:pPr>
        <w:pStyle w:val="Zkladntext"/>
        <w:jc w:val="both"/>
        <w:rPr>
          <w:sz w:val="16"/>
          <w:szCs w:val="16"/>
        </w:rPr>
      </w:pPr>
    </w:p>
    <w:p w14:paraId="3BBF73F4" w14:textId="77777777" w:rsidR="007F04E4" w:rsidRPr="0071077E" w:rsidRDefault="007F04E4" w:rsidP="007F04E4">
      <w:pPr>
        <w:autoSpaceDE w:val="0"/>
        <w:autoSpaceDN w:val="0"/>
        <w:adjustRightInd w:val="0"/>
        <w:rPr>
          <w:rFonts w:cs="ArialMT"/>
        </w:rPr>
      </w:pPr>
      <w:r w:rsidRPr="0071077E">
        <w:rPr>
          <w:rFonts w:cs="ArialMT"/>
        </w:rPr>
        <w:t xml:space="preserve">Datum vydání: </w:t>
      </w:r>
      <w:r w:rsidR="00612B24">
        <w:rPr>
          <w:rFonts w:cs="ArialMT"/>
        </w:rPr>
        <w:t>30</w:t>
      </w:r>
      <w:r w:rsidRPr="0071077E">
        <w:rPr>
          <w:rFonts w:cs="ArialMT"/>
        </w:rPr>
        <w:t xml:space="preserve">. </w:t>
      </w:r>
      <w:r w:rsidR="00612B24">
        <w:rPr>
          <w:rFonts w:cs="ArialMT"/>
        </w:rPr>
        <w:t>07</w:t>
      </w:r>
      <w:r w:rsidRPr="0071077E">
        <w:rPr>
          <w:rFonts w:cs="ArialMT"/>
        </w:rPr>
        <w:t>. 2020</w:t>
      </w:r>
    </w:p>
    <w:p w14:paraId="3AD02EEF" w14:textId="77777777" w:rsidR="007F04E4" w:rsidRPr="0071077E" w:rsidRDefault="007F04E4" w:rsidP="007F04E4">
      <w:pPr>
        <w:autoSpaceDE w:val="0"/>
        <w:autoSpaceDN w:val="0"/>
        <w:adjustRightInd w:val="0"/>
        <w:rPr>
          <w:rFonts w:cs="ArialMT"/>
        </w:rPr>
      </w:pPr>
      <w:r w:rsidRPr="0071077E">
        <w:rPr>
          <w:rFonts w:cs="ArialMT"/>
        </w:rPr>
        <w:t xml:space="preserve">Vyvěšeno na úřední desce: </w:t>
      </w:r>
      <w:r w:rsidR="00612B24">
        <w:rPr>
          <w:rFonts w:cs="ArialMT"/>
        </w:rPr>
        <w:t>31</w:t>
      </w:r>
      <w:r w:rsidRPr="0071077E">
        <w:rPr>
          <w:rFonts w:cs="ArialMT"/>
        </w:rPr>
        <w:t>. 0</w:t>
      </w:r>
      <w:r w:rsidR="00612B24">
        <w:rPr>
          <w:rFonts w:cs="ArialMT"/>
        </w:rPr>
        <w:t>7</w:t>
      </w:r>
      <w:r w:rsidRPr="0071077E">
        <w:rPr>
          <w:rFonts w:cs="ArialMT"/>
        </w:rPr>
        <w:t>. 2020</w:t>
      </w:r>
    </w:p>
    <w:p w14:paraId="5FA551C0" w14:textId="77777777" w:rsidR="007F04E4" w:rsidRPr="0071077E" w:rsidRDefault="007F04E4" w:rsidP="007F04E4">
      <w:pPr>
        <w:autoSpaceDE w:val="0"/>
        <w:autoSpaceDN w:val="0"/>
        <w:adjustRightInd w:val="0"/>
        <w:rPr>
          <w:rFonts w:cs="ArialMT"/>
        </w:rPr>
      </w:pPr>
      <w:r w:rsidRPr="0071077E">
        <w:rPr>
          <w:rFonts w:cs="ArialMT"/>
        </w:rPr>
        <w:t xml:space="preserve">Sejmuto z úřední desky: </w:t>
      </w:r>
      <w:r w:rsidR="00612B24">
        <w:rPr>
          <w:rFonts w:cs="ArialMT"/>
        </w:rPr>
        <w:t>16</w:t>
      </w:r>
      <w:r w:rsidRPr="0071077E">
        <w:rPr>
          <w:rFonts w:cs="ArialMT"/>
        </w:rPr>
        <w:t>.</w:t>
      </w:r>
      <w:r w:rsidR="00612B24">
        <w:rPr>
          <w:rFonts w:cs="ArialMT"/>
        </w:rPr>
        <w:t>08</w:t>
      </w:r>
      <w:r w:rsidRPr="0071077E">
        <w:rPr>
          <w:rFonts w:cs="ArialMT"/>
        </w:rPr>
        <w:t>. 2020</w:t>
      </w:r>
    </w:p>
    <w:p w14:paraId="643E252A" w14:textId="77777777" w:rsidR="00612B24" w:rsidRDefault="007F04E4" w:rsidP="0071077E">
      <w:pPr>
        <w:pStyle w:val="Zkladntext"/>
        <w:jc w:val="both"/>
      </w:pPr>
      <w:r w:rsidRPr="0071077E">
        <w:rPr>
          <w:rFonts w:cs="ArialMT"/>
        </w:rPr>
        <w:t xml:space="preserve">Datum účinnosti: </w:t>
      </w:r>
      <w:r w:rsidR="00612B24">
        <w:rPr>
          <w:rFonts w:cs="ArialMT"/>
        </w:rPr>
        <w:t>16</w:t>
      </w:r>
      <w:r w:rsidRPr="0071077E">
        <w:rPr>
          <w:rFonts w:cs="ArialMT"/>
        </w:rPr>
        <w:t>. 0</w:t>
      </w:r>
      <w:r w:rsidR="00612B24">
        <w:rPr>
          <w:rFonts w:cs="ArialMT"/>
        </w:rPr>
        <w:t>8</w:t>
      </w:r>
      <w:r w:rsidRPr="0071077E">
        <w:rPr>
          <w:rFonts w:cs="ArialMT"/>
        </w:rPr>
        <w:t>. 2020</w:t>
      </w:r>
    </w:p>
    <w:p w14:paraId="3F24A41C" w14:textId="77777777" w:rsidR="00612B24" w:rsidRPr="00612B24" w:rsidRDefault="00612B24" w:rsidP="0071077E">
      <w:pPr>
        <w:pStyle w:val="Zkladntext"/>
        <w:jc w:val="both"/>
        <w:rPr>
          <w:sz w:val="16"/>
          <w:szCs w:val="16"/>
        </w:rPr>
      </w:pPr>
    </w:p>
    <w:p w14:paraId="7BB89691" w14:textId="77777777" w:rsidR="00051EA0" w:rsidRDefault="00051EA0" w:rsidP="0071077E">
      <w:pPr>
        <w:pStyle w:val="Zkladntext"/>
        <w:jc w:val="both"/>
      </w:pPr>
      <w:r>
        <w:t>Zastupitelstvo obce</w:t>
      </w:r>
      <w:r w:rsidR="00933FA6">
        <w:t xml:space="preserve"> Stříbrná</w:t>
      </w:r>
      <w:r>
        <w:t xml:space="preserve"> se na svém zasedání dne </w:t>
      </w:r>
      <w:r w:rsidR="00612B24">
        <w:t>30.07.</w:t>
      </w:r>
      <w:r w:rsidR="0071077E">
        <w:t xml:space="preserve">2020 </w:t>
      </w:r>
      <w:r>
        <w:t xml:space="preserve">usnesením č. </w:t>
      </w:r>
      <w:r w:rsidR="00612B24">
        <w:t xml:space="preserve">49/20 </w:t>
      </w:r>
      <w:r>
        <w:t>usneslo vydat na základě ust. § 10 písm. b)</w:t>
      </w:r>
      <w:r w:rsidR="0071077E">
        <w:t xml:space="preserve"> a</w:t>
      </w:r>
      <w:r>
        <w:t xml:space="preserve">  § 84 odst. 2 písm. h) zákona č. 128/2000 Sb., o obcích (obecní zřízení), ve znění pozdějších předpisů, tuto obecně závaznou vyhlášku: </w:t>
      </w:r>
    </w:p>
    <w:p w14:paraId="7375350E" w14:textId="77777777" w:rsidR="00051EA0" w:rsidRPr="00612B24" w:rsidRDefault="00051EA0">
      <w:pPr>
        <w:spacing w:line="360" w:lineRule="auto"/>
        <w:jc w:val="both"/>
        <w:rPr>
          <w:sz w:val="16"/>
          <w:szCs w:val="16"/>
        </w:rPr>
      </w:pPr>
    </w:p>
    <w:p w14:paraId="72814801" w14:textId="77777777" w:rsidR="00051EA0" w:rsidRDefault="00051EA0" w:rsidP="0071077E">
      <w:pPr>
        <w:pStyle w:val="Hlava"/>
        <w:spacing w:before="0"/>
        <w:rPr>
          <w:b/>
          <w:bCs/>
        </w:rPr>
      </w:pPr>
      <w:r>
        <w:rPr>
          <w:b/>
          <w:bCs/>
        </w:rPr>
        <w:t>Čl. 1</w:t>
      </w:r>
    </w:p>
    <w:p w14:paraId="64B43A2F" w14:textId="77777777" w:rsidR="00151A13" w:rsidRDefault="00151A13" w:rsidP="00DB1B6F">
      <w:pPr>
        <w:pStyle w:val="Hlava"/>
        <w:spacing w:before="0"/>
        <w:rPr>
          <w:b/>
          <w:bCs/>
        </w:rPr>
      </w:pPr>
    </w:p>
    <w:p w14:paraId="71290599" w14:textId="77777777" w:rsidR="00786D71" w:rsidRDefault="00A87B8C" w:rsidP="0071077E">
      <w:pPr>
        <w:pStyle w:val="Hlava"/>
        <w:spacing w:before="0"/>
        <w:jc w:val="both"/>
        <w:rPr>
          <w:bCs/>
        </w:rPr>
      </w:pPr>
      <w:r w:rsidRPr="000F69BA">
        <w:rPr>
          <w:bCs/>
        </w:rPr>
        <w:t>Tato vyhláška stanovuje závazné podmínky a omezující opatření pro zajištění veřejného pořádku při pořádání veřejnosti přístupných</w:t>
      </w:r>
      <w:r w:rsidR="00933FA6" w:rsidRPr="000F69BA">
        <w:rPr>
          <w:bCs/>
        </w:rPr>
        <w:t xml:space="preserve"> sportovních a kulturních akcí</w:t>
      </w:r>
      <w:r w:rsidRPr="000F69BA">
        <w:rPr>
          <w:bCs/>
        </w:rPr>
        <w:t>, včetně tanečních zábav, diskot</w:t>
      </w:r>
      <w:r w:rsidR="000F69BA">
        <w:rPr>
          <w:bCs/>
        </w:rPr>
        <w:t>ék a dalších hudebních produkcí.</w:t>
      </w:r>
    </w:p>
    <w:p w14:paraId="4DC8A755" w14:textId="77777777" w:rsidR="00151A13" w:rsidRPr="000F69BA" w:rsidRDefault="00151A13" w:rsidP="002F7462">
      <w:pPr>
        <w:pStyle w:val="Hlava"/>
        <w:spacing w:before="0"/>
        <w:ind w:left="720"/>
        <w:jc w:val="both"/>
        <w:rPr>
          <w:bCs/>
        </w:rPr>
      </w:pPr>
    </w:p>
    <w:p w14:paraId="25C83F52" w14:textId="77777777" w:rsidR="00786D71" w:rsidRPr="00786D71" w:rsidRDefault="00786D71" w:rsidP="0071077E">
      <w:pPr>
        <w:pStyle w:val="Hlava"/>
        <w:spacing w:before="0"/>
        <w:rPr>
          <w:b/>
          <w:bCs/>
        </w:rPr>
      </w:pPr>
      <w:r w:rsidRPr="00786D71">
        <w:rPr>
          <w:b/>
          <w:bCs/>
        </w:rPr>
        <w:t>Čl. 2</w:t>
      </w:r>
    </w:p>
    <w:p w14:paraId="0E3205A8" w14:textId="77777777" w:rsidR="00786D71" w:rsidRPr="00786D71" w:rsidRDefault="00786D71" w:rsidP="002F7462">
      <w:pPr>
        <w:pStyle w:val="Hlava"/>
        <w:spacing w:before="0"/>
        <w:ind w:left="720"/>
        <w:jc w:val="both"/>
        <w:rPr>
          <w:b/>
          <w:bCs/>
        </w:rPr>
      </w:pPr>
    </w:p>
    <w:p w14:paraId="300FC1D8" w14:textId="77777777" w:rsidR="0071077E" w:rsidRDefault="00786D71" w:rsidP="0071077E">
      <w:pPr>
        <w:pStyle w:val="Hlava"/>
        <w:numPr>
          <w:ilvl w:val="0"/>
          <w:numId w:val="13"/>
        </w:numPr>
        <w:spacing w:before="0"/>
        <w:jc w:val="both"/>
        <w:rPr>
          <w:bCs/>
        </w:rPr>
      </w:pPr>
      <w:r>
        <w:rPr>
          <w:bCs/>
        </w:rPr>
        <w:t>Veřejný pořádek v obci je stav, který umožňuje klidné a pokojné soužití občanů a</w:t>
      </w:r>
      <w:r w:rsidR="0071077E">
        <w:rPr>
          <w:bCs/>
        </w:rPr>
        <w:t> </w:t>
      </w:r>
      <w:r>
        <w:rPr>
          <w:bCs/>
        </w:rPr>
        <w:t>návštěvníků obce ve dne i v době nočního klidu, respektující zejména dobré mravy, ochranu bezpečnosti, nedotknutelnost osoby a jejího soukromí, ochranu jejího majetku, jejího zdraví a příznivé životní prostředí.</w:t>
      </w:r>
    </w:p>
    <w:p w14:paraId="678C3DB4" w14:textId="77777777" w:rsidR="0071077E" w:rsidRDefault="0071077E" w:rsidP="0071077E">
      <w:pPr>
        <w:pStyle w:val="Hlava"/>
        <w:spacing w:before="0"/>
        <w:ind w:left="720"/>
        <w:jc w:val="both"/>
        <w:rPr>
          <w:bCs/>
        </w:rPr>
      </w:pPr>
    </w:p>
    <w:p w14:paraId="0A28121D" w14:textId="77777777" w:rsidR="00786D71" w:rsidRPr="0071077E" w:rsidRDefault="00786D71" w:rsidP="0071077E">
      <w:pPr>
        <w:pStyle w:val="Hlava"/>
        <w:numPr>
          <w:ilvl w:val="0"/>
          <w:numId w:val="13"/>
        </w:numPr>
        <w:spacing w:before="0"/>
        <w:jc w:val="both"/>
        <w:rPr>
          <w:bCs/>
        </w:rPr>
      </w:pPr>
      <w:r w:rsidRPr="0071077E">
        <w:rPr>
          <w:bCs/>
        </w:rPr>
        <w:t>Pořadatelem veřejnosti přístupného</w:t>
      </w:r>
      <w:r w:rsidR="000F69BA" w:rsidRPr="0071077E">
        <w:rPr>
          <w:bCs/>
        </w:rPr>
        <w:t xml:space="preserve"> sportovního a</w:t>
      </w:r>
      <w:r w:rsidRPr="0071077E">
        <w:rPr>
          <w:bCs/>
        </w:rPr>
        <w:t xml:space="preserve"> kulturního podniku se rozumí osoba, která přímo na místě daný veřejnosti přístupný </w:t>
      </w:r>
      <w:r w:rsidR="000F69BA" w:rsidRPr="0071077E">
        <w:rPr>
          <w:bCs/>
        </w:rPr>
        <w:t xml:space="preserve">sportovní, nebo </w:t>
      </w:r>
      <w:r w:rsidRPr="0071077E">
        <w:rPr>
          <w:bCs/>
        </w:rPr>
        <w:t>kulturní podnik pořádá  a organizačně zajišťuje.</w:t>
      </w:r>
    </w:p>
    <w:p w14:paraId="3E4B8F58" w14:textId="77777777" w:rsidR="00786D71" w:rsidRDefault="00786D71" w:rsidP="00DB4879">
      <w:pPr>
        <w:pStyle w:val="Hlava"/>
        <w:spacing w:before="0"/>
        <w:jc w:val="left"/>
        <w:rPr>
          <w:bCs/>
        </w:rPr>
      </w:pPr>
    </w:p>
    <w:p w14:paraId="73C6EE45" w14:textId="77777777" w:rsidR="0071077E" w:rsidRDefault="00786D71" w:rsidP="00803FD1">
      <w:pPr>
        <w:pStyle w:val="Hlava"/>
        <w:spacing w:before="0"/>
        <w:rPr>
          <w:b/>
          <w:bCs/>
        </w:rPr>
      </w:pPr>
      <w:r w:rsidRPr="00786D71">
        <w:rPr>
          <w:b/>
          <w:bCs/>
        </w:rPr>
        <w:t>Čl. 3</w:t>
      </w:r>
    </w:p>
    <w:p w14:paraId="31AFBBF6" w14:textId="77777777" w:rsidR="00803FD1" w:rsidRPr="0071077E" w:rsidRDefault="00803FD1" w:rsidP="00803FD1">
      <w:pPr>
        <w:pStyle w:val="Hlava"/>
        <w:spacing w:before="0"/>
        <w:rPr>
          <w:b/>
        </w:rPr>
      </w:pPr>
      <w:r w:rsidRPr="0071077E">
        <w:rPr>
          <w:b/>
        </w:rPr>
        <w:t>Podmínky pro pořádání, průběh a ukončení veřejnosti přístupných sportovních a kulturních podniků, tanečních zábav a diskoték a jiných kulturních podniků</w:t>
      </w:r>
    </w:p>
    <w:p w14:paraId="3DCA9F9D" w14:textId="77777777" w:rsidR="00803FD1" w:rsidRDefault="00803FD1" w:rsidP="00DB4879">
      <w:pPr>
        <w:pStyle w:val="Hlava"/>
        <w:spacing w:before="0"/>
        <w:ind w:left="720"/>
        <w:jc w:val="both"/>
        <w:rPr>
          <w:bCs/>
        </w:rPr>
      </w:pPr>
    </w:p>
    <w:p w14:paraId="215A1C4F" w14:textId="77777777" w:rsidR="0071077E" w:rsidRDefault="00786D71" w:rsidP="0071077E">
      <w:pPr>
        <w:pStyle w:val="Hlava"/>
        <w:numPr>
          <w:ilvl w:val="0"/>
          <w:numId w:val="14"/>
        </w:numPr>
        <w:spacing w:before="0"/>
        <w:ind w:left="709" w:hanging="425"/>
        <w:jc w:val="both"/>
        <w:rPr>
          <w:bCs/>
        </w:rPr>
      </w:pPr>
      <w:r>
        <w:rPr>
          <w:bCs/>
        </w:rPr>
        <w:t xml:space="preserve">Veřejnosti přístupné podniky mohou </w:t>
      </w:r>
      <w:r w:rsidR="00933FA6">
        <w:rPr>
          <w:bCs/>
        </w:rPr>
        <w:t>být na celém území obce Stříbrná</w:t>
      </w:r>
      <w:r>
        <w:rPr>
          <w:bCs/>
        </w:rPr>
        <w:t xml:space="preserve"> provozovány, jen takovým způsobem, aby nedochá</w:t>
      </w:r>
      <w:r w:rsidR="00803FD1">
        <w:rPr>
          <w:bCs/>
        </w:rPr>
        <w:t>zelo k rušení veřejného pořádku.</w:t>
      </w:r>
    </w:p>
    <w:p w14:paraId="18FCC71D" w14:textId="77777777" w:rsidR="0071077E" w:rsidRDefault="0071077E" w:rsidP="0071077E">
      <w:pPr>
        <w:pStyle w:val="Hlava"/>
        <w:spacing w:before="0"/>
        <w:ind w:left="709"/>
        <w:jc w:val="both"/>
        <w:rPr>
          <w:bCs/>
        </w:rPr>
      </w:pPr>
    </w:p>
    <w:p w14:paraId="346F50CB" w14:textId="77777777" w:rsidR="0071077E" w:rsidRDefault="00DB4879" w:rsidP="0071077E">
      <w:pPr>
        <w:pStyle w:val="Hlava"/>
        <w:numPr>
          <w:ilvl w:val="0"/>
          <w:numId w:val="14"/>
        </w:numPr>
        <w:spacing w:before="0"/>
        <w:ind w:left="709" w:hanging="425"/>
        <w:jc w:val="both"/>
        <w:rPr>
          <w:bCs/>
        </w:rPr>
      </w:pPr>
      <w:r>
        <w:t>Veřejnosti přístupné sportovní a kulturní podniky, včetně tanečních zábav a diskoték, lze provozovat ve dnech pondělí, úterý, středa, čtvrtek a neděle v době od 08.00 hodin příslušného kalendářního dne do 22:00 hodin příslušného kalendářního dne a v pátek, sobotu a v den přede dnem státního svátku nebo ostatního svátku stanoveného dle zvláštního zákona</w:t>
      </w:r>
      <w:r w:rsidRPr="0071077E">
        <w:rPr>
          <w:vertAlign w:val="superscript"/>
        </w:rPr>
        <w:t>1)</w:t>
      </w:r>
      <w:r>
        <w:t xml:space="preserve"> v době od 7.00 hodin příslušného kalendářního dne do 24.00 hodin příslušného kalendářního dne.</w:t>
      </w:r>
    </w:p>
    <w:p w14:paraId="2D7B4A7F" w14:textId="77777777" w:rsidR="0071077E" w:rsidRDefault="0071077E" w:rsidP="0071077E">
      <w:pPr>
        <w:pStyle w:val="Odstavecseseznamem"/>
      </w:pPr>
    </w:p>
    <w:p w14:paraId="6DE5C04D" w14:textId="77777777" w:rsidR="0071077E" w:rsidRDefault="00DB4879" w:rsidP="0071077E">
      <w:pPr>
        <w:pStyle w:val="Hlava"/>
        <w:numPr>
          <w:ilvl w:val="0"/>
          <w:numId w:val="14"/>
        </w:numPr>
        <w:spacing w:before="0"/>
        <w:ind w:left="709" w:hanging="425"/>
        <w:jc w:val="both"/>
        <w:rPr>
          <w:bCs/>
        </w:rPr>
      </w:pPr>
      <w:r>
        <w:t>V</w:t>
      </w:r>
      <w:r w:rsidR="00051EA0">
        <w:t xml:space="preserve"> období </w:t>
      </w:r>
      <w:r w:rsidR="00786D71">
        <w:t xml:space="preserve">od 1.7. do 31.8. </w:t>
      </w:r>
      <w:r>
        <w:t xml:space="preserve">lze pořádat Veřejnosti přístupné sportovní a kulturní podniky, včetně tanečních zábav a diskoték v pátek, sobotu a v den přede dnem státního svátku </w:t>
      </w:r>
      <w:r>
        <w:lastRenderedPageBreak/>
        <w:t>nebo ostatního svátku stanoveného dle zvláštního zákona</w:t>
      </w:r>
      <w:r w:rsidR="0071077E">
        <w:rPr>
          <w:rStyle w:val="Znakapoznpodarou"/>
        </w:rPr>
        <w:footnoteReference w:id="1"/>
      </w:r>
      <w:r>
        <w:t xml:space="preserve"> v době od 08.00 hodin příslušného kalendářního dne do 02.00 hodin příslušného kalendářního dne.</w:t>
      </w:r>
    </w:p>
    <w:p w14:paraId="220F45D5" w14:textId="77777777" w:rsidR="0071077E" w:rsidRDefault="0071077E" w:rsidP="0071077E">
      <w:pPr>
        <w:pStyle w:val="Odstavecseseznamem"/>
      </w:pPr>
    </w:p>
    <w:p w14:paraId="3EF6B999" w14:textId="77777777" w:rsidR="0071077E" w:rsidRDefault="00DB4879" w:rsidP="0071077E">
      <w:pPr>
        <w:pStyle w:val="Hlava"/>
        <w:numPr>
          <w:ilvl w:val="0"/>
          <w:numId w:val="14"/>
        </w:numPr>
        <w:spacing w:before="0"/>
        <w:ind w:left="709" w:hanging="425"/>
        <w:jc w:val="both"/>
        <w:rPr>
          <w:bCs/>
        </w:rPr>
      </w:pPr>
      <w:r>
        <w:t xml:space="preserve">Veškeré hudební podniky ve dnech 31. 12. příslušného kalendářního roku a 1. 1. následujícího nového kalendářního roku lze provozovat od </w:t>
      </w:r>
      <w:r w:rsidR="00975689">
        <w:t>08.00</w:t>
      </w:r>
      <w:r>
        <w:t xml:space="preserve"> hodin dne 31. 12. příslušného kalendářního roku do 2.00 hodin dne 1. 1. následujícího nového kalendářního roku.</w:t>
      </w:r>
    </w:p>
    <w:p w14:paraId="1A3AE56C" w14:textId="77777777" w:rsidR="0071077E" w:rsidRDefault="0071077E" w:rsidP="0071077E">
      <w:pPr>
        <w:pStyle w:val="Odstavecseseznamem"/>
      </w:pPr>
    </w:p>
    <w:p w14:paraId="6080149C" w14:textId="77777777" w:rsidR="0071077E" w:rsidRDefault="00DB4879" w:rsidP="0071077E">
      <w:pPr>
        <w:pStyle w:val="Hlava"/>
        <w:numPr>
          <w:ilvl w:val="0"/>
          <w:numId w:val="14"/>
        </w:numPr>
        <w:spacing w:before="0"/>
        <w:ind w:left="709" w:hanging="425"/>
        <w:jc w:val="both"/>
        <w:rPr>
          <w:bCs/>
        </w:rPr>
      </w:pPr>
      <w:r>
        <w:t xml:space="preserve">Podniky </w:t>
      </w:r>
      <w:r w:rsidR="00CD1CFF">
        <w:t>poutní slavnosti pořádané obcí Stříbrná na parkovišti pod kostelem (</w:t>
      </w:r>
      <w:r w:rsidR="007F04E4">
        <w:t xml:space="preserve">pozemek </w:t>
      </w:r>
      <w:proofErr w:type="spellStart"/>
      <w:r w:rsidR="00CD1CFF">
        <w:t>parc</w:t>
      </w:r>
      <w:proofErr w:type="spellEnd"/>
      <w:r w:rsidR="00CD1CFF">
        <w:t>.</w:t>
      </w:r>
      <w:r w:rsidR="007F04E4">
        <w:t xml:space="preserve"> </w:t>
      </w:r>
      <w:r w:rsidR="00CD1CFF">
        <w:t>č.</w:t>
      </w:r>
      <w:r w:rsidR="007F04E4">
        <w:t xml:space="preserve"> </w:t>
      </w:r>
      <w:r w:rsidR="00CD1CFF">
        <w:t>1421/1</w:t>
      </w:r>
      <w:r w:rsidR="007F04E4">
        <w:t xml:space="preserve"> v katastrálním území Stříbrná</w:t>
      </w:r>
      <w:r w:rsidR="00CD1CFF">
        <w:t xml:space="preserve">), </w:t>
      </w:r>
      <w:r>
        <w:t xml:space="preserve">lze provozovat od </w:t>
      </w:r>
      <w:r w:rsidR="00975689">
        <w:t>08</w:t>
      </w:r>
      <w:r>
        <w:t xml:space="preserve">.00 hodin příslušného kalendářního dne do </w:t>
      </w:r>
      <w:r w:rsidR="00975689">
        <w:t>02</w:t>
      </w:r>
      <w:r>
        <w:t>.00 hodin příslušného kalendářního dne.</w:t>
      </w:r>
    </w:p>
    <w:p w14:paraId="2CA37D3D" w14:textId="77777777" w:rsidR="0071077E" w:rsidRDefault="0071077E" w:rsidP="0071077E">
      <w:pPr>
        <w:pStyle w:val="Odstavecseseznamem"/>
      </w:pPr>
    </w:p>
    <w:p w14:paraId="17085B77" w14:textId="77777777" w:rsidR="002F0319" w:rsidRPr="0071077E" w:rsidRDefault="002F0319" w:rsidP="0071077E">
      <w:pPr>
        <w:pStyle w:val="Hlava"/>
        <w:numPr>
          <w:ilvl w:val="0"/>
          <w:numId w:val="14"/>
        </w:numPr>
        <w:spacing w:before="0"/>
        <w:ind w:left="709" w:hanging="425"/>
        <w:jc w:val="both"/>
        <w:rPr>
          <w:bCs/>
        </w:rPr>
      </w:pPr>
      <w:r>
        <w:t>V případech uvedených v odst. 1 až 5 se nejedná o výjimky z nočního klidu.</w:t>
      </w:r>
    </w:p>
    <w:p w14:paraId="36A99097" w14:textId="77777777" w:rsidR="002F0319" w:rsidRPr="00CD1CFF" w:rsidRDefault="002F0319" w:rsidP="0071077E">
      <w:pPr>
        <w:pStyle w:val="Hlava"/>
        <w:spacing w:before="0"/>
        <w:ind w:left="567"/>
        <w:jc w:val="both"/>
        <w:rPr>
          <w:bCs/>
        </w:rPr>
      </w:pPr>
    </w:p>
    <w:p w14:paraId="221CB8B7" w14:textId="77777777" w:rsidR="000F69BA" w:rsidRPr="00612B24" w:rsidRDefault="000F69BA" w:rsidP="000F69BA">
      <w:pPr>
        <w:pStyle w:val="Hlava"/>
        <w:spacing w:before="0"/>
        <w:ind w:left="1080"/>
        <w:jc w:val="left"/>
        <w:rPr>
          <w:sz w:val="16"/>
          <w:szCs w:val="16"/>
        </w:rPr>
      </w:pPr>
    </w:p>
    <w:p w14:paraId="42E6FF60" w14:textId="77777777" w:rsidR="000F69BA" w:rsidRDefault="000F69BA" w:rsidP="00780124">
      <w:pPr>
        <w:pStyle w:val="Hlava"/>
        <w:spacing w:before="0"/>
        <w:rPr>
          <w:b/>
        </w:rPr>
      </w:pPr>
      <w:r w:rsidRPr="000F69BA">
        <w:rPr>
          <w:b/>
        </w:rPr>
        <w:t>Č</w:t>
      </w:r>
      <w:r w:rsidR="007F04E4">
        <w:rPr>
          <w:b/>
        </w:rPr>
        <w:t>l</w:t>
      </w:r>
      <w:r w:rsidRPr="000F69BA">
        <w:rPr>
          <w:b/>
        </w:rPr>
        <w:t>.</w:t>
      </w:r>
      <w:r w:rsidR="0071077E">
        <w:rPr>
          <w:b/>
        </w:rPr>
        <w:t xml:space="preserve"> </w:t>
      </w:r>
      <w:r w:rsidRPr="000F69BA">
        <w:rPr>
          <w:b/>
        </w:rPr>
        <w:t>4</w:t>
      </w:r>
    </w:p>
    <w:p w14:paraId="32DFD6E0" w14:textId="77777777" w:rsidR="000F69BA" w:rsidRPr="000F69BA" w:rsidRDefault="000F69BA" w:rsidP="000F69BA">
      <w:pPr>
        <w:pStyle w:val="Hlava"/>
        <w:spacing w:before="0"/>
        <w:ind w:left="1080"/>
        <w:rPr>
          <w:b/>
          <w:bCs/>
        </w:rPr>
      </w:pPr>
    </w:p>
    <w:p w14:paraId="50431069" w14:textId="77777777" w:rsidR="00151A13" w:rsidRDefault="00803FD1" w:rsidP="0071077E">
      <w:pPr>
        <w:pStyle w:val="Hlava"/>
        <w:spacing w:before="0"/>
        <w:jc w:val="both"/>
      </w:pPr>
      <w:r>
        <w:t>Výjimku z ustanovení článku 3</w:t>
      </w:r>
      <w:r w:rsidR="0071077E">
        <w:t xml:space="preserve"> odst. 1 až 5 </w:t>
      </w:r>
      <w:r w:rsidR="00933FA6">
        <w:t>může povolit Rada obce Stříbrná</w:t>
      </w:r>
      <w:r>
        <w:t xml:space="preserve"> na základě žádosti pořadatele. Výjimku lze udělit na jednotlivou</w:t>
      </w:r>
      <w:r w:rsidR="00FC00F5">
        <w:t xml:space="preserve"> </w:t>
      </w:r>
      <w:r>
        <w:t>konkrétní akci</w:t>
      </w:r>
      <w:r w:rsidR="00FC00F5">
        <w:t>.</w:t>
      </w:r>
      <w:r w:rsidR="00933FA6">
        <w:t xml:space="preserve"> </w:t>
      </w:r>
      <w:r>
        <w:t xml:space="preserve">Žádost o udělení výjimky musí být </w:t>
      </w:r>
      <w:r w:rsidR="00933FA6">
        <w:t xml:space="preserve">předložena </w:t>
      </w:r>
      <w:r w:rsidR="0071077E">
        <w:t xml:space="preserve">obci </w:t>
      </w:r>
      <w:r w:rsidR="00933FA6">
        <w:t>nejpozději 14</w:t>
      </w:r>
      <w:r>
        <w:t xml:space="preserve"> dnů před konáním akce</w:t>
      </w:r>
      <w:r w:rsidR="00151A13">
        <w:t>.</w:t>
      </w:r>
    </w:p>
    <w:p w14:paraId="37D97F76" w14:textId="77777777" w:rsidR="00803FD1" w:rsidRPr="00612B24" w:rsidRDefault="00803FD1" w:rsidP="0071077E">
      <w:pPr>
        <w:pStyle w:val="Hlava"/>
        <w:spacing w:before="0"/>
        <w:jc w:val="left"/>
        <w:rPr>
          <w:sz w:val="16"/>
          <w:szCs w:val="16"/>
        </w:rPr>
      </w:pPr>
    </w:p>
    <w:p w14:paraId="2DFB9A40" w14:textId="77777777" w:rsidR="00803FD1" w:rsidRDefault="00803FD1" w:rsidP="00803FD1">
      <w:pPr>
        <w:pStyle w:val="Zkladntextodsazen3"/>
        <w:ind w:firstLine="0"/>
        <w:rPr>
          <w:b/>
          <w:bCs/>
        </w:rPr>
      </w:pPr>
    </w:p>
    <w:p w14:paraId="28594E8F" w14:textId="77777777" w:rsidR="00051EA0" w:rsidRDefault="00051EA0">
      <w:pPr>
        <w:pStyle w:val="Zkladntextodsazen3"/>
        <w:ind w:firstLine="0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0F69BA">
        <w:rPr>
          <w:b/>
          <w:bCs/>
        </w:rPr>
        <w:t>5</w:t>
      </w:r>
    </w:p>
    <w:p w14:paraId="05279E77" w14:textId="77777777" w:rsidR="0071077E" w:rsidRDefault="0071077E" w:rsidP="0071077E">
      <w:pPr>
        <w:pStyle w:val="Zkladntextodsazen2"/>
        <w:ind w:left="0" w:firstLine="0"/>
        <w:rPr>
          <w:szCs w:val="24"/>
        </w:rPr>
      </w:pPr>
    </w:p>
    <w:p w14:paraId="5BF6FEE4" w14:textId="77777777" w:rsidR="00051EA0" w:rsidRDefault="00933FA6" w:rsidP="0071077E">
      <w:pPr>
        <w:pStyle w:val="Zkladntextodsazen2"/>
        <w:ind w:left="0" w:firstLine="0"/>
        <w:rPr>
          <w:szCs w:val="24"/>
        </w:rPr>
      </w:pPr>
      <w:r>
        <w:rPr>
          <w:szCs w:val="24"/>
        </w:rPr>
        <w:t>Pořadatel je povinen oznámit nejméně 14</w:t>
      </w:r>
      <w:r w:rsidR="00151A13">
        <w:rPr>
          <w:szCs w:val="24"/>
        </w:rPr>
        <w:t xml:space="preserve"> dnů před konáním sportovního, nebo kulturního podniku</w:t>
      </w:r>
      <w:r w:rsidR="00051EA0">
        <w:rPr>
          <w:szCs w:val="24"/>
        </w:rPr>
        <w:t xml:space="preserve"> Obecnímu úřadu </w:t>
      </w:r>
      <w:r>
        <w:rPr>
          <w:szCs w:val="24"/>
        </w:rPr>
        <w:t>Stříbrná</w:t>
      </w:r>
      <w:r w:rsidR="00CB688E">
        <w:rPr>
          <w:szCs w:val="24"/>
        </w:rPr>
        <w:t>:</w:t>
      </w:r>
    </w:p>
    <w:p w14:paraId="2D9D4B7E" w14:textId="77777777" w:rsidR="00051EA0" w:rsidRPr="005A4B9A" w:rsidRDefault="00051EA0">
      <w:pPr>
        <w:numPr>
          <w:ilvl w:val="0"/>
          <w:numId w:val="7"/>
        </w:numPr>
        <w:jc w:val="both"/>
        <w:rPr>
          <w:szCs w:val="20"/>
        </w:rPr>
      </w:pPr>
      <w: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0665F260" w14:textId="77777777" w:rsidR="00051EA0" w:rsidRPr="005A4B9A" w:rsidRDefault="00DB1B6F" w:rsidP="005A4B9A">
      <w:pPr>
        <w:numPr>
          <w:ilvl w:val="0"/>
          <w:numId w:val="7"/>
        </w:numPr>
        <w:jc w:val="both"/>
        <w:rPr>
          <w:szCs w:val="20"/>
        </w:rPr>
      </w:pPr>
      <w:r>
        <w:t xml:space="preserve">označení druhu podniku, </w:t>
      </w:r>
      <w:r w:rsidR="00051EA0">
        <w:t>dobu</w:t>
      </w:r>
      <w:r w:rsidR="004E3AEA">
        <w:t xml:space="preserve"> a místo konání včetně údajů </w:t>
      </w:r>
      <w:r w:rsidR="00051EA0">
        <w:t>o jeho počátku a ukončení, předpokládaný počet účastníků tohoto podniku,</w:t>
      </w:r>
    </w:p>
    <w:p w14:paraId="100FF8F0" w14:textId="77777777" w:rsidR="005A4B9A" w:rsidRDefault="00051EA0" w:rsidP="005A4B9A">
      <w:pPr>
        <w:numPr>
          <w:ilvl w:val="0"/>
          <w:numId w:val="7"/>
        </w:numPr>
        <w:jc w:val="both"/>
        <w:rPr>
          <w:szCs w:val="20"/>
        </w:rPr>
      </w:pPr>
      <w:r>
        <w:t xml:space="preserve">počet osob zajišťujících pořadatelskou službu a způsob jejich označení, </w:t>
      </w:r>
    </w:p>
    <w:p w14:paraId="4FCDBB2B" w14:textId="77777777" w:rsidR="005A4B9A" w:rsidRDefault="00051EA0" w:rsidP="005A4B9A">
      <w:pPr>
        <w:numPr>
          <w:ilvl w:val="0"/>
          <w:numId w:val="7"/>
        </w:numPr>
        <w:jc w:val="both"/>
        <w:rPr>
          <w:szCs w:val="20"/>
        </w:rPr>
      </w:pPr>
      <w:r>
        <w:t>údaje o osobě pověřené pořadatelem podniku k osobní spolupráci s orgány veřejné moci, pokud pořadatel podniku tuto osobu určí,</w:t>
      </w:r>
    </w:p>
    <w:p w14:paraId="2292525D" w14:textId="77777777" w:rsidR="005A4B9A" w:rsidRDefault="00051EA0" w:rsidP="005A4B9A">
      <w:pPr>
        <w:numPr>
          <w:ilvl w:val="0"/>
          <w:numId w:val="7"/>
        </w:numPr>
        <w:jc w:val="both"/>
        <w:rPr>
          <w:szCs w:val="20"/>
        </w:rPr>
      </w:pPr>
      <w:r>
        <w:t>údaje o osobách, které poskytly k užívání pozemek nebo stavbu, kde se má podnik konat,</w:t>
      </w:r>
    </w:p>
    <w:p w14:paraId="626E8948" w14:textId="77777777" w:rsidR="005A4B9A" w:rsidRDefault="00051EA0" w:rsidP="005A4B9A">
      <w:pPr>
        <w:numPr>
          <w:ilvl w:val="0"/>
          <w:numId w:val="7"/>
        </w:numPr>
        <w:jc w:val="both"/>
        <w:rPr>
          <w:szCs w:val="20"/>
        </w:rPr>
      </w:pPr>
      <w:r>
        <w:t xml:space="preserve">lhůtu, ve které zajistí úklid místa konání podniku, a způsob tohoto úklidu, jde-li o </w:t>
      </w:r>
      <w:r w:rsidR="004E3AEA">
        <w:t xml:space="preserve"> </w:t>
      </w:r>
      <w:r>
        <w:t>místa, která nejsou určena a zřízena pro pořádání uvedených podniků,</w:t>
      </w:r>
    </w:p>
    <w:p w14:paraId="459584A5" w14:textId="77777777" w:rsidR="005A4B9A" w:rsidRDefault="00051EA0" w:rsidP="005A4B9A">
      <w:pPr>
        <w:numPr>
          <w:ilvl w:val="0"/>
          <w:numId w:val="7"/>
        </w:numPr>
        <w:jc w:val="both"/>
        <w:rPr>
          <w:szCs w:val="20"/>
        </w:rPr>
      </w:pPr>
      <w:r>
        <w:t>způsob zajištění obecných povinností při nakládání s odpady vzniklými při pořádání akce</w:t>
      </w:r>
      <w:r w:rsidR="0071077E">
        <w:rPr>
          <w:rStyle w:val="Znakapoznpodarou"/>
        </w:rPr>
        <w:footnoteReference w:id="2"/>
      </w:r>
      <w:r w:rsidR="0071077E">
        <w:rPr>
          <w:rStyle w:val="Znakapoznpodarou"/>
        </w:rPr>
        <w:footnoteReference w:id="3"/>
      </w:r>
      <w:r>
        <w:t>,</w:t>
      </w:r>
    </w:p>
    <w:p w14:paraId="140E8097" w14:textId="77777777" w:rsidR="001E7C08" w:rsidRPr="00612B24" w:rsidRDefault="00051EA0" w:rsidP="00612B24">
      <w:pPr>
        <w:numPr>
          <w:ilvl w:val="0"/>
          <w:numId w:val="7"/>
        </w:numPr>
        <w:jc w:val="both"/>
        <w:rPr>
          <w:szCs w:val="20"/>
        </w:rPr>
      </w:pPr>
      <w:r w:rsidRPr="005A4B9A">
        <w:rPr>
          <w:szCs w:val="20"/>
        </w:rPr>
        <w:t>způsob zajištění podmínek stanovených zvláštními právními předpisy v oblasti požární ochrany</w:t>
      </w:r>
      <w:r w:rsidR="0071077E">
        <w:rPr>
          <w:rStyle w:val="Znakapoznpodarou"/>
          <w:szCs w:val="20"/>
        </w:rPr>
        <w:footnoteReference w:id="4"/>
      </w:r>
      <w:r w:rsidR="00780124" w:rsidRPr="00780124">
        <w:rPr>
          <w:szCs w:val="20"/>
          <w:vertAlign w:val="superscript"/>
        </w:rPr>
        <w:t>3</w:t>
      </w:r>
      <w:r w:rsidRPr="005A4B9A">
        <w:rPr>
          <w:szCs w:val="20"/>
          <w:vertAlign w:val="superscript"/>
        </w:rPr>
        <w:t>)</w:t>
      </w:r>
      <w:r w:rsidRPr="005A4B9A">
        <w:rPr>
          <w:szCs w:val="20"/>
        </w:rPr>
        <w:t>,</w:t>
      </w:r>
    </w:p>
    <w:p w14:paraId="0B67E1BF" w14:textId="77777777" w:rsidR="001E7C08" w:rsidRPr="00612B24" w:rsidRDefault="001E7C08">
      <w:pPr>
        <w:pStyle w:val="Zkladntext"/>
        <w:spacing w:after="0"/>
        <w:jc w:val="center"/>
        <w:rPr>
          <w:b/>
          <w:sz w:val="16"/>
          <w:szCs w:val="16"/>
        </w:rPr>
      </w:pPr>
    </w:p>
    <w:p w14:paraId="2B4C1B67" w14:textId="77777777" w:rsidR="00051EA0" w:rsidRDefault="00051EA0">
      <w:pPr>
        <w:pStyle w:val="Zkladntext"/>
        <w:spacing w:after="0"/>
        <w:jc w:val="center"/>
        <w:rPr>
          <w:b/>
        </w:rPr>
      </w:pPr>
      <w:r>
        <w:rPr>
          <w:b/>
        </w:rPr>
        <w:t>Čl.</w:t>
      </w:r>
      <w:r w:rsidR="0071077E">
        <w:rPr>
          <w:b/>
        </w:rPr>
        <w:t xml:space="preserve"> </w:t>
      </w:r>
      <w:r w:rsidR="00975689">
        <w:rPr>
          <w:b/>
        </w:rPr>
        <w:t>6</w:t>
      </w:r>
    </w:p>
    <w:p w14:paraId="21C40F0B" w14:textId="77777777" w:rsidR="00D11539" w:rsidRDefault="00D11539">
      <w:pPr>
        <w:pStyle w:val="Zkladntext"/>
        <w:spacing w:after="0"/>
        <w:jc w:val="center"/>
        <w:rPr>
          <w:b/>
        </w:rPr>
      </w:pPr>
    </w:p>
    <w:p w14:paraId="7981DD8D" w14:textId="77777777" w:rsidR="00051EA0" w:rsidRDefault="00051EA0">
      <w:pPr>
        <w:pStyle w:val="Seznamoslovan"/>
        <w:ind w:left="0" w:firstLine="0"/>
      </w:pPr>
      <w:r>
        <w:t>Tato obecně závaz</w:t>
      </w:r>
      <w:r w:rsidR="00933FA6">
        <w:t xml:space="preserve">ná vyhláška nabývá účinnosti </w:t>
      </w:r>
      <w:r w:rsidR="002F0319">
        <w:t xml:space="preserve">patnáctým dnem po dni </w:t>
      </w:r>
      <w:r w:rsidR="002F7462">
        <w:t>jejího</w:t>
      </w:r>
      <w:r w:rsidR="00AC65A1">
        <w:t xml:space="preserve"> </w:t>
      </w:r>
      <w:r w:rsidR="000F69BA">
        <w:t>vyhlášení</w:t>
      </w:r>
      <w:r w:rsidR="00AC65A1">
        <w:t>.</w:t>
      </w:r>
    </w:p>
    <w:p w14:paraId="061D7225" w14:textId="77777777" w:rsidR="00612B24" w:rsidRDefault="00612B24" w:rsidP="00140E18">
      <w:pPr>
        <w:pStyle w:val="Nadpis5"/>
        <w:jc w:val="left"/>
      </w:pPr>
    </w:p>
    <w:p w14:paraId="32B0BC1A" w14:textId="77777777" w:rsidR="00051EA0" w:rsidRDefault="00051EA0" w:rsidP="00140E18">
      <w:pPr>
        <w:pStyle w:val="Nadpis5"/>
        <w:jc w:val="left"/>
      </w:pPr>
      <w:r>
        <w:tab/>
      </w:r>
    </w:p>
    <w:p w14:paraId="412CEFF0" w14:textId="77777777" w:rsidR="00051EA0" w:rsidRDefault="001E7C08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</w:rPr>
        <w:t>….</w:t>
      </w:r>
      <w:r w:rsidR="00051EA0">
        <w:rPr>
          <w:color w:val="000000"/>
        </w:rPr>
        <w:t>…</w:t>
      </w:r>
      <w:r>
        <w:rPr>
          <w:color w:val="000000"/>
        </w:rPr>
        <w:t>……..</w:t>
      </w:r>
      <w:r w:rsidR="00051EA0">
        <w:rPr>
          <w:color w:val="000000"/>
        </w:rPr>
        <w:t>………….</w:t>
      </w:r>
      <w:r w:rsidR="00051EA0">
        <w:rPr>
          <w:color w:val="000000"/>
        </w:rPr>
        <w:tab/>
        <w:t>………………</w:t>
      </w:r>
      <w:r>
        <w:rPr>
          <w:color w:val="000000"/>
        </w:rPr>
        <w:t>..</w:t>
      </w:r>
    </w:p>
    <w:p w14:paraId="73FD9064" w14:textId="77777777" w:rsidR="001E7C08" w:rsidRDefault="00AC65A1" w:rsidP="001E7C08">
      <w:pPr>
        <w:tabs>
          <w:tab w:val="left" w:pos="142"/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  <w:r>
        <w:rPr>
          <w:color w:val="000000"/>
        </w:rPr>
        <w:t xml:space="preserve"> </w:t>
      </w:r>
      <w:r w:rsidR="00933FA6">
        <w:rPr>
          <w:color w:val="000000"/>
        </w:rPr>
        <w:t>Ing Karel Bělohlávek</w:t>
      </w:r>
      <w:r w:rsidR="00CB688E">
        <w:rPr>
          <w:color w:val="000000"/>
        </w:rPr>
        <w:t xml:space="preserve">  </w:t>
      </w:r>
      <w:r w:rsidR="00051EA0">
        <w:rPr>
          <w:color w:val="000000"/>
        </w:rPr>
        <w:tab/>
      </w:r>
      <w:r w:rsidR="00933FA6">
        <w:rPr>
          <w:color w:val="000000"/>
        </w:rPr>
        <w:t>Jana Kortusová</w:t>
      </w:r>
      <w:r w:rsidR="005A4B9A">
        <w:rPr>
          <w:color w:val="000000"/>
        </w:rPr>
        <w:t xml:space="preserve"> </w:t>
      </w:r>
      <w:r w:rsidR="00D11539">
        <w:rPr>
          <w:color w:val="000000"/>
        </w:rPr>
        <w:t xml:space="preserve">         </w:t>
      </w:r>
      <w:r>
        <w:rPr>
          <w:color w:val="000000"/>
        </w:rPr>
        <w:t xml:space="preserve">     </w:t>
      </w:r>
      <w:r w:rsidR="001E7C08">
        <w:rPr>
          <w:color w:val="000000"/>
        </w:rPr>
        <w:t xml:space="preserve">  </w:t>
      </w:r>
    </w:p>
    <w:p w14:paraId="61995419" w14:textId="77777777" w:rsidR="00780124" w:rsidRPr="00780124" w:rsidRDefault="001E7C08" w:rsidP="001E7C08">
      <w:pPr>
        <w:tabs>
          <w:tab w:val="left" w:pos="142"/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sz w:val="16"/>
          <w:szCs w:val="16"/>
        </w:rPr>
      </w:pPr>
      <w:r>
        <w:rPr>
          <w:color w:val="000000"/>
        </w:rPr>
        <w:t xml:space="preserve">    </w:t>
      </w:r>
      <w:r w:rsidR="00933FA6">
        <w:rPr>
          <w:color w:val="000000"/>
        </w:rPr>
        <w:t xml:space="preserve">místostarosta </w:t>
      </w:r>
      <w:r>
        <w:rPr>
          <w:color w:val="000000"/>
        </w:rPr>
        <w:t>obce</w:t>
      </w:r>
      <w:r w:rsidR="00933FA6">
        <w:rPr>
          <w:color w:val="000000"/>
        </w:rPr>
        <w:t xml:space="preserve">                                                                            </w:t>
      </w:r>
      <w:r w:rsidR="005A4B9A">
        <w:rPr>
          <w:color w:val="000000"/>
        </w:rPr>
        <w:t xml:space="preserve">   </w:t>
      </w:r>
      <w:r w:rsidR="00051EA0">
        <w:rPr>
          <w:color w:val="000000"/>
        </w:rPr>
        <w:t>starost</w:t>
      </w:r>
      <w:r w:rsidR="00AC65A1">
        <w:rPr>
          <w:color w:val="000000"/>
        </w:rPr>
        <w:t>k</w:t>
      </w:r>
      <w:r w:rsidR="00051EA0">
        <w:rPr>
          <w:color w:val="000000"/>
        </w:rPr>
        <w:t>a obce</w:t>
      </w:r>
    </w:p>
    <w:sectPr w:rsidR="00780124" w:rsidRPr="00780124" w:rsidSect="00804710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EC7B1" w14:textId="77777777" w:rsidR="00713B2D" w:rsidRDefault="00713B2D" w:rsidP="0071077E">
      <w:r>
        <w:separator/>
      </w:r>
    </w:p>
  </w:endnote>
  <w:endnote w:type="continuationSeparator" w:id="0">
    <w:p w14:paraId="16208A85" w14:textId="77777777" w:rsidR="00713B2D" w:rsidRDefault="00713B2D" w:rsidP="0071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87C15" w14:textId="77777777" w:rsidR="00713B2D" w:rsidRDefault="00713B2D" w:rsidP="0071077E">
      <w:r>
        <w:separator/>
      </w:r>
    </w:p>
  </w:footnote>
  <w:footnote w:type="continuationSeparator" w:id="0">
    <w:p w14:paraId="4125AAEF" w14:textId="77777777" w:rsidR="00713B2D" w:rsidRDefault="00713B2D" w:rsidP="0071077E">
      <w:r>
        <w:continuationSeparator/>
      </w:r>
    </w:p>
  </w:footnote>
  <w:footnote w:id="1">
    <w:p w14:paraId="73CF2053" w14:textId="77777777" w:rsidR="001E7C08" w:rsidRDefault="0071077E" w:rsidP="00612B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1E7C08">
        <w:tab/>
      </w:r>
      <w:r w:rsidR="001E7C08" w:rsidRPr="001E7C08">
        <w:rPr>
          <w:szCs w:val="18"/>
        </w:rPr>
        <w:t xml:space="preserve">Podle § 1 a § 2 zákona č. 245/2000 Sb., o státních svátcích, o ostatních svátcích, o významných dnech a o dnech pracovního klidu, ve znění pozdějších předpisů jsou: státními svátky dny 1. leden, 8. květen, 5. červenec, 6, červenec, 28. září, 28. říjen a 17. listopad, ostatními svátky dny 1. leden, Velký pátek, Velikonoční pondělí, 1. květen, 24. prosinec, 25. prosinec a 26. prosinec. </w:t>
      </w:r>
    </w:p>
  </w:footnote>
  <w:footnote w:id="2">
    <w:p w14:paraId="6C181659" w14:textId="77777777" w:rsidR="0071077E" w:rsidRPr="001E7C08" w:rsidRDefault="0071077E" w:rsidP="001E7C0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1E7C08">
        <w:tab/>
      </w:r>
      <w:r w:rsidR="001E7C08" w:rsidRPr="001E7C08">
        <w:t>Podle</w:t>
      </w:r>
      <w:r w:rsidRPr="001E7C08">
        <w:rPr>
          <w:szCs w:val="16"/>
        </w:rPr>
        <w:t xml:space="preserve"> § 12 zákona č. 185/2001 Sb., o odpadech a o změně některých dalších zákonů, ve znění pozdějších předpisů</w:t>
      </w:r>
    </w:p>
  </w:footnote>
  <w:footnote w:id="3">
    <w:p w14:paraId="731E3A75" w14:textId="77777777" w:rsidR="0071077E" w:rsidRPr="00612B24" w:rsidRDefault="0071077E" w:rsidP="00612B24">
      <w:pPr>
        <w:pStyle w:val="Textpoznpodarou"/>
        <w:rPr>
          <w:sz w:val="2"/>
          <w:szCs w:val="2"/>
        </w:rPr>
      </w:pPr>
    </w:p>
  </w:footnote>
  <w:footnote w:id="4">
    <w:p w14:paraId="69B58A85" w14:textId="77777777" w:rsidR="0071077E" w:rsidRPr="001E7C08" w:rsidRDefault="0071077E" w:rsidP="001E7C08">
      <w:pPr>
        <w:pStyle w:val="odstavec1"/>
        <w:spacing w:before="0"/>
        <w:ind w:left="284" w:hanging="284"/>
        <w:rPr>
          <w:sz w:val="20"/>
          <w:szCs w:val="16"/>
        </w:rPr>
      </w:pPr>
      <w:r w:rsidRPr="00780124">
        <w:rPr>
          <w:sz w:val="16"/>
          <w:szCs w:val="16"/>
        </w:rPr>
        <w:t xml:space="preserve">3 </w:t>
      </w:r>
      <w:r w:rsidR="001E7C08">
        <w:rPr>
          <w:sz w:val="16"/>
          <w:szCs w:val="16"/>
        </w:rPr>
        <w:tab/>
      </w:r>
      <w:r w:rsidR="001E7C08" w:rsidRPr="001E7C08">
        <w:rPr>
          <w:sz w:val="20"/>
          <w:szCs w:val="16"/>
        </w:rPr>
        <w:t>Z</w:t>
      </w:r>
      <w:r w:rsidRPr="001E7C08">
        <w:rPr>
          <w:sz w:val="20"/>
          <w:szCs w:val="16"/>
        </w:rPr>
        <w:t>ákon č.133/1985 Sb., o požární ochraně, ve znění pozdějších předpisů</w:t>
      </w:r>
    </w:p>
    <w:p w14:paraId="748FFF6F" w14:textId="77777777" w:rsidR="0071077E" w:rsidRDefault="0071077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BC8A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E0997"/>
    <w:multiLevelType w:val="hybridMultilevel"/>
    <w:tmpl w:val="479CA746"/>
    <w:lvl w:ilvl="0" w:tplc="DACC62C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C26E6"/>
    <w:multiLevelType w:val="hybridMultilevel"/>
    <w:tmpl w:val="8A127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847D6"/>
    <w:multiLevelType w:val="hybridMultilevel"/>
    <w:tmpl w:val="983CC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FE234D"/>
    <w:multiLevelType w:val="hybridMultilevel"/>
    <w:tmpl w:val="983CC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E607C"/>
    <w:multiLevelType w:val="hybridMultilevel"/>
    <w:tmpl w:val="1522F7AE"/>
    <w:lvl w:ilvl="0" w:tplc="F40AB4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CD4EEA"/>
    <w:multiLevelType w:val="hybridMultilevel"/>
    <w:tmpl w:val="B56C69E6"/>
    <w:lvl w:ilvl="0" w:tplc="27EAC1B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F2923"/>
    <w:multiLevelType w:val="hybridMultilevel"/>
    <w:tmpl w:val="0818D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81EAE"/>
    <w:multiLevelType w:val="hybridMultilevel"/>
    <w:tmpl w:val="9C10B1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EB2DE5"/>
    <w:multiLevelType w:val="hybridMultilevel"/>
    <w:tmpl w:val="17E4D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C762F"/>
    <w:multiLevelType w:val="hybridMultilevel"/>
    <w:tmpl w:val="7D9C517C"/>
    <w:lvl w:ilvl="0" w:tplc="B0FE8C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7237606">
    <w:abstractNumId w:val="0"/>
  </w:num>
  <w:num w:numId="2" w16cid:durableId="1843157752">
    <w:abstractNumId w:val="8"/>
  </w:num>
  <w:num w:numId="3" w16cid:durableId="3659139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2213258">
    <w:abstractNumId w:val="4"/>
  </w:num>
  <w:num w:numId="5" w16cid:durableId="5633680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6125418">
    <w:abstractNumId w:val="5"/>
  </w:num>
  <w:num w:numId="7" w16cid:durableId="12908200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973720">
    <w:abstractNumId w:val="7"/>
  </w:num>
  <w:num w:numId="9" w16cid:durableId="2126465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404941">
    <w:abstractNumId w:val="10"/>
  </w:num>
  <w:num w:numId="11" w16cid:durableId="1469395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4502707">
    <w:abstractNumId w:val="2"/>
  </w:num>
  <w:num w:numId="13" w16cid:durableId="1950890745">
    <w:abstractNumId w:val="9"/>
  </w:num>
  <w:num w:numId="14" w16cid:durableId="1024401753">
    <w:abstractNumId w:val="1"/>
  </w:num>
  <w:num w:numId="15" w16cid:durableId="1357467071">
    <w:abstractNumId w:val="11"/>
  </w:num>
  <w:num w:numId="16" w16cid:durableId="1715932274">
    <w:abstractNumId w:val="12"/>
  </w:num>
  <w:num w:numId="17" w16cid:durableId="620842924">
    <w:abstractNumId w:val="6"/>
  </w:num>
  <w:num w:numId="18" w16cid:durableId="1238320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7"/>
    <w:rsid w:val="00051EA0"/>
    <w:rsid w:val="000F69BA"/>
    <w:rsid w:val="00140E18"/>
    <w:rsid w:val="00147AE3"/>
    <w:rsid w:val="00151A13"/>
    <w:rsid w:val="001A2B9A"/>
    <w:rsid w:val="001E7C08"/>
    <w:rsid w:val="002344CC"/>
    <w:rsid w:val="002F0319"/>
    <w:rsid w:val="002F7462"/>
    <w:rsid w:val="00334CE7"/>
    <w:rsid w:val="004E3AEA"/>
    <w:rsid w:val="005A4B9A"/>
    <w:rsid w:val="005B2533"/>
    <w:rsid w:val="00612B24"/>
    <w:rsid w:val="0067208B"/>
    <w:rsid w:val="006C5F97"/>
    <w:rsid w:val="0071077E"/>
    <w:rsid w:val="00713B2D"/>
    <w:rsid w:val="00743B76"/>
    <w:rsid w:val="00780124"/>
    <w:rsid w:val="00786D71"/>
    <w:rsid w:val="007F04E4"/>
    <w:rsid w:val="00803FD1"/>
    <w:rsid w:val="00804710"/>
    <w:rsid w:val="008177F7"/>
    <w:rsid w:val="00933FA6"/>
    <w:rsid w:val="00975689"/>
    <w:rsid w:val="00A87B8C"/>
    <w:rsid w:val="00AC65A1"/>
    <w:rsid w:val="00B35B54"/>
    <w:rsid w:val="00BE7639"/>
    <w:rsid w:val="00CB688E"/>
    <w:rsid w:val="00CD1CFF"/>
    <w:rsid w:val="00D11539"/>
    <w:rsid w:val="00D12E4B"/>
    <w:rsid w:val="00DB1B6F"/>
    <w:rsid w:val="00DB4879"/>
    <w:rsid w:val="00DC1FE2"/>
    <w:rsid w:val="00E0419D"/>
    <w:rsid w:val="00EC5D9B"/>
    <w:rsid w:val="00EE5A08"/>
    <w:rsid w:val="00FC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2C7B6"/>
  <w15:chartTrackingRefBased/>
  <w15:docId w15:val="{E62858F1-0913-4150-B3F9-82196189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Hlava">
    <w:name w:val="Hlava"/>
    <w:basedOn w:val="Normln"/>
    <w:pPr>
      <w:autoSpaceDE w:val="0"/>
      <w:autoSpaceDN w:val="0"/>
      <w:spacing w:before="240"/>
      <w:jc w:val="center"/>
    </w:pPr>
  </w:style>
  <w:style w:type="paragraph" w:styleId="Zkladntextodsazen3">
    <w:name w:val="Body Text Indent 3"/>
    <w:basedOn w:val="Normln"/>
    <w:pPr>
      <w:tabs>
        <w:tab w:val="left" w:pos="0"/>
      </w:tabs>
      <w:ind w:firstLine="567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styleId="Zkladntext2">
    <w:name w:val="Body Text 2"/>
    <w:basedOn w:val="Normln"/>
    <w:pPr>
      <w:jc w:val="both"/>
    </w:pPr>
    <w:rPr>
      <w:b/>
      <w:szCs w:val="20"/>
      <w:u w:val="single"/>
    </w:rPr>
  </w:style>
  <w:style w:type="paragraph" w:customStyle="1" w:styleId="nzevzkona">
    <w:name w:val="název zákona"/>
    <w:basedOn w:val="Nzev"/>
    <w:pPr>
      <w:autoSpaceDE w:val="0"/>
      <w:autoSpaceDN w:val="0"/>
      <w:spacing w:before="120"/>
    </w:pPr>
    <w:rPr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sz w:val="28"/>
      <w:szCs w:val="20"/>
    </w:rPr>
  </w:style>
  <w:style w:type="paragraph" w:customStyle="1" w:styleId="odstavec1">
    <w:name w:val="odstavec 1"/>
    <w:basedOn w:val="Normln"/>
    <w:pPr>
      <w:spacing w:before="120"/>
      <w:ind w:firstLine="567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1CFF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4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E968-559E-40F0-8180-1A33F5BE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obce, kterou se stanovují závazné podmínky pro pořádání, průběh a ukončení veřejnosti přístupných</vt:lpstr>
    </vt:vector>
  </TitlesOfParts>
  <Company>MV ČR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obce, kterou se stanovují závazné podmínky pro pořádání, průběh a ukončení veřejnosti přístupných</dc:title>
  <dc:subject/>
  <dc:creator>TC7AV26640</dc:creator>
  <cp:keywords/>
  <cp:lastModifiedBy>Kantnerová Soňa</cp:lastModifiedBy>
  <cp:revision>4</cp:revision>
  <cp:lastPrinted>2020-07-31T07:32:00Z</cp:lastPrinted>
  <dcterms:created xsi:type="dcterms:W3CDTF">2024-11-03T14:21:00Z</dcterms:created>
  <dcterms:modified xsi:type="dcterms:W3CDTF">2024-11-11T14:00:00Z</dcterms:modified>
</cp:coreProperties>
</file>