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E3A" w:rsidRDefault="00157E3A" w:rsidP="009D2070">
      <w:pPr>
        <w:pStyle w:val="Nadpis1"/>
        <w:rPr>
          <w:b/>
          <w:bCs/>
          <w:color w:val="00B0F0"/>
          <w:sz w:val="28"/>
          <w:szCs w:val="28"/>
        </w:rPr>
      </w:pPr>
    </w:p>
    <w:p w:rsidR="00E50EB8" w:rsidRDefault="000C334C" w:rsidP="00E50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Město Městec </w:t>
      </w:r>
      <w:r w:rsidR="00DE1E3A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rálové</w:t>
      </w:r>
    </w:p>
    <w:p w:rsidR="00E50EB8" w:rsidRDefault="00E50EB8" w:rsidP="00E50EB8">
      <w:pPr>
        <w:pStyle w:val="Zkladntext"/>
        <w:jc w:val="center"/>
        <w:rPr>
          <w:b/>
          <w:sz w:val="28"/>
          <w:szCs w:val="28"/>
        </w:rPr>
      </w:pPr>
    </w:p>
    <w:p w:rsidR="00E50EB8" w:rsidRDefault="00E50EB8" w:rsidP="00E50EB8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 xml:space="preserve">Nařízení </w:t>
      </w:r>
      <w:r w:rsidR="000C334C">
        <w:rPr>
          <w:b/>
          <w:sz w:val="28"/>
          <w:szCs w:val="28"/>
        </w:rPr>
        <w:t>města Městec Králové</w:t>
      </w:r>
      <w:r>
        <w:rPr>
          <w:b/>
          <w:sz w:val="28"/>
          <w:szCs w:val="28"/>
        </w:rPr>
        <w:t>,</w:t>
      </w:r>
    </w:p>
    <w:p w:rsidR="00E50EB8" w:rsidRDefault="00E50EB8" w:rsidP="00E50EB8">
      <w:pPr>
        <w:jc w:val="center"/>
        <w:rPr>
          <w:b/>
          <w:sz w:val="28"/>
          <w:szCs w:val="28"/>
        </w:rPr>
      </w:pPr>
    </w:p>
    <w:p w:rsidR="00E50EB8" w:rsidRDefault="00E50EB8" w:rsidP="00E50EB8">
      <w:pPr>
        <w:jc w:val="center"/>
        <w:rPr>
          <w:b/>
          <w:sz w:val="28"/>
          <w:szCs w:val="28"/>
        </w:rPr>
      </w:pPr>
    </w:p>
    <w:p w:rsidR="00E50EB8" w:rsidRPr="005D2760" w:rsidRDefault="00E50EB8" w:rsidP="00E50EB8">
      <w:pPr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kterým </w:t>
      </w:r>
      <w:r>
        <w:rPr>
          <w:b/>
          <w:sz w:val="28"/>
          <w:szCs w:val="28"/>
        </w:rPr>
        <w:t xml:space="preserve">ruší Nařízení č. </w:t>
      </w:r>
      <w:r w:rsidR="000C334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0C334C">
        <w:rPr>
          <w:b/>
          <w:sz w:val="28"/>
          <w:szCs w:val="28"/>
        </w:rPr>
        <w:t>16</w:t>
      </w:r>
    </w:p>
    <w:p w:rsidR="00E50EB8" w:rsidRPr="005D2760" w:rsidRDefault="00E50EB8" w:rsidP="00E50EB8">
      <w:pPr>
        <w:jc w:val="center"/>
        <w:rPr>
          <w:sz w:val="28"/>
          <w:szCs w:val="28"/>
        </w:rPr>
      </w:pPr>
    </w:p>
    <w:p w:rsidR="00E50EB8" w:rsidRDefault="00E50EB8" w:rsidP="00E50EB8"/>
    <w:p w:rsidR="00E50EB8" w:rsidRPr="00F168DC" w:rsidRDefault="00E50EB8" w:rsidP="00E50EB8">
      <w:pPr>
        <w:jc w:val="both"/>
      </w:pPr>
      <w:r w:rsidRPr="00F168DC">
        <w:t>Rada města</w:t>
      </w:r>
      <w:r w:rsidR="000C334C">
        <w:t xml:space="preserve"> Městec Králové s</w:t>
      </w:r>
      <w:r w:rsidRPr="00F168DC">
        <w:t xml:space="preserve">e na své schůzi dne </w:t>
      </w:r>
      <w:r w:rsidR="000C334C">
        <w:t>5. 5. 1962</w:t>
      </w:r>
      <w:r w:rsidRPr="00F168DC">
        <w:t xml:space="preserve"> usnesením č. </w:t>
      </w:r>
      <w:r w:rsidR="00736D28">
        <w:t xml:space="preserve">5/7/2025 </w:t>
      </w:r>
      <w:r>
        <w:t>u</w:t>
      </w:r>
      <w:r w:rsidRPr="00F168DC">
        <w:t>snesla vydat na základě 102 odst. 2 písm. d) zákona č. 128/2000 Sb., o obcích (obecní zřízení), ve znění pozdějších předpisů, toto nařízení:</w:t>
      </w:r>
    </w:p>
    <w:p w:rsidR="00E50EB8" w:rsidRDefault="00E50EB8" w:rsidP="00E50EB8">
      <w:pPr>
        <w:rPr>
          <w:i/>
          <w:color w:val="FF0000"/>
        </w:rPr>
      </w:pPr>
    </w:p>
    <w:p w:rsidR="009D2070" w:rsidRDefault="009D2070" w:rsidP="009D2070">
      <w:pPr>
        <w:pStyle w:val="Nadpis2"/>
        <w:jc w:val="center"/>
      </w:pPr>
    </w:p>
    <w:p w:rsidR="00D22C50" w:rsidRPr="00D22C50" w:rsidRDefault="00D22C50" w:rsidP="00D22C50"/>
    <w:p w:rsidR="009D2070" w:rsidRPr="00E50EB8" w:rsidRDefault="009D2070" w:rsidP="00E50EB8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:rsidR="00E50EB8" w:rsidRPr="00E50EB8" w:rsidRDefault="00E50EB8" w:rsidP="00E50EB8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:rsidR="009D2070" w:rsidRPr="00E50EB8" w:rsidRDefault="009D2070" w:rsidP="009D2070">
      <w:pPr>
        <w:pStyle w:val="Zkladntext"/>
        <w:spacing w:before="120"/>
      </w:pPr>
      <w:r>
        <w:t xml:space="preserve">Zrušuje se nařízení </w:t>
      </w:r>
      <w:r w:rsidR="00E50EB8">
        <w:t xml:space="preserve">města </w:t>
      </w:r>
      <w:r w:rsidR="00DE1E3A">
        <w:t xml:space="preserve">Městec Králové </w:t>
      </w:r>
      <w:r w:rsidR="00E50EB8">
        <w:t xml:space="preserve">č. </w:t>
      </w:r>
      <w:r w:rsidR="000C334C">
        <w:t>1</w:t>
      </w:r>
      <w:r w:rsidR="00E50EB8">
        <w:t>/20</w:t>
      </w:r>
      <w:r w:rsidR="000C334C">
        <w:t>16</w:t>
      </w:r>
      <w:r w:rsidR="009C2C89">
        <w:t xml:space="preserve">, </w:t>
      </w:r>
      <w:r w:rsidR="009C2C89" w:rsidRPr="009C2C89">
        <w:rPr>
          <w:bCs/>
        </w:rPr>
        <w:t>kterým se stanovují maximální ceny za pronájem hrobového místa a maximální ceny služeb souvisejících s nájmem hrobového místa na veřejném pohřebišti v </w:t>
      </w:r>
      <w:r w:rsidR="009C2C89" w:rsidRPr="009C2C89">
        <w:t xml:space="preserve">areálu hřbitova a urnového háje v Městci Králové a </w:t>
      </w:r>
      <w:proofErr w:type="gramStart"/>
      <w:r w:rsidR="009C2C89" w:rsidRPr="009C2C89">
        <w:t>Vinicích</w:t>
      </w:r>
      <w:r w:rsidR="00E50EB8">
        <w:rPr>
          <w:i/>
          <w:iCs/>
        </w:rPr>
        <w:t xml:space="preserve">, </w:t>
      </w:r>
      <w:r w:rsidR="00DE1E3A">
        <w:rPr>
          <w:i/>
          <w:iCs/>
        </w:rPr>
        <w:t xml:space="preserve">  </w:t>
      </w:r>
      <w:proofErr w:type="gramEnd"/>
      <w:r w:rsidR="00DE1E3A">
        <w:rPr>
          <w:i/>
          <w:iCs/>
        </w:rPr>
        <w:t xml:space="preserve">             </w:t>
      </w:r>
      <w:r w:rsidR="00E50EB8">
        <w:rPr>
          <w:iCs/>
        </w:rPr>
        <w:t xml:space="preserve">ze dne </w:t>
      </w:r>
      <w:r w:rsidR="009C2C89">
        <w:rPr>
          <w:iCs/>
        </w:rPr>
        <w:t>15. 3. 2016</w:t>
      </w:r>
      <w:r w:rsidR="00E50EB8">
        <w:rPr>
          <w:iCs/>
        </w:rPr>
        <w:t>.</w:t>
      </w:r>
    </w:p>
    <w:p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:rsidR="00157E3A" w:rsidRDefault="00157E3A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:rsidR="009D2070" w:rsidRPr="00E50EB8" w:rsidRDefault="009D2070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:rsidR="009D2070" w:rsidRPr="00E50EB8" w:rsidRDefault="009D2070" w:rsidP="009D2070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E50EB8" w:rsidRDefault="00E50EB8" w:rsidP="0059348A">
      <w:pPr>
        <w:jc w:val="both"/>
        <w:rPr>
          <w:i/>
        </w:rPr>
      </w:pPr>
      <w:r w:rsidRPr="00E478AD">
        <w:t xml:space="preserve">Toto nařízení nabývá účinnosti </w:t>
      </w:r>
      <w:r>
        <w:t xml:space="preserve">dnem </w:t>
      </w:r>
      <w:r w:rsidRPr="00122B4C">
        <w:rPr>
          <w:i/>
        </w:rPr>
        <w:t>počátkem patnáctého dne následujícího po dni jeho vyhlášení</w:t>
      </w:r>
      <w:r>
        <w:rPr>
          <w:i/>
        </w:rPr>
        <w:t>.</w:t>
      </w: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Pr="0059348A" w:rsidRDefault="00157E3A" w:rsidP="0059348A">
      <w:pPr>
        <w:jc w:val="both"/>
        <w:rPr>
          <w:b/>
          <w:bCs/>
          <w:sz w:val="18"/>
          <w:szCs w:val="18"/>
        </w:rPr>
      </w:pPr>
    </w:p>
    <w:p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8F1205">
        <w:rPr>
          <w:rFonts w:ascii="Times New Roman" w:hAnsi="Times New Roman"/>
          <w:i/>
          <w:sz w:val="24"/>
          <w:szCs w:val="24"/>
        </w:rPr>
        <w:t xml:space="preserve">         Podpis</w:t>
      </w:r>
      <w:r w:rsidRPr="008F120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F1205">
        <w:rPr>
          <w:rFonts w:ascii="Times New Roman" w:hAnsi="Times New Roman"/>
          <w:i/>
          <w:sz w:val="24"/>
          <w:szCs w:val="24"/>
        </w:rPr>
        <w:t>Podpis</w:t>
      </w:r>
    </w:p>
    <w:p w:rsidR="009C2C89" w:rsidRPr="008F1205" w:rsidRDefault="009C2C89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</w:p>
    <w:p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  </w:t>
      </w:r>
      <w:r w:rsidR="009C2C89">
        <w:rPr>
          <w:rFonts w:ascii="Times New Roman" w:hAnsi="Times New Roman"/>
          <w:sz w:val="24"/>
          <w:szCs w:val="24"/>
        </w:rPr>
        <w:t>Mgr. Romana Tůmová</w:t>
      </w:r>
      <w:r w:rsidR="0095730B">
        <w:rPr>
          <w:rFonts w:ascii="Times New Roman" w:hAnsi="Times New Roman"/>
          <w:sz w:val="24"/>
          <w:szCs w:val="24"/>
        </w:rPr>
        <w:t>,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C2C89">
        <w:rPr>
          <w:rFonts w:ascii="Times New Roman" w:hAnsi="Times New Roman"/>
          <w:sz w:val="24"/>
          <w:szCs w:val="24"/>
        </w:rPr>
        <w:t>Milan Pavlík</w:t>
      </w:r>
      <w:r w:rsidR="0095730B">
        <w:rPr>
          <w:rFonts w:ascii="Times New Roman" w:hAnsi="Times New Roman"/>
          <w:sz w:val="24"/>
          <w:szCs w:val="24"/>
        </w:rPr>
        <w:t>, v.r.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478AD">
        <w:rPr>
          <w:rFonts w:ascii="Times New Roman" w:hAnsi="Times New Roman"/>
          <w:sz w:val="24"/>
          <w:szCs w:val="24"/>
        </w:rPr>
        <w:t>místostarosta obce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starosta obce</w:t>
      </w:r>
    </w:p>
    <w:p w:rsidR="00E50EB8" w:rsidRDefault="00E50EB8" w:rsidP="00E50EB8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E50EB8">
      <w:pPr>
        <w:pStyle w:val="Zkladntext"/>
        <w:tabs>
          <w:tab w:val="left" w:pos="993"/>
          <w:tab w:val="left" w:pos="6946"/>
        </w:tabs>
        <w:rPr>
          <w:b/>
          <w:bCs/>
        </w:rPr>
      </w:pPr>
      <w:r>
        <w:rPr>
          <w:i/>
          <w:iCs/>
        </w:rPr>
        <w:tab/>
      </w:r>
    </w:p>
    <w:p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23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C072E"/>
    <w:rsid w:val="000C334C"/>
    <w:rsid w:val="000C42CD"/>
    <w:rsid w:val="000E118B"/>
    <w:rsid w:val="000E51B7"/>
    <w:rsid w:val="00116377"/>
    <w:rsid w:val="00150096"/>
    <w:rsid w:val="00157E3A"/>
    <w:rsid w:val="00161512"/>
    <w:rsid w:val="002001F4"/>
    <w:rsid w:val="002718C0"/>
    <w:rsid w:val="002D2717"/>
    <w:rsid w:val="00364BA4"/>
    <w:rsid w:val="00510A7E"/>
    <w:rsid w:val="00586064"/>
    <w:rsid w:val="0059348A"/>
    <w:rsid w:val="005D2901"/>
    <w:rsid w:val="006F4C21"/>
    <w:rsid w:val="00736D28"/>
    <w:rsid w:val="00771345"/>
    <w:rsid w:val="007C1B2B"/>
    <w:rsid w:val="007F02C1"/>
    <w:rsid w:val="00854835"/>
    <w:rsid w:val="00867FA1"/>
    <w:rsid w:val="008A65BF"/>
    <w:rsid w:val="008C4B9C"/>
    <w:rsid w:val="009422E0"/>
    <w:rsid w:val="0095730B"/>
    <w:rsid w:val="0097666D"/>
    <w:rsid w:val="009839EA"/>
    <w:rsid w:val="009C2C89"/>
    <w:rsid w:val="009D2070"/>
    <w:rsid w:val="00A05C09"/>
    <w:rsid w:val="00A45063"/>
    <w:rsid w:val="00AC280F"/>
    <w:rsid w:val="00B13B69"/>
    <w:rsid w:val="00B930EE"/>
    <w:rsid w:val="00BF2F08"/>
    <w:rsid w:val="00C37685"/>
    <w:rsid w:val="00C64AAF"/>
    <w:rsid w:val="00D22C50"/>
    <w:rsid w:val="00D672CE"/>
    <w:rsid w:val="00D83681"/>
    <w:rsid w:val="00DD7349"/>
    <w:rsid w:val="00DE1E3A"/>
    <w:rsid w:val="00E50EB8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A9B3D-AC41-4614-8FAE-2A0C64C9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Leona Skoupá</cp:lastModifiedBy>
  <cp:revision>2</cp:revision>
  <cp:lastPrinted>2025-05-06T12:11:00Z</cp:lastPrinted>
  <dcterms:created xsi:type="dcterms:W3CDTF">2025-05-30T07:09:00Z</dcterms:created>
  <dcterms:modified xsi:type="dcterms:W3CDTF">2025-05-30T07:09:00Z</dcterms:modified>
</cp:coreProperties>
</file>