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Nařízení obce Vrčeň </w:t>
      </w: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zákazu podomního a pochůzkového prodeje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 xml:space="preserve">Zastupitelstvo obce Vrčeň se na svém zasedání </w:t>
      </w:r>
      <w:r w:rsidR="00FD330F">
        <w:t>dne 26.6.2023 usnesením č. 82/2023</w:t>
      </w:r>
      <w:r>
        <w:t xml:space="preserve"> usneslo vydat na základě ustanovení § 18 odst. 4 zákona č. 455/1991 Sb., o živnostenském podnikání (živnostenský zákon), ve znění pozdějších předpisů, a v souladu s § 11 odst. 1,  § 84 odst. 3 a § 102 odst. 4</w:t>
      </w:r>
      <w:r>
        <w:rPr>
          <w:color w:val="000000"/>
        </w:rPr>
        <w:t xml:space="preserve"> ve spojení s odst. 2 písm. d) </w:t>
      </w:r>
      <w:r>
        <w:t xml:space="preserve">zákona č. 128/2000 Sb.,  o obcích (obecní zřízení), ve znění pozdějších předpisů, toto nařízení:  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Čl. 1</w:t>
      </w: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Úvodní ustanovení</w:t>
      </w: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1) Předmětem tohoto nařízení obce je stanovit, které formy nabídky a prodeje prodeje zboží (dále jen „prodej zboží“) nebo nabídky a poskytování služeb (dále jen „poskytování služeb“), prováděné mimo provozovnu určenou k tomuto účelu rozhodnutím, opatřením nebo jiným úkonem vyžadovaným stavebním zákonem</w:t>
      </w:r>
      <w:r>
        <w:rPr>
          <w:vertAlign w:val="superscript"/>
        </w:rPr>
        <w:t>1</w:t>
      </w:r>
      <w:r>
        <w:t xml:space="preserve">), jsou na území obce Vrčeň zakázány. 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2) Účelem tohoto nařízení je nenarušování ochrany obydlí, zajištění veřejného pořádku a zvýšení bezpečnosti obyvatel obce Vrčeň</w:t>
      </w:r>
      <w:r>
        <w:rPr>
          <w:sz w:val="28"/>
          <w:szCs w:val="28"/>
        </w:rPr>
        <w:t>.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Čl. 2</w:t>
      </w: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Vymezení pojmů</w:t>
      </w: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Pro účely tohoto nařízení se vymezují pojmy: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1) Podomním prodejem se pro účely tohoto nařízení rozumí nabízení a prodej zboží nebo nabízení a poskytování služeb provozované formou pochůzky, kdy je bez předchozí objednávky v objektech určených k bydlení, ubytování a rekreaci prodáváno zboží nebo poskytovány služby.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přemisťuje nebo stojí na místě.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Čl. 3</w:t>
      </w: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Zakázané formy prodeje zboží a poskytování služeb</w:t>
      </w: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Na území obce Vrčeň je zakázán podomní a pochůzkový prodej.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Čl. 4</w:t>
      </w:r>
    </w:p>
    <w:p w:rsidR="002667F1" w:rsidRDefault="00BF167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</w:rPr>
        <w:t>Závěrečná ustanovení</w:t>
      </w: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1) Porušení povinnosti stanovených tímto nařízením obce se postihuje podle jiných právních předpisů</w:t>
      </w:r>
      <w:r>
        <w:rPr>
          <w:vertAlign w:val="superscript"/>
        </w:rPr>
        <w:t>2</w:t>
      </w:r>
      <w:r>
        <w:t>).</w:t>
      </w: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rPr>
          <w:sz w:val="16"/>
          <w:szCs w:val="16"/>
        </w:rPr>
        <w:t>__________________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BF1679">
      <w:pPr>
        <w:jc w:val="both"/>
        <w:rPr>
          <w:rFonts w:hint="eastAsia"/>
          <w:b/>
          <w:bCs/>
          <w:sz w:val="28"/>
          <w:szCs w:val="28"/>
        </w:rPr>
      </w:pPr>
      <w:r>
        <w:t>2) Toto nařízení obce nabývá účinnosti dnem 1.8.2023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rPr>
          <w:rFonts w:hint="eastAsia"/>
        </w:rPr>
      </w:pPr>
    </w:p>
    <w:p w:rsidR="002667F1" w:rsidRDefault="002667F1">
      <w:pPr>
        <w:rPr>
          <w:rFonts w:hint="eastAsia"/>
        </w:rPr>
      </w:pPr>
    </w:p>
    <w:p w:rsidR="002667F1" w:rsidRDefault="00BF1679">
      <w:pPr>
        <w:rPr>
          <w:rFonts w:hint="eastAsia"/>
        </w:rPr>
      </w:pPr>
      <w:r>
        <w:t>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2667F1" w:rsidRDefault="00BF1679">
      <w:pPr>
        <w:rPr>
          <w:rFonts w:hint="eastAsia"/>
        </w:rPr>
      </w:pPr>
      <w:r>
        <w:t>Tomáš Chouň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FD330F">
        <w:t xml:space="preserve">      Mgr. Lenka Roušalová</w:t>
      </w:r>
    </w:p>
    <w:p w:rsidR="002667F1" w:rsidRDefault="00BF1679">
      <w:pPr>
        <w:rPr>
          <w:rFonts w:hint="eastAsia"/>
          <w:b/>
          <w:bCs/>
          <w:sz w:val="28"/>
          <w:szCs w:val="28"/>
        </w:rPr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D330F">
        <w:t xml:space="preserve">1. </w:t>
      </w:r>
      <w:r>
        <w:t>místostarosta</w:t>
      </w: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p w:rsidR="002667F1" w:rsidRDefault="002667F1">
      <w:pPr>
        <w:jc w:val="both"/>
        <w:rPr>
          <w:rFonts w:hint="eastAsia"/>
          <w:b/>
          <w:bCs/>
          <w:sz w:val="28"/>
          <w:szCs w:val="28"/>
        </w:rPr>
      </w:pPr>
    </w:p>
    <w:sectPr w:rsidR="002667F1" w:rsidSect="002667F1">
      <w:footerReference w:type="default" r:id="rId6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F2C" w:rsidRDefault="00391F2C" w:rsidP="00FD330F">
      <w:pPr>
        <w:rPr>
          <w:rFonts w:hint="eastAsia"/>
        </w:rPr>
      </w:pPr>
      <w:r>
        <w:separator/>
      </w:r>
    </w:p>
  </w:endnote>
  <w:endnote w:type="continuationSeparator" w:id="0">
    <w:p w:rsidR="00391F2C" w:rsidRDefault="00391F2C" w:rsidP="00FD33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30F" w:rsidRDefault="00FD330F" w:rsidP="00FD330F">
    <w:pPr>
      <w:jc w:val="both"/>
      <w:rPr>
        <w:rFonts w:hint="eastAsia"/>
        <w:b/>
        <w:bCs/>
        <w:sz w:val="28"/>
        <w:szCs w:val="28"/>
      </w:rPr>
    </w:pPr>
    <w:r>
      <w:rPr>
        <w:sz w:val="16"/>
        <w:szCs w:val="16"/>
        <w:vertAlign w:val="superscript"/>
      </w:rPr>
      <w:t>1</w:t>
    </w:r>
    <w:r>
      <w:rPr>
        <w:sz w:val="16"/>
        <w:szCs w:val="16"/>
      </w:rPr>
      <w:t>) zákon č. 183/2006 Sb., o územním plánování a stavebním řádu (stavební zákon, ve znění pozdějších předpisů</w:t>
    </w:r>
  </w:p>
  <w:p w:rsidR="00FD330F" w:rsidRDefault="00FD330F" w:rsidP="00FD330F">
    <w:pPr>
      <w:jc w:val="both"/>
      <w:rPr>
        <w:rFonts w:hint="eastAsia"/>
        <w:b/>
        <w:bCs/>
        <w:sz w:val="28"/>
        <w:szCs w:val="28"/>
      </w:rPr>
    </w:pPr>
    <w:r>
      <w:rPr>
        <w:sz w:val="16"/>
        <w:szCs w:val="16"/>
        <w:vertAlign w:val="superscript"/>
      </w:rPr>
      <w:t>2</w:t>
    </w:r>
    <w:r>
      <w:rPr>
        <w:sz w:val="16"/>
        <w:szCs w:val="16"/>
      </w:rPr>
      <w:t>) § 4 odst. 1 zákona č. 251/2016 Sb., o některých přestupcích, ve znění pozdějších předpisů</w:t>
    </w:r>
  </w:p>
  <w:p w:rsidR="00FD330F" w:rsidRDefault="00FD330F" w:rsidP="00FD330F">
    <w:pPr>
      <w:jc w:val="both"/>
      <w:rPr>
        <w:rFonts w:hint="eastAsia"/>
        <w:b/>
        <w:bCs/>
        <w:sz w:val="28"/>
        <w:szCs w:val="28"/>
      </w:rPr>
    </w:pPr>
  </w:p>
  <w:p w:rsidR="00FD330F" w:rsidRDefault="00FD330F">
    <w:pPr>
      <w:pStyle w:val="Zpat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F2C" w:rsidRDefault="00391F2C" w:rsidP="00FD330F">
      <w:pPr>
        <w:rPr>
          <w:rFonts w:hint="eastAsia"/>
        </w:rPr>
      </w:pPr>
      <w:r>
        <w:separator/>
      </w:r>
    </w:p>
  </w:footnote>
  <w:footnote w:type="continuationSeparator" w:id="0">
    <w:p w:rsidR="00391F2C" w:rsidRDefault="00391F2C" w:rsidP="00FD33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667F1"/>
    <w:rsid w:val="002536E2"/>
    <w:rsid w:val="002667F1"/>
    <w:rsid w:val="00391F2C"/>
    <w:rsid w:val="006724E3"/>
    <w:rsid w:val="00BF1679"/>
    <w:rsid w:val="00EA26C2"/>
    <w:rsid w:val="00ED5BA4"/>
    <w:rsid w:val="00EE7039"/>
    <w:rsid w:val="00FD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7F1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2667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2667F1"/>
    <w:pPr>
      <w:spacing w:after="140" w:line="276" w:lineRule="auto"/>
    </w:pPr>
  </w:style>
  <w:style w:type="paragraph" w:styleId="Seznam">
    <w:name w:val="List"/>
    <w:basedOn w:val="Zkladntext"/>
    <w:rsid w:val="002667F1"/>
  </w:style>
  <w:style w:type="paragraph" w:customStyle="1" w:styleId="Caption">
    <w:name w:val="Caption"/>
    <w:basedOn w:val="Normln"/>
    <w:qFormat/>
    <w:rsid w:val="002667F1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2667F1"/>
    <w:pPr>
      <w:suppressLineNumbers/>
    </w:pPr>
  </w:style>
  <w:style w:type="paragraph" w:styleId="Zhlav">
    <w:name w:val="header"/>
    <w:basedOn w:val="Normln"/>
    <w:link w:val="ZhlavChar"/>
    <w:uiPriority w:val="99"/>
    <w:semiHidden/>
    <w:unhideWhenUsed/>
    <w:rsid w:val="00FD330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FD330F"/>
    <w:rPr>
      <w:rFonts w:cs="Mangal"/>
      <w:sz w:val="24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FD330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D330F"/>
    <w:rPr>
      <w:rFonts w:cs="Mangal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1842</Characters>
  <Application>Microsoft Office Word</Application>
  <DocSecurity>0</DocSecurity>
  <Lines>15</Lines>
  <Paragraphs>4</Paragraphs>
  <ScaleCrop>false</ScaleCrop>
  <Company>HP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Vrčeň</dc:creator>
  <cp:lastModifiedBy>Obec Vrčeň</cp:lastModifiedBy>
  <cp:revision>4</cp:revision>
  <cp:lastPrinted>2023-06-19T08:55:00Z</cp:lastPrinted>
  <dcterms:created xsi:type="dcterms:W3CDTF">2023-06-21T16:36:00Z</dcterms:created>
  <dcterms:modified xsi:type="dcterms:W3CDTF">2023-07-10T18:09:00Z</dcterms:modified>
  <dc:language>cs-CZ</dc:language>
</cp:coreProperties>
</file>