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4E3" w:rsidRPr="00842165" w:rsidRDefault="001A6E4F" w:rsidP="006154E3">
      <w:pPr>
        <w:jc w:val="center"/>
        <w:rPr>
          <w:sz w:val="24"/>
          <w:szCs w:val="24"/>
        </w:rPr>
      </w:pPr>
      <w:r>
        <w:rPr>
          <w:sz w:val="24"/>
          <w:szCs w:val="24"/>
        </w:rPr>
        <w:t>Statutární město Frýdek-</w:t>
      </w:r>
      <w:r w:rsidR="006154E3" w:rsidRPr="00842165">
        <w:rPr>
          <w:sz w:val="24"/>
          <w:szCs w:val="24"/>
        </w:rPr>
        <w:t>Místek</w:t>
      </w:r>
    </w:p>
    <w:p w:rsidR="006154E3" w:rsidRPr="00842165" w:rsidRDefault="006154E3" w:rsidP="006154E3">
      <w:pPr>
        <w:rPr>
          <w:sz w:val="24"/>
          <w:szCs w:val="24"/>
        </w:rPr>
      </w:pPr>
    </w:p>
    <w:p w:rsidR="00145DDE" w:rsidRDefault="00145DDE" w:rsidP="006154E3">
      <w:pPr>
        <w:jc w:val="center"/>
        <w:rPr>
          <w:b/>
          <w:sz w:val="24"/>
          <w:szCs w:val="24"/>
        </w:rPr>
      </w:pPr>
    </w:p>
    <w:p w:rsidR="006154E3" w:rsidRPr="00842165" w:rsidRDefault="001A6E4F" w:rsidP="006154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závazná vyhláška č. 1</w:t>
      </w:r>
      <w:r w:rsidR="006154E3" w:rsidRPr="00842165">
        <w:rPr>
          <w:b/>
          <w:sz w:val="24"/>
          <w:szCs w:val="24"/>
        </w:rPr>
        <w:t>/201</w:t>
      </w:r>
      <w:r w:rsidR="006154E3">
        <w:rPr>
          <w:b/>
          <w:sz w:val="24"/>
          <w:szCs w:val="24"/>
        </w:rPr>
        <w:t>7</w:t>
      </w:r>
      <w:r w:rsidR="006154E3" w:rsidRPr="00842165">
        <w:rPr>
          <w:b/>
          <w:sz w:val="24"/>
          <w:szCs w:val="24"/>
        </w:rPr>
        <w:t>,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kterou se stanoví koeficienty u daně z</w:t>
      </w:r>
      <w:r>
        <w:rPr>
          <w:b/>
          <w:sz w:val="24"/>
          <w:szCs w:val="24"/>
        </w:rPr>
        <w:t> </w:t>
      </w:r>
      <w:r w:rsidRPr="00842165">
        <w:rPr>
          <w:b/>
          <w:sz w:val="24"/>
          <w:szCs w:val="24"/>
        </w:rPr>
        <w:t>nemovit</w:t>
      </w:r>
      <w:r>
        <w:rPr>
          <w:b/>
          <w:sz w:val="24"/>
          <w:szCs w:val="24"/>
        </w:rPr>
        <w:t>ých věcí</w:t>
      </w:r>
    </w:p>
    <w:p w:rsidR="006154E3" w:rsidRPr="00842165" w:rsidRDefault="006154E3" w:rsidP="006154E3">
      <w:pPr>
        <w:jc w:val="both"/>
        <w:rPr>
          <w:b/>
          <w:sz w:val="24"/>
          <w:szCs w:val="24"/>
        </w:rPr>
      </w:pPr>
    </w:p>
    <w:p w:rsidR="006154E3" w:rsidRPr="00842165" w:rsidRDefault="006154E3" w:rsidP="006154E3">
      <w:pPr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Zastupitelstvo města Frýdku-Místku se dne </w:t>
      </w:r>
      <w:r w:rsidR="001A6E4F">
        <w:rPr>
          <w:sz w:val="24"/>
          <w:szCs w:val="24"/>
        </w:rPr>
        <w:t>13. </w:t>
      </w:r>
      <w:r>
        <w:rPr>
          <w:sz w:val="24"/>
          <w:szCs w:val="24"/>
        </w:rPr>
        <w:t>3.</w:t>
      </w:r>
      <w:r w:rsidR="001A6E4F">
        <w:rPr>
          <w:sz w:val="24"/>
          <w:szCs w:val="24"/>
        </w:rPr>
        <w:t> </w:t>
      </w:r>
      <w:r w:rsidRPr="00842165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42165">
        <w:rPr>
          <w:sz w:val="24"/>
          <w:szCs w:val="24"/>
        </w:rPr>
        <w:t xml:space="preserve"> usneslo vydat podle ustanovení §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6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odst. 4 písm. b</w:t>
      </w:r>
      <w:r>
        <w:rPr>
          <w:sz w:val="24"/>
          <w:szCs w:val="24"/>
        </w:rPr>
        <w:t xml:space="preserve">), § 11 odst. 3 písm. a) a b) </w:t>
      </w:r>
      <w:r w:rsidRPr="00842165">
        <w:rPr>
          <w:sz w:val="24"/>
          <w:szCs w:val="24"/>
        </w:rPr>
        <w:t>zákona č. 338/1992 Sb., o dani z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nemovit</w:t>
      </w:r>
      <w:r>
        <w:rPr>
          <w:sz w:val="24"/>
          <w:szCs w:val="24"/>
        </w:rPr>
        <w:t xml:space="preserve">ých věcí, ve znění pozdějších předpisů, </w:t>
      </w:r>
      <w:r w:rsidRPr="00842165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v souladu s § 84 odst. 2 písm. h) zákona č. 128/2000 Sb., o obcích (obecní zřízení), ve znění pozdějších předpisů, tuto obecně závaznou vyhlášku (dále jen „vyhláška“):</w:t>
      </w:r>
    </w:p>
    <w:p w:rsidR="00145DDE" w:rsidRDefault="006154E3" w:rsidP="006154E3">
      <w:pPr>
        <w:rPr>
          <w:sz w:val="24"/>
          <w:szCs w:val="24"/>
        </w:rPr>
      </w:pPr>
      <w:r w:rsidRPr="00842165">
        <w:rPr>
          <w:sz w:val="24"/>
          <w:szCs w:val="24"/>
        </w:rPr>
        <w:t xml:space="preserve">                                               </w:t>
      </w:r>
    </w:p>
    <w:p w:rsidR="006154E3" w:rsidRPr="00842165" w:rsidRDefault="006154E3" w:rsidP="006154E3">
      <w:pPr>
        <w:rPr>
          <w:sz w:val="24"/>
          <w:szCs w:val="24"/>
        </w:rPr>
      </w:pPr>
      <w:r w:rsidRPr="00842165">
        <w:rPr>
          <w:sz w:val="24"/>
          <w:szCs w:val="24"/>
        </w:rPr>
        <w:t xml:space="preserve">                        </w:t>
      </w:r>
    </w:p>
    <w:p w:rsidR="006154E3" w:rsidRPr="00842165" w:rsidRDefault="006154E3" w:rsidP="006154E3">
      <w:pPr>
        <w:tabs>
          <w:tab w:val="left" w:pos="-2340"/>
        </w:tabs>
        <w:spacing w:before="120"/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 xml:space="preserve"> Čl. 1</w:t>
      </w:r>
    </w:p>
    <w:p w:rsidR="006154E3" w:rsidRPr="00842165" w:rsidRDefault="006154E3" w:rsidP="006154E3">
      <w:pPr>
        <w:tabs>
          <w:tab w:val="left" w:pos="3600"/>
          <w:tab w:val="left" w:pos="4320"/>
        </w:tabs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Úvodní ustanovení</w:t>
      </w:r>
    </w:p>
    <w:p w:rsidR="006154E3" w:rsidRPr="00842165" w:rsidRDefault="006154E3" w:rsidP="006154E3">
      <w:p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>Touto vyhláškou se podle zákona č. 338/1992 Sb., o dani z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nemovit</w:t>
      </w:r>
      <w:r>
        <w:rPr>
          <w:sz w:val="24"/>
          <w:szCs w:val="24"/>
        </w:rPr>
        <w:t>ých věcí</w:t>
      </w:r>
      <w:r w:rsidRPr="00842165">
        <w:rPr>
          <w:sz w:val="24"/>
          <w:szCs w:val="24"/>
        </w:rPr>
        <w:t>, ve znění pozdějších předpisů</w:t>
      </w:r>
      <w:r>
        <w:rPr>
          <w:sz w:val="24"/>
          <w:szCs w:val="24"/>
        </w:rPr>
        <w:t xml:space="preserve">, (dále jen „zákon“), </w:t>
      </w:r>
      <w:r w:rsidRPr="00842165">
        <w:rPr>
          <w:sz w:val="24"/>
          <w:szCs w:val="24"/>
        </w:rPr>
        <w:t>stanovují koeficienty pro výpočet daně z</w:t>
      </w:r>
      <w:r>
        <w:rPr>
          <w:sz w:val="24"/>
          <w:szCs w:val="24"/>
        </w:rPr>
        <w:t> </w:t>
      </w:r>
      <w:r w:rsidRPr="00842165">
        <w:rPr>
          <w:sz w:val="24"/>
          <w:szCs w:val="24"/>
        </w:rPr>
        <w:t>nemovit</w:t>
      </w:r>
      <w:r>
        <w:rPr>
          <w:sz w:val="24"/>
          <w:szCs w:val="24"/>
        </w:rPr>
        <w:t>ých věcí</w:t>
      </w:r>
      <w:r w:rsidRPr="00842165">
        <w:rPr>
          <w:sz w:val="24"/>
          <w:szCs w:val="24"/>
        </w:rPr>
        <w:t xml:space="preserve"> na území statutárního města Frýdku-Místku, které tvoří katastrální území: Frýdek, Místek, Panské Nové Dvory, Lískovec u Frýdku-Místku, </w:t>
      </w:r>
      <w:proofErr w:type="spellStart"/>
      <w:r w:rsidRPr="00842165">
        <w:rPr>
          <w:sz w:val="24"/>
          <w:szCs w:val="24"/>
        </w:rPr>
        <w:t>Lysůvky</w:t>
      </w:r>
      <w:proofErr w:type="spellEnd"/>
      <w:r w:rsidRPr="00842165">
        <w:rPr>
          <w:sz w:val="24"/>
          <w:szCs w:val="24"/>
        </w:rPr>
        <w:t xml:space="preserve">, </w:t>
      </w:r>
      <w:proofErr w:type="spellStart"/>
      <w:r w:rsidRPr="00842165">
        <w:rPr>
          <w:sz w:val="24"/>
          <w:szCs w:val="24"/>
        </w:rPr>
        <w:t>Chlebovice</w:t>
      </w:r>
      <w:proofErr w:type="spellEnd"/>
      <w:r w:rsidRPr="00842165">
        <w:rPr>
          <w:sz w:val="24"/>
          <w:szCs w:val="24"/>
        </w:rPr>
        <w:t xml:space="preserve"> a Skalice u Frýdku-Místku.</w:t>
      </w:r>
    </w:p>
    <w:p w:rsidR="006154E3" w:rsidRPr="00842165" w:rsidRDefault="006154E3" w:rsidP="006154E3">
      <w:pPr>
        <w:tabs>
          <w:tab w:val="left" w:pos="4320"/>
        </w:tabs>
        <w:rPr>
          <w:b/>
          <w:sz w:val="24"/>
          <w:szCs w:val="24"/>
        </w:rPr>
      </w:pPr>
    </w:p>
    <w:p w:rsidR="006154E3" w:rsidRPr="00842165" w:rsidRDefault="006154E3" w:rsidP="006154E3">
      <w:pPr>
        <w:tabs>
          <w:tab w:val="left" w:pos="4320"/>
        </w:tabs>
        <w:spacing w:before="120"/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Čl. 2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Pozemky</w:t>
      </w:r>
    </w:p>
    <w:p w:rsidR="006154E3" w:rsidRPr="00842165" w:rsidRDefault="006154E3" w:rsidP="006154E3">
      <w:p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U stavebních pozemků se stanovuje koeficient, kterým se násobí základní sazba daně: </w:t>
      </w:r>
    </w:p>
    <w:p w:rsidR="006154E3" w:rsidRPr="00842165" w:rsidRDefault="006154E3" w:rsidP="006154E3">
      <w:pPr>
        <w:pStyle w:val="Odstavecseseznamem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pro </w:t>
      </w:r>
      <w:proofErr w:type="spellStart"/>
      <w:r w:rsidRPr="00842165">
        <w:rPr>
          <w:sz w:val="24"/>
          <w:szCs w:val="24"/>
        </w:rPr>
        <w:t>k.ú</w:t>
      </w:r>
      <w:proofErr w:type="spellEnd"/>
      <w:r w:rsidRPr="00842165">
        <w:rPr>
          <w:sz w:val="24"/>
          <w:szCs w:val="24"/>
        </w:rPr>
        <w:t xml:space="preserve">. Frýdek a </w:t>
      </w:r>
      <w:proofErr w:type="spellStart"/>
      <w:r w:rsidRPr="00842165">
        <w:rPr>
          <w:sz w:val="24"/>
          <w:szCs w:val="24"/>
        </w:rPr>
        <w:t>k.ú</w:t>
      </w:r>
      <w:proofErr w:type="spellEnd"/>
      <w:r w:rsidRPr="00842165">
        <w:rPr>
          <w:sz w:val="24"/>
          <w:szCs w:val="24"/>
        </w:rPr>
        <w:t xml:space="preserve">. Místek ve výši </w:t>
      </w:r>
      <w:r>
        <w:rPr>
          <w:sz w:val="24"/>
          <w:szCs w:val="24"/>
        </w:rPr>
        <w:t>4</w:t>
      </w:r>
      <w:r w:rsidRPr="00842165">
        <w:rPr>
          <w:sz w:val="24"/>
          <w:szCs w:val="24"/>
        </w:rPr>
        <w:t>,5</w:t>
      </w:r>
    </w:p>
    <w:p w:rsidR="00145DDE" w:rsidRPr="00842165" w:rsidRDefault="006154E3" w:rsidP="00145DDE">
      <w:pPr>
        <w:numPr>
          <w:ilvl w:val="0"/>
          <w:numId w:val="2"/>
        </w:numPr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pro </w:t>
      </w:r>
      <w:proofErr w:type="spellStart"/>
      <w:r w:rsidRPr="00842165">
        <w:rPr>
          <w:sz w:val="24"/>
          <w:szCs w:val="24"/>
        </w:rPr>
        <w:t>k.ú</w:t>
      </w:r>
      <w:proofErr w:type="spellEnd"/>
      <w:r w:rsidRPr="00842165">
        <w:rPr>
          <w:sz w:val="24"/>
          <w:szCs w:val="24"/>
        </w:rPr>
        <w:t>. Panské Nové Dvory</w:t>
      </w:r>
      <w:r w:rsidR="00145DDE">
        <w:rPr>
          <w:sz w:val="24"/>
          <w:szCs w:val="24"/>
        </w:rPr>
        <w:t>,</w:t>
      </w:r>
      <w:r w:rsidRPr="00842165">
        <w:rPr>
          <w:sz w:val="24"/>
          <w:szCs w:val="24"/>
        </w:rPr>
        <w:t xml:space="preserve"> </w:t>
      </w:r>
      <w:r w:rsidR="00145DDE" w:rsidRPr="00842165">
        <w:rPr>
          <w:sz w:val="24"/>
          <w:szCs w:val="24"/>
        </w:rPr>
        <w:t xml:space="preserve">pro </w:t>
      </w:r>
      <w:proofErr w:type="spellStart"/>
      <w:r w:rsidR="00145DDE" w:rsidRPr="00842165">
        <w:rPr>
          <w:sz w:val="24"/>
          <w:szCs w:val="24"/>
        </w:rPr>
        <w:t>k.ú</w:t>
      </w:r>
      <w:proofErr w:type="spellEnd"/>
      <w:r w:rsidR="00145DDE" w:rsidRPr="00842165">
        <w:rPr>
          <w:sz w:val="24"/>
          <w:szCs w:val="24"/>
        </w:rPr>
        <w:t xml:space="preserve">. Lískovec u Frýdku-Místku, </w:t>
      </w:r>
      <w:proofErr w:type="spellStart"/>
      <w:r w:rsidR="00145DDE" w:rsidRPr="00842165">
        <w:rPr>
          <w:sz w:val="24"/>
          <w:szCs w:val="24"/>
        </w:rPr>
        <w:t>k.ú</w:t>
      </w:r>
      <w:proofErr w:type="spellEnd"/>
      <w:r w:rsidR="00145DDE" w:rsidRPr="00842165">
        <w:rPr>
          <w:sz w:val="24"/>
          <w:szCs w:val="24"/>
        </w:rPr>
        <w:t xml:space="preserve">. </w:t>
      </w:r>
      <w:proofErr w:type="spellStart"/>
      <w:r w:rsidR="00145DDE" w:rsidRPr="00842165">
        <w:rPr>
          <w:sz w:val="24"/>
          <w:szCs w:val="24"/>
        </w:rPr>
        <w:t>Lysůvky</w:t>
      </w:r>
      <w:proofErr w:type="spellEnd"/>
      <w:r w:rsidR="00145DDE" w:rsidRPr="00842165">
        <w:rPr>
          <w:sz w:val="24"/>
          <w:szCs w:val="24"/>
        </w:rPr>
        <w:t xml:space="preserve">, </w:t>
      </w:r>
      <w:proofErr w:type="spellStart"/>
      <w:r w:rsidR="00145DDE" w:rsidRPr="00842165">
        <w:rPr>
          <w:sz w:val="24"/>
          <w:szCs w:val="24"/>
        </w:rPr>
        <w:t>k.ú</w:t>
      </w:r>
      <w:proofErr w:type="spellEnd"/>
      <w:r w:rsidR="00145DDE" w:rsidRPr="00842165">
        <w:rPr>
          <w:sz w:val="24"/>
          <w:szCs w:val="24"/>
        </w:rPr>
        <w:t xml:space="preserve">. </w:t>
      </w:r>
      <w:proofErr w:type="spellStart"/>
      <w:r w:rsidR="00145DDE" w:rsidRPr="00842165">
        <w:rPr>
          <w:sz w:val="24"/>
          <w:szCs w:val="24"/>
        </w:rPr>
        <w:t>Chlebovice</w:t>
      </w:r>
      <w:proofErr w:type="spellEnd"/>
      <w:r w:rsidR="00145DDE" w:rsidRPr="00842165">
        <w:rPr>
          <w:sz w:val="24"/>
          <w:szCs w:val="24"/>
        </w:rPr>
        <w:t xml:space="preserve"> a </w:t>
      </w:r>
      <w:proofErr w:type="spellStart"/>
      <w:r w:rsidR="00145DDE" w:rsidRPr="00842165">
        <w:rPr>
          <w:sz w:val="24"/>
          <w:szCs w:val="24"/>
        </w:rPr>
        <w:t>k.ú</w:t>
      </w:r>
      <w:proofErr w:type="spellEnd"/>
      <w:r w:rsidR="00145DDE" w:rsidRPr="00842165">
        <w:rPr>
          <w:sz w:val="24"/>
          <w:szCs w:val="24"/>
        </w:rPr>
        <w:t xml:space="preserve">. Skalice u Frýdku-Místku ve výši </w:t>
      </w:r>
      <w:r w:rsidR="00145DDE">
        <w:rPr>
          <w:sz w:val="24"/>
          <w:szCs w:val="24"/>
        </w:rPr>
        <w:t>2,5</w:t>
      </w:r>
      <w:r w:rsidR="00145DDE" w:rsidRPr="00842165">
        <w:rPr>
          <w:sz w:val="24"/>
          <w:szCs w:val="24"/>
        </w:rPr>
        <w:t>.</w:t>
      </w: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tabs>
          <w:tab w:val="left" w:pos="4500"/>
        </w:tabs>
        <w:spacing w:before="120"/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Čl. 3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Zdanitelné stavby a zdanitelné jednotky</w:t>
      </w:r>
    </w:p>
    <w:p w:rsidR="006154E3" w:rsidRPr="00842165" w:rsidRDefault="006154E3" w:rsidP="006154E3">
      <w:pPr>
        <w:numPr>
          <w:ilvl w:val="0"/>
          <w:numId w:val="1"/>
        </w:numPr>
        <w:spacing w:before="120"/>
        <w:ind w:left="357" w:hanging="357"/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zdanitelných staveb uvedených v § 11 odst. 1 písm. a) a ostatních zdanitelných jednotek uvedených v </w:t>
      </w:r>
      <w:r w:rsidRPr="00842165">
        <w:rPr>
          <w:sz w:val="24"/>
          <w:szCs w:val="24"/>
        </w:rPr>
        <w:t>§ 11 odst. 1 písm. f) zákona se stanovuje koeficient, kterým se násobí základní sazba daně, případně sazba daně zvýšená podle § 11 odst. 2 zákona:</w:t>
      </w:r>
    </w:p>
    <w:p w:rsidR="006154E3" w:rsidRPr="00842165" w:rsidRDefault="006154E3" w:rsidP="006154E3">
      <w:pPr>
        <w:pStyle w:val="Odstavecseseznamem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pro </w:t>
      </w:r>
      <w:proofErr w:type="spellStart"/>
      <w:r w:rsidRPr="00842165">
        <w:rPr>
          <w:sz w:val="24"/>
          <w:szCs w:val="24"/>
        </w:rPr>
        <w:t>k.ú</w:t>
      </w:r>
      <w:proofErr w:type="spellEnd"/>
      <w:r w:rsidRPr="00842165">
        <w:rPr>
          <w:sz w:val="24"/>
          <w:szCs w:val="24"/>
        </w:rPr>
        <w:t xml:space="preserve">. Frýdek a </w:t>
      </w:r>
      <w:proofErr w:type="spellStart"/>
      <w:r w:rsidRPr="00842165">
        <w:rPr>
          <w:sz w:val="24"/>
          <w:szCs w:val="24"/>
        </w:rPr>
        <w:t>k.ú</w:t>
      </w:r>
      <w:proofErr w:type="spellEnd"/>
      <w:r w:rsidRPr="00842165">
        <w:rPr>
          <w:sz w:val="24"/>
          <w:szCs w:val="24"/>
        </w:rPr>
        <w:t xml:space="preserve">. Místek ve výši </w:t>
      </w:r>
      <w:r>
        <w:rPr>
          <w:sz w:val="24"/>
          <w:szCs w:val="24"/>
        </w:rPr>
        <w:t>4</w:t>
      </w:r>
      <w:r w:rsidRPr="00842165">
        <w:rPr>
          <w:sz w:val="24"/>
          <w:szCs w:val="24"/>
        </w:rPr>
        <w:t>,5</w:t>
      </w:r>
    </w:p>
    <w:p w:rsidR="006154E3" w:rsidRPr="00145DDE" w:rsidRDefault="006154E3" w:rsidP="006154E3">
      <w:pPr>
        <w:numPr>
          <w:ilvl w:val="0"/>
          <w:numId w:val="3"/>
        </w:numPr>
        <w:jc w:val="both"/>
        <w:rPr>
          <w:sz w:val="24"/>
          <w:szCs w:val="24"/>
        </w:rPr>
      </w:pPr>
      <w:r w:rsidRPr="00145DDE">
        <w:rPr>
          <w:sz w:val="24"/>
          <w:szCs w:val="24"/>
        </w:rPr>
        <w:t xml:space="preserve">pro </w:t>
      </w:r>
      <w:proofErr w:type="spellStart"/>
      <w:r w:rsidRPr="00145DDE">
        <w:rPr>
          <w:sz w:val="24"/>
          <w:szCs w:val="24"/>
        </w:rPr>
        <w:t>k.ú</w:t>
      </w:r>
      <w:proofErr w:type="spellEnd"/>
      <w:r w:rsidRPr="00145DDE">
        <w:rPr>
          <w:sz w:val="24"/>
          <w:szCs w:val="24"/>
        </w:rPr>
        <w:t>. Panské Nové Dvory</w:t>
      </w:r>
      <w:r w:rsidR="00145DDE">
        <w:rPr>
          <w:sz w:val="24"/>
          <w:szCs w:val="24"/>
        </w:rPr>
        <w:t>,</w:t>
      </w:r>
      <w:r w:rsidRPr="00145DDE">
        <w:rPr>
          <w:sz w:val="24"/>
          <w:szCs w:val="24"/>
        </w:rPr>
        <w:t xml:space="preserve"> pro </w:t>
      </w:r>
      <w:proofErr w:type="spellStart"/>
      <w:r w:rsidRPr="00145DDE">
        <w:rPr>
          <w:sz w:val="24"/>
          <w:szCs w:val="24"/>
        </w:rPr>
        <w:t>k.ú</w:t>
      </w:r>
      <w:proofErr w:type="spellEnd"/>
      <w:r w:rsidRPr="00145DDE">
        <w:rPr>
          <w:sz w:val="24"/>
          <w:szCs w:val="24"/>
        </w:rPr>
        <w:t xml:space="preserve">. Lískovec u Frýdku-Místku, </w:t>
      </w:r>
      <w:proofErr w:type="spellStart"/>
      <w:r w:rsidRPr="00145DDE">
        <w:rPr>
          <w:sz w:val="24"/>
          <w:szCs w:val="24"/>
        </w:rPr>
        <w:t>k.ú</w:t>
      </w:r>
      <w:proofErr w:type="spellEnd"/>
      <w:r w:rsidRPr="00145DDE">
        <w:rPr>
          <w:sz w:val="24"/>
          <w:szCs w:val="24"/>
        </w:rPr>
        <w:t xml:space="preserve">. </w:t>
      </w:r>
      <w:proofErr w:type="spellStart"/>
      <w:r w:rsidRPr="00145DDE">
        <w:rPr>
          <w:sz w:val="24"/>
          <w:szCs w:val="24"/>
        </w:rPr>
        <w:t>Lysůvky</w:t>
      </w:r>
      <w:proofErr w:type="spellEnd"/>
      <w:r w:rsidRPr="00145DDE">
        <w:rPr>
          <w:sz w:val="24"/>
          <w:szCs w:val="24"/>
        </w:rPr>
        <w:t xml:space="preserve">, </w:t>
      </w:r>
      <w:proofErr w:type="spellStart"/>
      <w:r w:rsidRPr="00145DDE">
        <w:rPr>
          <w:sz w:val="24"/>
          <w:szCs w:val="24"/>
        </w:rPr>
        <w:t>k.ú</w:t>
      </w:r>
      <w:proofErr w:type="spellEnd"/>
      <w:r w:rsidRPr="00145DDE">
        <w:rPr>
          <w:sz w:val="24"/>
          <w:szCs w:val="24"/>
        </w:rPr>
        <w:t xml:space="preserve">. </w:t>
      </w:r>
      <w:proofErr w:type="spellStart"/>
      <w:r w:rsidRPr="00145DDE">
        <w:rPr>
          <w:sz w:val="24"/>
          <w:szCs w:val="24"/>
        </w:rPr>
        <w:t>Chlebovice</w:t>
      </w:r>
      <w:proofErr w:type="spellEnd"/>
      <w:r w:rsidRPr="00145DDE">
        <w:rPr>
          <w:sz w:val="24"/>
          <w:szCs w:val="24"/>
        </w:rPr>
        <w:t xml:space="preserve"> a </w:t>
      </w:r>
      <w:proofErr w:type="spellStart"/>
      <w:r w:rsidRPr="00145DDE">
        <w:rPr>
          <w:sz w:val="24"/>
          <w:szCs w:val="24"/>
        </w:rPr>
        <w:t>k.ú</w:t>
      </w:r>
      <w:proofErr w:type="spellEnd"/>
      <w:r w:rsidRPr="00145DDE">
        <w:rPr>
          <w:sz w:val="24"/>
          <w:szCs w:val="24"/>
        </w:rPr>
        <w:t>. Skalice u Frýdku-Místku ve výši 2,5.</w:t>
      </w:r>
    </w:p>
    <w:p w:rsidR="006154E3" w:rsidRPr="00842165" w:rsidRDefault="006154E3" w:rsidP="006154E3">
      <w:pPr>
        <w:numPr>
          <w:ilvl w:val="0"/>
          <w:numId w:val="1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zdanitelných staveb a zdanitelných jednotek uvedených v </w:t>
      </w:r>
      <w:r w:rsidRPr="00842165">
        <w:rPr>
          <w:sz w:val="24"/>
          <w:szCs w:val="24"/>
        </w:rPr>
        <w:t>§ 11 odst. 1 písm. b) až d) zákona,</w:t>
      </w:r>
      <w:r>
        <w:rPr>
          <w:sz w:val="24"/>
          <w:szCs w:val="24"/>
        </w:rPr>
        <w:t xml:space="preserve"> se stanovuje koeficient, kterým se násobí základní sazba daně, </w:t>
      </w:r>
      <w:r w:rsidRPr="00842165">
        <w:rPr>
          <w:sz w:val="24"/>
          <w:szCs w:val="24"/>
        </w:rPr>
        <w:t>případně</w:t>
      </w:r>
      <w:r>
        <w:rPr>
          <w:sz w:val="24"/>
          <w:szCs w:val="24"/>
        </w:rPr>
        <w:t xml:space="preserve"> sazba daně</w:t>
      </w:r>
      <w:r w:rsidRPr="00842165">
        <w:rPr>
          <w:sz w:val="24"/>
          <w:szCs w:val="24"/>
        </w:rPr>
        <w:t xml:space="preserve"> zvýšená podle § 11 odst. 2 zákona</w:t>
      </w:r>
      <w:r>
        <w:rPr>
          <w:sz w:val="24"/>
          <w:szCs w:val="24"/>
        </w:rPr>
        <w:t>, ve výši 1,5</w:t>
      </w:r>
      <w:r w:rsidRPr="00842165">
        <w:rPr>
          <w:sz w:val="24"/>
          <w:szCs w:val="24"/>
        </w:rPr>
        <w:t>.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</w:p>
    <w:p w:rsidR="006154E3" w:rsidRPr="00842165" w:rsidRDefault="006154E3" w:rsidP="001A6E4F">
      <w:pPr>
        <w:spacing w:before="120"/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 xml:space="preserve">Čl. 4 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Přechodné ustanovení</w:t>
      </w:r>
    </w:p>
    <w:p w:rsidR="006154E3" w:rsidRPr="00842165" w:rsidRDefault="006154E3" w:rsidP="006154E3">
      <w:p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>Na právní vztahy vzniklé přede dnem nabytí účinnosti této vyhlášky se vztahují ustanovení dosavadních právních předpisů.</w:t>
      </w:r>
    </w:p>
    <w:p w:rsidR="006154E3" w:rsidRDefault="006154E3" w:rsidP="006154E3">
      <w:pPr>
        <w:rPr>
          <w:sz w:val="24"/>
          <w:szCs w:val="24"/>
        </w:rPr>
      </w:pPr>
    </w:p>
    <w:p w:rsidR="001A6E4F" w:rsidRPr="00842165" w:rsidRDefault="001A6E4F" w:rsidP="006154E3">
      <w:pPr>
        <w:rPr>
          <w:sz w:val="24"/>
          <w:szCs w:val="24"/>
        </w:rPr>
      </w:pP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lastRenderedPageBreak/>
        <w:t xml:space="preserve">Čl. </w:t>
      </w:r>
      <w:r>
        <w:rPr>
          <w:b/>
          <w:sz w:val="24"/>
          <w:szCs w:val="24"/>
        </w:rPr>
        <w:t>5</w:t>
      </w:r>
      <w:r w:rsidRPr="00842165">
        <w:rPr>
          <w:b/>
          <w:sz w:val="24"/>
          <w:szCs w:val="24"/>
        </w:rPr>
        <w:t xml:space="preserve"> 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Zrušovací ustanovení</w:t>
      </w:r>
    </w:p>
    <w:p w:rsidR="006154E3" w:rsidRPr="00842165" w:rsidRDefault="006154E3" w:rsidP="006154E3">
      <w:pPr>
        <w:spacing w:before="120"/>
        <w:jc w:val="both"/>
        <w:rPr>
          <w:sz w:val="24"/>
          <w:szCs w:val="24"/>
        </w:rPr>
      </w:pPr>
      <w:r w:rsidRPr="00842165">
        <w:rPr>
          <w:sz w:val="24"/>
          <w:szCs w:val="24"/>
        </w:rPr>
        <w:t xml:space="preserve">Touto vyhláškou se ruší obecně závazná vyhláška č. </w:t>
      </w:r>
      <w:r w:rsidR="009D07BA">
        <w:rPr>
          <w:sz w:val="24"/>
          <w:szCs w:val="24"/>
        </w:rPr>
        <w:t>4/2015</w:t>
      </w:r>
      <w:r w:rsidRPr="00842165">
        <w:rPr>
          <w:sz w:val="24"/>
          <w:szCs w:val="24"/>
        </w:rPr>
        <w:t xml:space="preserve">, kterou se stanoví koeficienty u daně z nemovitostí ze dne </w:t>
      </w:r>
      <w:r w:rsidR="009D07BA">
        <w:rPr>
          <w:sz w:val="24"/>
          <w:szCs w:val="24"/>
        </w:rPr>
        <w:t>7</w:t>
      </w:r>
      <w:r w:rsidRPr="008421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42165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842165">
        <w:rPr>
          <w:sz w:val="24"/>
          <w:szCs w:val="24"/>
        </w:rPr>
        <w:t>201</w:t>
      </w:r>
      <w:r w:rsidR="009D07BA">
        <w:rPr>
          <w:sz w:val="24"/>
          <w:szCs w:val="24"/>
        </w:rPr>
        <w:t>5</w:t>
      </w:r>
      <w:r w:rsidRPr="00842165">
        <w:rPr>
          <w:sz w:val="24"/>
          <w:szCs w:val="24"/>
        </w:rPr>
        <w:t>.</w:t>
      </w:r>
    </w:p>
    <w:p w:rsidR="006154E3" w:rsidRPr="00842165" w:rsidRDefault="006154E3" w:rsidP="001A6E4F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6154E3" w:rsidRPr="00842165" w:rsidRDefault="006154E3" w:rsidP="006154E3">
      <w:pPr>
        <w:tabs>
          <w:tab w:val="left" w:pos="4320"/>
        </w:tabs>
        <w:spacing w:before="120"/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 xml:space="preserve">Čl. </w:t>
      </w:r>
      <w:r w:rsidR="00145DDE">
        <w:rPr>
          <w:b/>
          <w:sz w:val="24"/>
          <w:szCs w:val="24"/>
        </w:rPr>
        <w:t>6</w:t>
      </w:r>
    </w:p>
    <w:p w:rsidR="006154E3" w:rsidRPr="00842165" w:rsidRDefault="006154E3" w:rsidP="006154E3">
      <w:pPr>
        <w:jc w:val="center"/>
        <w:rPr>
          <w:b/>
          <w:sz w:val="24"/>
          <w:szCs w:val="24"/>
        </w:rPr>
      </w:pPr>
      <w:r w:rsidRPr="00842165">
        <w:rPr>
          <w:b/>
          <w:sz w:val="24"/>
          <w:szCs w:val="24"/>
        </w:rPr>
        <w:t>Účinnost</w:t>
      </w:r>
    </w:p>
    <w:p w:rsidR="006154E3" w:rsidRPr="00842165" w:rsidRDefault="006154E3" w:rsidP="006154E3">
      <w:pPr>
        <w:spacing w:before="120"/>
        <w:rPr>
          <w:sz w:val="24"/>
          <w:szCs w:val="24"/>
        </w:rPr>
      </w:pPr>
      <w:r w:rsidRPr="00842165">
        <w:rPr>
          <w:sz w:val="24"/>
          <w:szCs w:val="24"/>
        </w:rPr>
        <w:t>Tato vyhláška nabývá účinnosti dne</w:t>
      </w:r>
      <w:r>
        <w:rPr>
          <w:sz w:val="24"/>
          <w:szCs w:val="24"/>
        </w:rPr>
        <w:t>m</w:t>
      </w:r>
      <w:r w:rsidRPr="00842165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Pr="0084216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42165">
        <w:rPr>
          <w:sz w:val="24"/>
          <w:szCs w:val="24"/>
        </w:rPr>
        <w:t>201</w:t>
      </w:r>
      <w:r w:rsidR="009D07BA">
        <w:rPr>
          <w:sz w:val="24"/>
          <w:szCs w:val="24"/>
        </w:rPr>
        <w:t>8</w:t>
      </w:r>
      <w:r w:rsidRPr="00842165">
        <w:rPr>
          <w:sz w:val="24"/>
          <w:szCs w:val="24"/>
        </w:rPr>
        <w:t>.</w:t>
      </w: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  <w:r w:rsidRPr="00842165">
        <w:rPr>
          <w:sz w:val="24"/>
          <w:szCs w:val="24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154E3" w:rsidRPr="00842165" w:rsidTr="00790667">
        <w:tc>
          <w:tcPr>
            <w:tcW w:w="3070" w:type="dxa"/>
            <w:tcBorders>
              <w:top w:val="dotted" w:sz="4" w:space="0" w:color="auto"/>
            </w:tcBorders>
          </w:tcPr>
          <w:p w:rsidR="006154E3" w:rsidRPr="00842165" w:rsidRDefault="006154E3" w:rsidP="00790667">
            <w:pPr>
              <w:jc w:val="center"/>
              <w:rPr>
                <w:sz w:val="24"/>
                <w:szCs w:val="24"/>
              </w:rPr>
            </w:pPr>
            <w:r w:rsidRPr="00842165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Michal Pobucký, DiS.</w:t>
            </w:r>
          </w:p>
          <w:p w:rsidR="006154E3" w:rsidRPr="00842165" w:rsidRDefault="006154E3" w:rsidP="00790667">
            <w:pPr>
              <w:jc w:val="center"/>
              <w:rPr>
                <w:sz w:val="24"/>
                <w:szCs w:val="24"/>
              </w:rPr>
            </w:pPr>
            <w:r w:rsidRPr="00842165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6154E3" w:rsidRPr="00842165" w:rsidRDefault="006154E3" w:rsidP="0079066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6154E3" w:rsidRPr="00842165" w:rsidRDefault="006154E3" w:rsidP="0079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Jiří Kajzar </w:t>
            </w:r>
          </w:p>
          <w:p w:rsidR="006154E3" w:rsidRPr="00842165" w:rsidRDefault="006154E3" w:rsidP="00790667">
            <w:pPr>
              <w:jc w:val="center"/>
              <w:rPr>
                <w:sz w:val="24"/>
                <w:szCs w:val="24"/>
              </w:rPr>
            </w:pPr>
            <w:r w:rsidRPr="00842165">
              <w:rPr>
                <w:sz w:val="24"/>
                <w:szCs w:val="24"/>
              </w:rPr>
              <w:t>náměstek primátora</w:t>
            </w:r>
          </w:p>
        </w:tc>
      </w:tr>
    </w:tbl>
    <w:p w:rsidR="006154E3" w:rsidRPr="00842165" w:rsidRDefault="006154E3" w:rsidP="006154E3">
      <w:pPr>
        <w:rPr>
          <w:sz w:val="24"/>
          <w:szCs w:val="24"/>
        </w:rPr>
      </w:pPr>
      <w:r w:rsidRPr="00842165">
        <w:rPr>
          <w:sz w:val="24"/>
          <w:szCs w:val="24"/>
        </w:rPr>
        <w:t xml:space="preserve">           </w:t>
      </w:r>
    </w:p>
    <w:p w:rsidR="006154E3" w:rsidRPr="00842165" w:rsidRDefault="006154E3" w:rsidP="006154E3">
      <w:pPr>
        <w:rPr>
          <w:sz w:val="24"/>
          <w:szCs w:val="24"/>
        </w:rPr>
      </w:pPr>
      <w:r w:rsidRPr="00842165">
        <w:rPr>
          <w:sz w:val="24"/>
          <w:szCs w:val="24"/>
        </w:rPr>
        <w:tab/>
      </w:r>
      <w:r w:rsidRPr="00842165">
        <w:rPr>
          <w:sz w:val="24"/>
          <w:szCs w:val="24"/>
        </w:rPr>
        <w:tab/>
      </w:r>
      <w:r w:rsidRPr="00842165">
        <w:rPr>
          <w:sz w:val="24"/>
          <w:szCs w:val="24"/>
        </w:rPr>
        <w:tab/>
      </w:r>
      <w:r w:rsidRPr="00842165">
        <w:rPr>
          <w:sz w:val="24"/>
          <w:szCs w:val="24"/>
        </w:rPr>
        <w:tab/>
      </w:r>
      <w:r w:rsidRPr="00842165">
        <w:rPr>
          <w:sz w:val="24"/>
          <w:szCs w:val="24"/>
        </w:rPr>
        <w:tab/>
      </w: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Pr="00842165" w:rsidRDefault="006154E3" w:rsidP="006154E3">
      <w:pPr>
        <w:rPr>
          <w:sz w:val="24"/>
          <w:szCs w:val="24"/>
        </w:rPr>
      </w:pPr>
    </w:p>
    <w:p w:rsidR="006154E3" w:rsidRDefault="006154E3" w:rsidP="006154E3">
      <w:pPr>
        <w:jc w:val="both"/>
      </w:pPr>
    </w:p>
    <w:p w:rsidR="006154E3" w:rsidRPr="004A48B4" w:rsidRDefault="006154E3" w:rsidP="006154E3">
      <w:pPr>
        <w:jc w:val="both"/>
      </w:pPr>
    </w:p>
    <w:p w:rsidR="003427F7" w:rsidRDefault="003427F7"/>
    <w:sectPr w:rsidR="003427F7" w:rsidSect="001A6E4F">
      <w:footerReference w:type="even" r:id="rId8"/>
      <w:footerReference w:type="default" r:id="rId9"/>
      <w:pgSz w:w="11906" w:h="16838" w:code="9"/>
      <w:pgMar w:top="1418" w:right="1418" w:bottom="1276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EAD" w:rsidRDefault="00441EAD">
      <w:r>
        <w:separator/>
      </w:r>
    </w:p>
  </w:endnote>
  <w:endnote w:type="continuationSeparator" w:id="0">
    <w:p w:rsidR="00441EAD" w:rsidRDefault="0044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62A" w:rsidRDefault="007D6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07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871280"/>
      <w:docPartObj>
        <w:docPartGallery w:val="Page Numbers (Bottom of Page)"/>
        <w:docPartUnique/>
      </w:docPartObj>
    </w:sdtPr>
    <w:sdtContent>
      <w:p w:rsidR="001A6E4F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62A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EAD" w:rsidRDefault="00441EAD">
      <w:r>
        <w:separator/>
      </w:r>
    </w:p>
  </w:footnote>
  <w:footnote w:type="continuationSeparator" w:id="0">
    <w:p w:rsidR="00441EAD" w:rsidRDefault="0044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BEE"/>
    <w:multiLevelType w:val="multilevel"/>
    <w:tmpl w:val="70E0A2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AA564F2"/>
    <w:multiLevelType w:val="multilevel"/>
    <w:tmpl w:val="E03E3D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AB5615"/>
    <w:multiLevelType w:val="hybridMultilevel"/>
    <w:tmpl w:val="44E6A186"/>
    <w:lvl w:ilvl="0" w:tplc="33CA4A8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394287">
    <w:abstractNumId w:val="2"/>
  </w:num>
  <w:num w:numId="2" w16cid:durableId="390230443">
    <w:abstractNumId w:val="0"/>
  </w:num>
  <w:num w:numId="3" w16cid:durableId="120409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3"/>
    <w:rsid w:val="00145DDE"/>
    <w:rsid w:val="001A6E4F"/>
    <w:rsid w:val="001E3C65"/>
    <w:rsid w:val="003427F7"/>
    <w:rsid w:val="00376D66"/>
    <w:rsid w:val="00441EAD"/>
    <w:rsid w:val="006154E3"/>
    <w:rsid w:val="00646688"/>
    <w:rsid w:val="007D63BB"/>
    <w:rsid w:val="0080725E"/>
    <w:rsid w:val="009D07BA"/>
    <w:rsid w:val="00A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D1E44-B27C-443C-ADA3-70AE326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54E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6154E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6154E3"/>
  </w:style>
  <w:style w:type="paragraph" w:styleId="Odstavecseseznamem">
    <w:name w:val="List Paragraph"/>
    <w:basedOn w:val="Normln"/>
    <w:uiPriority w:val="34"/>
    <w:qFormat/>
    <w:rsid w:val="006154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A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6E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B770-F0BD-4C53-9CEC-D5982B9D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dcterms:created xsi:type="dcterms:W3CDTF">2023-04-24T09:53:00Z</dcterms:created>
  <dcterms:modified xsi:type="dcterms:W3CDTF">2023-04-24T09:53:00Z</dcterms:modified>
</cp:coreProperties>
</file>