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3B" w:rsidRDefault="00AE5852">
      <w:pPr>
        <w:pStyle w:val="Textbody"/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Městys Jedovnice</w:t>
      </w:r>
    </w:p>
    <w:p w:rsidR="00E46C3B" w:rsidRDefault="00CB7600">
      <w:pPr>
        <w:pStyle w:val="Textbody"/>
        <w:spacing w:after="0"/>
        <w:jc w:val="center"/>
        <w:rPr>
          <w:rFonts w:cs="Tahoma"/>
          <w:color w:val="000000"/>
          <w:sz w:val="22"/>
        </w:rPr>
      </w:pPr>
      <w:r>
        <w:rPr>
          <w:rFonts w:cs="Tahoma"/>
          <w:noProof/>
          <w:color w:val="000000"/>
          <w:sz w:val="22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F20C2" wp14:editId="0AB87132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6127667" cy="11875"/>
                <wp:effectExtent l="0" t="0" r="26035" b="2667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67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D23CF" id="Přímá spojnice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pt" to="48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46C3B" w:rsidRDefault="00E46C3B">
      <w:pPr>
        <w:pStyle w:val="Textbody"/>
        <w:spacing w:after="0"/>
        <w:rPr>
          <w:sz w:val="22"/>
          <w:szCs w:val="22"/>
        </w:rPr>
      </w:pPr>
    </w:p>
    <w:p w:rsidR="00E46C3B" w:rsidRDefault="00F9248C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Nařízení </w:t>
      </w:r>
      <w:r w:rsidR="00AE5852">
        <w:rPr>
          <w:b/>
          <w:bCs/>
          <w:i/>
          <w:iCs/>
          <w:sz w:val="32"/>
          <w:szCs w:val="32"/>
        </w:rPr>
        <w:t>městyse Jedovnice</w:t>
      </w:r>
      <w:r>
        <w:rPr>
          <w:b/>
          <w:bCs/>
          <w:i/>
          <w:iCs/>
          <w:sz w:val="32"/>
          <w:szCs w:val="32"/>
        </w:rPr>
        <w:t xml:space="preserve"> č. </w:t>
      </w:r>
      <w:r w:rsidR="00DA4BD7">
        <w:rPr>
          <w:b/>
          <w:bCs/>
          <w:i/>
          <w:iCs/>
          <w:sz w:val="32"/>
          <w:szCs w:val="32"/>
        </w:rPr>
        <w:t>1</w:t>
      </w:r>
      <w:r>
        <w:rPr>
          <w:b/>
          <w:bCs/>
          <w:i/>
          <w:iCs/>
          <w:sz w:val="32"/>
          <w:szCs w:val="32"/>
        </w:rPr>
        <w:t>/20</w:t>
      </w:r>
      <w:r w:rsidR="00AE5852">
        <w:rPr>
          <w:b/>
          <w:bCs/>
          <w:i/>
          <w:iCs/>
          <w:sz w:val="32"/>
          <w:szCs w:val="32"/>
        </w:rPr>
        <w:t>23</w:t>
      </w:r>
    </w:p>
    <w:p w:rsidR="00E46C3B" w:rsidRDefault="00E46C3B">
      <w:pPr>
        <w:pStyle w:val="Standard"/>
        <w:rPr>
          <w:sz w:val="22"/>
          <w:szCs w:val="22"/>
        </w:rPr>
      </w:pPr>
    </w:p>
    <w:p w:rsidR="00E46C3B" w:rsidRDefault="0052524C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stá</w:t>
      </w:r>
      <w:r w:rsidR="00034295">
        <w:rPr>
          <w:b/>
          <w:bCs/>
          <w:sz w:val="22"/>
          <w:szCs w:val="22"/>
        </w:rPr>
        <w:t>ní vozidel v</w:t>
      </w:r>
      <w:r w:rsidR="00AE5852">
        <w:rPr>
          <w:b/>
          <w:bCs/>
          <w:sz w:val="22"/>
          <w:szCs w:val="22"/>
        </w:rPr>
        <w:t> </w:t>
      </w:r>
      <w:r w:rsidR="00034295">
        <w:rPr>
          <w:b/>
          <w:bCs/>
          <w:sz w:val="22"/>
          <w:szCs w:val="22"/>
        </w:rPr>
        <w:t>měst</w:t>
      </w:r>
      <w:r w:rsidR="00AE5852">
        <w:rPr>
          <w:b/>
          <w:bCs/>
          <w:sz w:val="22"/>
          <w:szCs w:val="22"/>
        </w:rPr>
        <w:t>ysi Jedovnice</w:t>
      </w:r>
      <w:r w:rsidR="00034295">
        <w:rPr>
          <w:b/>
          <w:bCs/>
          <w:sz w:val="22"/>
          <w:szCs w:val="22"/>
        </w:rPr>
        <w:t xml:space="preserve"> </w:t>
      </w:r>
    </w:p>
    <w:p w:rsidR="00E46C3B" w:rsidRDefault="00E46C3B">
      <w:pPr>
        <w:pStyle w:val="Standard"/>
        <w:jc w:val="center"/>
        <w:rPr>
          <w:b/>
          <w:bCs/>
          <w:sz w:val="22"/>
          <w:szCs w:val="22"/>
        </w:rPr>
      </w:pPr>
    </w:p>
    <w:p w:rsidR="00E46C3B" w:rsidRDefault="00CB7600">
      <w:pPr>
        <w:pStyle w:val="Standard"/>
        <w:jc w:val="center"/>
        <w:rPr>
          <w:sz w:val="22"/>
          <w:szCs w:val="22"/>
        </w:rPr>
      </w:pPr>
      <w:r>
        <w:rPr>
          <w:rFonts w:cs="Tahoma"/>
          <w:noProof/>
          <w:color w:val="000000"/>
          <w:sz w:val="22"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0D7C9" wp14:editId="0CA2E841">
                <wp:simplePos x="0" y="0"/>
                <wp:positionH relativeFrom="margin">
                  <wp:align>left</wp:align>
                </wp:positionH>
                <wp:positionV relativeFrom="paragraph">
                  <wp:posOffset>13382</wp:posOffset>
                </wp:positionV>
                <wp:extent cx="6127667" cy="11875"/>
                <wp:effectExtent l="0" t="0" r="26035" b="2667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67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2811F" id="Přímá spojnice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8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F498C" w:rsidRDefault="004F498C" w:rsidP="00E756C4">
      <w:pPr>
        <w:pStyle w:val="Tlotextu"/>
        <w:spacing w:after="0"/>
        <w:jc w:val="both"/>
        <w:rPr>
          <w:rFonts w:ascii="Arial" w:hAnsi="Arial"/>
          <w:sz w:val="22"/>
          <w:szCs w:val="22"/>
        </w:rPr>
      </w:pPr>
      <w:r w:rsidRPr="004E2F65">
        <w:rPr>
          <w:rFonts w:ascii="Arial" w:hAnsi="Arial"/>
          <w:sz w:val="22"/>
          <w:szCs w:val="22"/>
        </w:rPr>
        <w:t>Rada měst</w:t>
      </w:r>
      <w:r w:rsidR="00AE5852">
        <w:rPr>
          <w:rFonts w:ascii="Arial" w:hAnsi="Arial"/>
          <w:sz w:val="22"/>
          <w:szCs w:val="22"/>
        </w:rPr>
        <w:t>yse</w:t>
      </w:r>
      <w:r w:rsidRPr="004E2F65">
        <w:rPr>
          <w:rFonts w:ascii="Arial" w:hAnsi="Arial"/>
          <w:sz w:val="22"/>
          <w:szCs w:val="22"/>
        </w:rPr>
        <w:t xml:space="preserve"> </w:t>
      </w:r>
      <w:r w:rsidR="00AE5852">
        <w:rPr>
          <w:rFonts w:ascii="Arial" w:hAnsi="Arial"/>
          <w:sz w:val="22"/>
          <w:szCs w:val="22"/>
        </w:rPr>
        <w:t>Jedovnice</w:t>
      </w:r>
      <w:r w:rsidRPr="004E2F65">
        <w:rPr>
          <w:rFonts w:ascii="Arial" w:hAnsi="Arial"/>
          <w:sz w:val="22"/>
          <w:szCs w:val="22"/>
        </w:rPr>
        <w:t xml:space="preserve"> se </w:t>
      </w:r>
      <w:r>
        <w:rPr>
          <w:rFonts w:ascii="Arial" w:hAnsi="Arial"/>
          <w:sz w:val="22"/>
          <w:szCs w:val="22"/>
        </w:rPr>
        <w:t>přijetím usnesení č</w:t>
      </w:r>
      <w:r w:rsidR="00C65B2A">
        <w:rPr>
          <w:rFonts w:ascii="Arial" w:hAnsi="Arial"/>
          <w:sz w:val="22"/>
          <w:szCs w:val="22"/>
        </w:rPr>
        <w:t xml:space="preserve">. </w:t>
      </w:r>
      <w:r w:rsidR="0066045E">
        <w:rPr>
          <w:rFonts w:ascii="Arial" w:hAnsi="Arial"/>
          <w:sz w:val="22"/>
          <w:szCs w:val="22"/>
        </w:rPr>
        <w:t>11/8/1</w:t>
      </w:r>
      <w:r>
        <w:rPr>
          <w:rFonts w:ascii="Arial" w:hAnsi="Arial"/>
          <w:sz w:val="22"/>
          <w:szCs w:val="22"/>
        </w:rPr>
        <w:t xml:space="preserve"> </w:t>
      </w:r>
      <w:r w:rsidRPr="004E2F65">
        <w:rPr>
          <w:rFonts w:ascii="Arial" w:hAnsi="Arial"/>
          <w:sz w:val="22"/>
          <w:szCs w:val="22"/>
        </w:rPr>
        <w:t xml:space="preserve">na své </w:t>
      </w:r>
      <w:r w:rsidR="0066045E" w:rsidRPr="0066045E">
        <w:rPr>
          <w:rFonts w:ascii="Arial" w:hAnsi="Arial"/>
          <w:sz w:val="22"/>
          <w:szCs w:val="22"/>
        </w:rPr>
        <w:t>11</w:t>
      </w:r>
      <w:r w:rsidRPr="0066045E">
        <w:rPr>
          <w:rFonts w:ascii="Arial" w:hAnsi="Arial"/>
          <w:sz w:val="22"/>
          <w:szCs w:val="22"/>
        </w:rPr>
        <w:t>. schůzi</w:t>
      </w:r>
      <w:r>
        <w:rPr>
          <w:rFonts w:ascii="Arial" w:hAnsi="Arial"/>
          <w:sz w:val="22"/>
          <w:szCs w:val="22"/>
        </w:rPr>
        <w:t xml:space="preserve"> </w:t>
      </w:r>
      <w:r w:rsidRPr="0066045E">
        <w:rPr>
          <w:rFonts w:ascii="Arial" w:hAnsi="Arial"/>
          <w:sz w:val="22"/>
          <w:szCs w:val="22"/>
        </w:rPr>
        <w:t xml:space="preserve">konané dne </w:t>
      </w:r>
      <w:r w:rsidR="0066045E" w:rsidRPr="0066045E">
        <w:rPr>
          <w:rFonts w:ascii="Arial" w:hAnsi="Arial"/>
          <w:sz w:val="22"/>
          <w:szCs w:val="22"/>
        </w:rPr>
        <w:t xml:space="preserve">16. 5. </w:t>
      </w:r>
      <w:r w:rsidRPr="0066045E">
        <w:rPr>
          <w:rFonts w:ascii="Arial" w:hAnsi="Arial"/>
          <w:sz w:val="22"/>
          <w:szCs w:val="22"/>
        </w:rPr>
        <w:t>20</w:t>
      </w:r>
      <w:r w:rsidR="00AE5852" w:rsidRPr="0066045E">
        <w:rPr>
          <w:rFonts w:ascii="Arial" w:hAnsi="Arial"/>
          <w:sz w:val="22"/>
          <w:szCs w:val="22"/>
        </w:rPr>
        <w:t>23</w:t>
      </w:r>
      <w:r w:rsidRPr="004E2F65">
        <w:rPr>
          <w:rFonts w:ascii="Arial" w:hAnsi="Arial"/>
          <w:sz w:val="22"/>
          <w:szCs w:val="22"/>
        </w:rPr>
        <w:t xml:space="preserve"> usnesla vydat </w:t>
      </w:r>
      <w:r>
        <w:rPr>
          <w:rFonts w:ascii="Arial" w:hAnsi="Arial"/>
          <w:sz w:val="22"/>
          <w:szCs w:val="22"/>
        </w:rPr>
        <w:t xml:space="preserve">na základě </w:t>
      </w:r>
      <w:r w:rsidRPr="004E2F65">
        <w:rPr>
          <w:rFonts w:ascii="Arial" w:hAnsi="Arial"/>
          <w:sz w:val="22"/>
          <w:szCs w:val="22"/>
        </w:rPr>
        <w:t>§ 23 zákona č. 13/1997 Sb., o pozemních komunikacích, ve znění pozdějších předpisů (dále jen „zákon</w:t>
      </w:r>
      <w:r>
        <w:rPr>
          <w:rFonts w:ascii="Arial" w:hAnsi="Arial"/>
          <w:sz w:val="22"/>
          <w:szCs w:val="22"/>
        </w:rPr>
        <w:t xml:space="preserve"> </w:t>
      </w:r>
      <w:r w:rsidRPr="004E2F65">
        <w:rPr>
          <w:rFonts w:ascii="Arial" w:hAnsi="Arial"/>
          <w:sz w:val="22"/>
          <w:szCs w:val="22"/>
        </w:rPr>
        <w:t>o pozemních komunikacích“)</w:t>
      </w:r>
      <w:r>
        <w:rPr>
          <w:rFonts w:ascii="Arial" w:hAnsi="Arial"/>
          <w:sz w:val="22"/>
          <w:szCs w:val="22"/>
        </w:rPr>
        <w:t xml:space="preserve"> a </w:t>
      </w:r>
      <w:r w:rsidRPr="004E2F65">
        <w:rPr>
          <w:rFonts w:ascii="Arial" w:hAnsi="Arial"/>
          <w:sz w:val="22"/>
          <w:szCs w:val="22"/>
        </w:rPr>
        <w:t>v souladu s § 11</w:t>
      </w:r>
      <w:r>
        <w:rPr>
          <w:rFonts w:ascii="Arial" w:hAnsi="Arial"/>
          <w:sz w:val="22"/>
          <w:szCs w:val="22"/>
        </w:rPr>
        <w:t xml:space="preserve"> odst. 1</w:t>
      </w:r>
      <w:r w:rsidRPr="004E2F65">
        <w:rPr>
          <w:rFonts w:ascii="Arial" w:hAnsi="Arial"/>
          <w:sz w:val="22"/>
          <w:szCs w:val="22"/>
        </w:rPr>
        <w:t xml:space="preserve"> a § 102 odst. 2 písm. d) zákona č. 128/2000 Sb., o obcích</w:t>
      </w:r>
      <w:r>
        <w:rPr>
          <w:rFonts w:ascii="Arial" w:hAnsi="Arial"/>
          <w:sz w:val="22"/>
          <w:szCs w:val="22"/>
        </w:rPr>
        <w:t xml:space="preserve"> (obecní zřízení)</w:t>
      </w:r>
      <w:r w:rsidRPr="004E2F65">
        <w:rPr>
          <w:rFonts w:ascii="Arial" w:hAnsi="Arial"/>
          <w:sz w:val="22"/>
          <w:szCs w:val="22"/>
        </w:rPr>
        <w:t>, ve znění pozdějších předpisů, toto nařízení</w:t>
      </w:r>
      <w:r>
        <w:rPr>
          <w:rFonts w:ascii="Arial" w:hAnsi="Arial"/>
          <w:sz w:val="22"/>
          <w:szCs w:val="22"/>
        </w:rPr>
        <w:t>:</w:t>
      </w:r>
    </w:p>
    <w:p w:rsidR="00E46C3B" w:rsidRDefault="00E46C3B" w:rsidP="00E756C4">
      <w:pPr>
        <w:pStyle w:val="Standard"/>
        <w:autoSpaceDE w:val="0"/>
        <w:jc w:val="both"/>
        <w:rPr>
          <w:rFonts w:eastAsia="Wingdings-Regular" w:cs="Wingdings-Regular"/>
          <w:sz w:val="22"/>
          <w:szCs w:val="22"/>
        </w:rPr>
      </w:pPr>
    </w:p>
    <w:p w:rsidR="00E46C3B" w:rsidRDefault="00F9248C" w:rsidP="00E756C4">
      <w:pPr>
        <w:pStyle w:val="Standard"/>
        <w:jc w:val="center"/>
      </w:pPr>
      <w:r>
        <w:rPr>
          <w:rStyle w:val="StrongEmphasis"/>
          <w:sz w:val="22"/>
          <w:szCs w:val="22"/>
        </w:rPr>
        <w:t>Čl</w:t>
      </w:r>
      <w:r w:rsidR="00655163">
        <w:rPr>
          <w:rStyle w:val="StrongEmphasis"/>
          <w:sz w:val="22"/>
          <w:szCs w:val="22"/>
        </w:rPr>
        <w:t xml:space="preserve">. </w:t>
      </w:r>
      <w:r>
        <w:rPr>
          <w:rStyle w:val="StrongEmphasis"/>
          <w:sz w:val="22"/>
          <w:szCs w:val="22"/>
        </w:rPr>
        <w:t>1</w:t>
      </w:r>
    </w:p>
    <w:p w:rsidR="00E46C3B" w:rsidRDefault="00F9248C" w:rsidP="00E756C4">
      <w:pPr>
        <w:pStyle w:val="Standard"/>
        <w:jc w:val="center"/>
        <w:rPr>
          <w:rStyle w:val="StrongEmphasis"/>
          <w:sz w:val="22"/>
          <w:szCs w:val="22"/>
        </w:rPr>
      </w:pPr>
      <w:r>
        <w:rPr>
          <w:rStyle w:val="StrongEmphasis"/>
          <w:sz w:val="22"/>
          <w:szCs w:val="22"/>
        </w:rPr>
        <w:t>Úvodní ustanovení</w:t>
      </w:r>
    </w:p>
    <w:p w:rsidR="003D0C8E" w:rsidRPr="00CE2695" w:rsidRDefault="003D0C8E" w:rsidP="00E756C4">
      <w:pPr>
        <w:pStyle w:val="Standard"/>
        <w:jc w:val="center"/>
        <w:rPr>
          <w:sz w:val="22"/>
          <w:szCs w:val="22"/>
        </w:rPr>
      </w:pPr>
    </w:p>
    <w:p w:rsidR="004F498C" w:rsidRPr="00C60429" w:rsidRDefault="004F498C" w:rsidP="00655163">
      <w:pPr>
        <w:pStyle w:val="Tlotextu"/>
        <w:spacing w:after="0"/>
        <w:jc w:val="both"/>
        <w:rPr>
          <w:rFonts w:ascii="Arial" w:hAnsi="Arial" w:cs="Arial"/>
          <w:sz w:val="22"/>
          <w:szCs w:val="22"/>
        </w:rPr>
      </w:pPr>
      <w:r w:rsidRPr="00CA0D3E">
        <w:rPr>
          <w:rFonts w:ascii="Arial" w:hAnsi="Arial" w:cs="Arial"/>
          <w:sz w:val="22"/>
          <w:szCs w:val="22"/>
        </w:rPr>
        <w:t>Pro účely organizování dopravy na území měst</w:t>
      </w:r>
      <w:r w:rsidR="00AE5852">
        <w:rPr>
          <w:rFonts w:ascii="Arial" w:hAnsi="Arial" w:cs="Arial"/>
          <w:sz w:val="22"/>
          <w:szCs w:val="22"/>
        </w:rPr>
        <w:t>yse Jedovnice</w:t>
      </w:r>
      <w:r w:rsidRPr="00CA0D3E">
        <w:rPr>
          <w:rFonts w:ascii="Arial" w:hAnsi="Arial" w:cs="Arial"/>
          <w:sz w:val="22"/>
          <w:szCs w:val="22"/>
        </w:rPr>
        <w:t xml:space="preserve"> vymezuje toto nařízení oblasti, ve</w:t>
      </w:r>
      <w:r w:rsidR="00956F28">
        <w:rPr>
          <w:rFonts w:ascii="Arial" w:hAnsi="Arial" w:cs="Arial"/>
          <w:sz w:val="22"/>
          <w:szCs w:val="22"/>
        </w:rPr>
        <w:t> </w:t>
      </w:r>
      <w:r w:rsidRPr="00CA0D3E">
        <w:rPr>
          <w:rFonts w:ascii="Arial" w:hAnsi="Arial" w:cs="Arial"/>
          <w:sz w:val="22"/>
          <w:szCs w:val="22"/>
        </w:rPr>
        <w:t>kterých lze místní komunikace nebo jejich určené úseky užít ke stání silničních motorových vozidel (dále jen „vozidlo“) na dobu časově omezenou, nejvýše však na dobu 24 hodin, za</w:t>
      </w:r>
      <w:r w:rsidR="00956F28">
        <w:rPr>
          <w:rFonts w:ascii="Arial" w:hAnsi="Arial" w:cs="Arial"/>
          <w:sz w:val="22"/>
          <w:szCs w:val="22"/>
        </w:rPr>
        <w:t> </w:t>
      </w:r>
      <w:r w:rsidRPr="00CA0D3E">
        <w:rPr>
          <w:rFonts w:ascii="Arial" w:hAnsi="Arial" w:cs="Arial"/>
          <w:sz w:val="22"/>
          <w:szCs w:val="22"/>
        </w:rPr>
        <w:t xml:space="preserve">stanovenou cenu. Tímto nařízením se vymezují nehlídaná placená parkovací stání na území </w:t>
      </w:r>
      <w:r w:rsidRPr="00C60429">
        <w:rPr>
          <w:rFonts w:ascii="Arial" w:hAnsi="Arial" w:cs="Arial"/>
          <w:sz w:val="22"/>
          <w:szCs w:val="22"/>
        </w:rPr>
        <w:t>měst</w:t>
      </w:r>
      <w:r w:rsidR="00C60429" w:rsidRPr="00C60429">
        <w:rPr>
          <w:rFonts w:ascii="Arial" w:hAnsi="Arial" w:cs="Arial"/>
          <w:sz w:val="22"/>
          <w:szCs w:val="22"/>
        </w:rPr>
        <w:t>yse Jedovnice</w:t>
      </w:r>
      <w:r w:rsidRPr="00C60429">
        <w:rPr>
          <w:rFonts w:ascii="Arial" w:hAnsi="Arial" w:cs="Arial"/>
          <w:sz w:val="22"/>
          <w:szCs w:val="22"/>
        </w:rPr>
        <w:t>.</w:t>
      </w:r>
    </w:p>
    <w:p w:rsidR="00110961" w:rsidRPr="00CE2695" w:rsidRDefault="00110961" w:rsidP="00E756C4">
      <w:pPr>
        <w:pStyle w:val="Standard"/>
        <w:jc w:val="center"/>
        <w:rPr>
          <w:sz w:val="22"/>
          <w:szCs w:val="22"/>
        </w:rPr>
      </w:pPr>
    </w:p>
    <w:p w:rsidR="00110961" w:rsidRDefault="00110961" w:rsidP="00E756C4">
      <w:pPr>
        <w:pStyle w:val="Standard"/>
        <w:jc w:val="center"/>
      </w:pPr>
      <w:r>
        <w:rPr>
          <w:rStyle w:val="StrongEmphasis"/>
          <w:sz w:val="22"/>
          <w:szCs w:val="22"/>
        </w:rPr>
        <w:t>Čl</w:t>
      </w:r>
      <w:r w:rsidR="00655163">
        <w:rPr>
          <w:rStyle w:val="StrongEmphasis"/>
          <w:sz w:val="22"/>
          <w:szCs w:val="22"/>
        </w:rPr>
        <w:t xml:space="preserve">. </w:t>
      </w:r>
      <w:r>
        <w:rPr>
          <w:rStyle w:val="StrongEmphasis"/>
          <w:sz w:val="22"/>
          <w:szCs w:val="22"/>
        </w:rPr>
        <w:t>2</w:t>
      </w:r>
    </w:p>
    <w:p w:rsidR="004F498C" w:rsidRPr="00646E49" w:rsidRDefault="004F498C" w:rsidP="00E756C4">
      <w:pPr>
        <w:jc w:val="center"/>
        <w:rPr>
          <w:rFonts w:cs="Arial"/>
          <w:b/>
          <w:sz w:val="22"/>
          <w:szCs w:val="22"/>
        </w:rPr>
      </w:pPr>
      <w:r w:rsidRPr="00646E49">
        <w:rPr>
          <w:rFonts w:cs="Arial"/>
          <w:b/>
          <w:sz w:val="22"/>
          <w:szCs w:val="22"/>
        </w:rPr>
        <w:t>Nehlídaná placená parkovací stání</w:t>
      </w:r>
    </w:p>
    <w:p w:rsidR="003D0C8E" w:rsidRDefault="003D0C8E" w:rsidP="00E756C4">
      <w:pPr>
        <w:pStyle w:val="Standard"/>
        <w:rPr>
          <w:sz w:val="22"/>
          <w:szCs w:val="22"/>
        </w:rPr>
      </w:pPr>
    </w:p>
    <w:p w:rsidR="004F498C" w:rsidRPr="00DA4BD7" w:rsidRDefault="004F498C" w:rsidP="004D2F22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A4BD7">
        <w:rPr>
          <w:rFonts w:ascii="Arial" w:hAnsi="Arial" w:cs="Arial"/>
          <w:sz w:val="22"/>
          <w:szCs w:val="22"/>
        </w:rPr>
        <w:t xml:space="preserve">Nehlídaná placená parkovací stání jsou zřizována za účelem regulace dopravy v souladu s § 23 odst. 1 písm. a) zákona o pozemních komunikacích na veřejně přístupných parkovištích, místních komunikacích nebo jejich vymezených úsecích, které jsou vymezeny v příloze tohoto nařízení. Tato nehlídaná placená parkovací stání lze užít pouze za cenu stanovenou </w:t>
      </w:r>
      <w:r w:rsidR="00DE097B" w:rsidRPr="00DA4BD7">
        <w:rPr>
          <w:rFonts w:ascii="Arial" w:hAnsi="Arial" w:cs="Arial"/>
          <w:sz w:val="22"/>
          <w:szCs w:val="22"/>
        </w:rPr>
        <w:t xml:space="preserve">platným </w:t>
      </w:r>
      <w:r w:rsidR="00DA4BD7" w:rsidRPr="00DA4BD7">
        <w:rPr>
          <w:rFonts w:ascii="Arial" w:hAnsi="Arial" w:cs="Arial"/>
          <w:sz w:val="22"/>
          <w:szCs w:val="22"/>
        </w:rPr>
        <w:t xml:space="preserve">Ceníkem městyse Jedovnice za zpoplatněné stání silničních motorových vozidel na místních komunikacích městyse Jedovnice ve vyhrazených místech placeného stání schváleným </w:t>
      </w:r>
      <w:r w:rsidRPr="00DA4BD7">
        <w:rPr>
          <w:rFonts w:ascii="Arial" w:hAnsi="Arial" w:cs="Arial"/>
          <w:sz w:val="22"/>
          <w:szCs w:val="22"/>
        </w:rPr>
        <w:t>Rad</w:t>
      </w:r>
      <w:r w:rsidR="00DA4BD7">
        <w:rPr>
          <w:rFonts w:ascii="Arial" w:hAnsi="Arial" w:cs="Arial"/>
          <w:sz w:val="22"/>
          <w:szCs w:val="22"/>
        </w:rPr>
        <w:t>ou</w:t>
      </w:r>
      <w:r w:rsidRPr="00DA4BD7">
        <w:rPr>
          <w:rFonts w:ascii="Arial" w:hAnsi="Arial" w:cs="Arial"/>
          <w:sz w:val="22"/>
          <w:szCs w:val="22"/>
        </w:rPr>
        <w:t xml:space="preserve"> měst</w:t>
      </w:r>
      <w:r w:rsidR="00AE5852" w:rsidRPr="00DA4BD7">
        <w:rPr>
          <w:rFonts w:ascii="Arial" w:hAnsi="Arial" w:cs="Arial"/>
          <w:sz w:val="22"/>
          <w:szCs w:val="22"/>
        </w:rPr>
        <w:t>yse Jedovnice</w:t>
      </w:r>
      <w:r w:rsidR="00643821" w:rsidRPr="00DA4BD7">
        <w:rPr>
          <w:rFonts w:ascii="Arial" w:hAnsi="Arial" w:cs="Arial"/>
          <w:sz w:val="22"/>
          <w:szCs w:val="22"/>
        </w:rPr>
        <w:t xml:space="preserve">. </w:t>
      </w:r>
    </w:p>
    <w:p w:rsidR="004F498C" w:rsidRPr="005A44B9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44B9">
        <w:rPr>
          <w:rFonts w:ascii="Arial" w:hAnsi="Arial" w:cs="Arial"/>
          <w:color w:val="000000" w:themeColor="text1"/>
          <w:sz w:val="22"/>
          <w:szCs w:val="22"/>
        </w:rPr>
        <w:t>Nehlídaná placená parkovací stání jsou vybavena parkovacím automatem a označena dopravní značkou IP 13c. Doba pro povinnost placení a výše ceny je vyznačena na zařízení pro placení ceny – parkovacím automatu (dále jen „PA“) a na dodatkové tabulce instalovaného dopravního značení.</w:t>
      </w:r>
    </w:p>
    <w:p w:rsidR="004F498C" w:rsidRPr="005A44B9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44B9">
        <w:rPr>
          <w:rFonts w:ascii="Arial" w:hAnsi="Arial" w:cs="Arial"/>
          <w:color w:val="000000" w:themeColor="text1"/>
          <w:sz w:val="22"/>
          <w:szCs w:val="22"/>
        </w:rPr>
        <w:t>Cenu za užití placeného parkovacího stání vozidlem na dobu</w:t>
      </w:r>
      <w:r w:rsidR="00DA7BB9" w:rsidRPr="005A4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A44B9">
        <w:rPr>
          <w:rFonts w:ascii="Arial" w:hAnsi="Arial" w:cs="Arial"/>
          <w:color w:val="000000" w:themeColor="text1"/>
          <w:sz w:val="22"/>
          <w:szCs w:val="22"/>
        </w:rPr>
        <w:t>časově omezenou, nejvýše však na dobu 24 hodin na veřejně přístupném parkovišti nebo na místní komunikaci či jejím určeném úseku musí řidič uhradit prostřednictvím PA neprodleně po zaparkování vozidla</w:t>
      </w:r>
      <w:r w:rsidR="005A44B9" w:rsidRPr="005A44B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5A44B9" w:rsidRPr="005A44B9" w:rsidRDefault="004F498C" w:rsidP="003975E0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44B9">
        <w:rPr>
          <w:rFonts w:ascii="Arial" w:hAnsi="Arial" w:cs="Arial"/>
          <w:color w:val="000000" w:themeColor="text1"/>
          <w:sz w:val="22"/>
          <w:szCs w:val="22"/>
        </w:rPr>
        <w:t>Uhrazení ceny se prokazuje parkovacím lístkem vydaným PA</w:t>
      </w:r>
      <w:r w:rsidR="005A44B9" w:rsidRPr="005A44B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F498C" w:rsidRDefault="004F498C" w:rsidP="003975E0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A44B9">
        <w:rPr>
          <w:rFonts w:ascii="Arial" w:hAnsi="Arial" w:cs="Arial"/>
          <w:color w:val="000000" w:themeColor="text1"/>
          <w:sz w:val="22"/>
          <w:szCs w:val="22"/>
        </w:rPr>
        <w:t>Parkovací lístek musí být po dobu stání vozidla viditelně umístěna za</w:t>
      </w:r>
      <w:r w:rsidR="00B70526" w:rsidRPr="005A44B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A44B9">
        <w:rPr>
          <w:rFonts w:ascii="Arial" w:hAnsi="Arial" w:cs="Arial"/>
          <w:sz w:val="22"/>
          <w:szCs w:val="22"/>
        </w:rPr>
        <w:t>předním sklem vozidla. U</w:t>
      </w:r>
      <w:r w:rsidR="005A44B9" w:rsidRPr="005A44B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A44B9">
        <w:rPr>
          <w:rFonts w:ascii="Arial" w:hAnsi="Arial" w:cs="Arial"/>
          <w:sz w:val="22"/>
          <w:szCs w:val="22"/>
        </w:rPr>
        <w:t>vozidel (např. motocykl, tříkolka apod.), u kterých viditelné umístění</w:t>
      </w:r>
      <w:r w:rsidR="00B70526" w:rsidRPr="005A44B9">
        <w:rPr>
          <w:rFonts w:ascii="Arial" w:hAnsi="Arial" w:cs="Arial"/>
          <w:sz w:val="22"/>
          <w:szCs w:val="22"/>
        </w:rPr>
        <w:t xml:space="preserve"> </w:t>
      </w:r>
      <w:r w:rsidRPr="005A44B9">
        <w:rPr>
          <w:rFonts w:ascii="Arial" w:hAnsi="Arial" w:cs="Arial"/>
          <w:sz w:val="22"/>
          <w:szCs w:val="22"/>
        </w:rPr>
        <w:t>parkovacího lístku za</w:t>
      </w:r>
      <w:r w:rsidR="005A44B9" w:rsidRPr="005A44B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A44B9">
        <w:rPr>
          <w:rFonts w:ascii="Arial" w:hAnsi="Arial" w:cs="Arial"/>
          <w:sz w:val="22"/>
          <w:szCs w:val="22"/>
        </w:rPr>
        <w:t>předním sklem není možné, je řidič zaparkovaného vozidla povinen parkovací lístek uschovat u sebe po celou dobu stání tak, aby</w:t>
      </w:r>
      <w:r w:rsidR="00B70526" w:rsidRPr="005A44B9">
        <w:rPr>
          <w:rFonts w:ascii="Arial" w:hAnsi="Arial" w:cs="Arial"/>
          <w:sz w:val="22"/>
          <w:szCs w:val="22"/>
        </w:rPr>
        <w:t> </w:t>
      </w:r>
      <w:r w:rsidRPr="005A44B9">
        <w:rPr>
          <w:rFonts w:ascii="Arial" w:hAnsi="Arial" w:cs="Arial"/>
          <w:sz w:val="22"/>
          <w:szCs w:val="22"/>
        </w:rPr>
        <w:t>v případě kontroly úhrady parkovného oprávněnou osobou mohl bezodkladně jeho či jejím předložením prokázat úhradu parkovného. Příslušné upozornění je vytištěno na parkovacím lístku</w:t>
      </w:r>
      <w:r w:rsidRPr="005A44B9">
        <w:rPr>
          <w:rFonts w:ascii="Arial" w:hAnsi="Arial" w:cs="Arial"/>
          <w:color w:val="000000" w:themeColor="text1"/>
          <w:sz w:val="22"/>
          <w:szCs w:val="22"/>
        </w:rPr>
        <w:t xml:space="preserve">. Toto </w:t>
      </w:r>
      <w:r w:rsidRPr="005A44B9">
        <w:rPr>
          <w:rFonts w:ascii="Arial" w:hAnsi="Arial" w:cs="Arial"/>
          <w:sz w:val="22"/>
          <w:szCs w:val="22"/>
        </w:rPr>
        <w:t>ustanovení neplatí pro závorový systém.</w:t>
      </w:r>
    </w:p>
    <w:p w:rsidR="005A44B9" w:rsidRDefault="005A44B9" w:rsidP="005A44B9">
      <w:pPr>
        <w:pStyle w:val="Tlotextu"/>
        <w:spacing w:after="0"/>
        <w:ind w:left="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A44B9" w:rsidRDefault="005A44B9" w:rsidP="005A44B9">
      <w:pPr>
        <w:pStyle w:val="Tlotextu"/>
        <w:spacing w:after="0"/>
        <w:ind w:left="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A44B9" w:rsidRDefault="005A44B9" w:rsidP="005A44B9">
      <w:pPr>
        <w:pStyle w:val="Tlotextu"/>
        <w:spacing w:after="0"/>
        <w:ind w:left="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A44B9" w:rsidRPr="005A44B9" w:rsidRDefault="005A44B9" w:rsidP="005A44B9">
      <w:pPr>
        <w:pStyle w:val="Tlotextu"/>
        <w:spacing w:after="0"/>
        <w:ind w:left="340"/>
        <w:jc w:val="both"/>
        <w:rPr>
          <w:rFonts w:ascii="Arial" w:hAnsi="Arial" w:cs="Arial"/>
          <w:sz w:val="22"/>
          <w:szCs w:val="22"/>
        </w:rPr>
      </w:pPr>
    </w:p>
    <w:p w:rsidR="00E756C4" w:rsidRPr="00E756C4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Kontrolu úhrady ceny na placených parkovacích stáních </w:t>
      </w:r>
      <w:r>
        <w:rPr>
          <w:rFonts w:ascii="Arial" w:hAnsi="Arial" w:cs="Arial"/>
          <w:sz w:val="22"/>
          <w:szCs w:val="22"/>
        </w:rPr>
        <w:t>v</w:t>
      </w:r>
      <w:r w:rsidR="00AE58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měst</w:t>
      </w:r>
      <w:r w:rsidR="00AE5852">
        <w:rPr>
          <w:rFonts w:ascii="Arial" w:hAnsi="Arial" w:cs="Arial"/>
          <w:sz w:val="22"/>
          <w:szCs w:val="22"/>
        </w:rPr>
        <w:t>ysi Jedovnice</w:t>
      </w:r>
      <w:r>
        <w:rPr>
          <w:rFonts w:ascii="Arial" w:hAnsi="Arial" w:cs="Arial"/>
          <w:sz w:val="22"/>
          <w:szCs w:val="22"/>
        </w:rPr>
        <w:t xml:space="preserve"> </w:t>
      </w:r>
      <w:r w:rsidRPr="004E2F65">
        <w:rPr>
          <w:rFonts w:ascii="Arial" w:hAnsi="Arial" w:cs="Arial"/>
          <w:sz w:val="22"/>
          <w:szCs w:val="22"/>
        </w:rPr>
        <w:t xml:space="preserve">provádí </w:t>
      </w:r>
      <w:r w:rsidR="00AE5852">
        <w:rPr>
          <w:rFonts w:ascii="Arial" w:hAnsi="Arial" w:cs="Arial"/>
          <w:sz w:val="22"/>
          <w:szCs w:val="22"/>
        </w:rPr>
        <w:t>Obecní</w:t>
      </w:r>
      <w:r w:rsidRPr="004E2F65">
        <w:rPr>
          <w:rFonts w:ascii="Arial" w:hAnsi="Arial" w:cs="Arial"/>
          <w:sz w:val="22"/>
          <w:szCs w:val="22"/>
        </w:rPr>
        <w:t xml:space="preserve"> policie </w:t>
      </w:r>
      <w:r w:rsidR="00C60429">
        <w:rPr>
          <w:rFonts w:ascii="Arial" w:hAnsi="Arial" w:cs="Arial"/>
          <w:sz w:val="22"/>
          <w:szCs w:val="22"/>
        </w:rPr>
        <w:t>m</w:t>
      </w:r>
      <w:r w:rsidR="00AE5852">
        <w:rPr>
          <w:rFonts w:ascii="Arial" w:hAnsi="Arial" w:cs="Arial"/>
          <w:sz w:val="22"/>
          <w:szCs w:val="22"/>
        </w:rPr>
        <w:t>ěstyse Jedovnice</w:t>
      </w:r>
      <w:r w:rsidRPr="004E2F65">
        <w:rPr>
          <w:rFonts w:ascii="Arial" w:hAnsi="Arial" w:cs="Arial"/>
          <w:sz w:val="22"/>
          <w:szCs w:val="22"/>
        </w:rPr>
        <w:t xml:space="preserve"> nebo osoba </w:t>
      </w:r>
      <w:r w:rsidR="00655163">
        <w:rPr>
          <w:rFonts w:ascii="Arial" w:hAnsi="Arial" w:cs="Arial"/>
          <w:sz w:val="22"/>
          <w:szCs w:val="22"/>
        </w:rPr>
        <w:t xml:space="preserve">pověřená Úřadem </w:t>
      </w:r>
      <w:r w:rsidR="00C60429">
        <w:rPr>
          <w:rFonts w:ascii="Arial" w:hAnsi="Arial" w:cs="Arial"/>
          <w:sz w:val="22"/>
          <w:szCs w:val="22"/>
        </w:rPr>
        <w:t>m</w:t>
      </w:r>
      <w:r w:rsidR="002B10C6">
        <w:rPr>
          <w:rFonts w:ascii="Arial" w:hAnsi="Arial" w:cs="Arial"/>
          <w:sz w:val="22"/>
          <w:szCs w:val="22"/>
        </w:rPr>
        <w:t xml:space="preserve">ěstyse Jedovnice </w:t>
      </w:r>
      <w:r w:rsidRPr="004E2F65">
        <w:rPr>
          <w:rFonts w:ascii="Arial" w:hAnsi="Arial" w:cs="Arial"/>
          <w:sz w:val="22"/>
          <w:szCs w:val="22"/>
        </w:rPr>
        <w:t>na základě předloženého pověření. Vozidla, jejichž řidiči neuhradí stanovenou cenu za užití placeného parkovacího stání, mohou být zajištěna technickým prostředkem k zabránění odjezdu vozidla nebo na náklady provozovatele vozidla či</w:t>
      </w:r>
      <w:r w:rsidR="00C07E1D">
        <w:rPr>
          <w:rFonts w:ascii="Arial" w:hAnsi="Arial" w:cs="Arial"/>
          <w:sz w:val="22"/>
          <w:szCs w:val="22"/>
        </w:rPr>
        <w:t> </w:t>
      </w:r>
      <w:r w:rsidRPr="004E2F65">
        <w:rPr>
          <w:rFonts w:ascii="Arial" w:hAnsi="Arial" w:cs="Arial"/>
          <w:sz w:val="22"/>
          <w:szCs w:val="22"/>
        </w:rPr>
        <w:t>odpovědného řidiče odtažena.</w:t>
      </w:r>
    </w:p>
    <w:p w:rsidR="003D0C8E" w:rsidRDefault="003D0C8E" w:rsidP="00E756C4">
      <w:pPr>
        <w:pStyle w:val="Standard"/>
        <w:rPr>
          <w:sz w:val="22"/>
          <w:szCs w:val="22"/>
        </w:rPr>
      </w:pPr>
    </w:p>
    <w:p w:rsidR="00DA4BD7" w:rsidRDefault="00DA4BD7" w:rsidP="00E756C4">
      <w:pPr>
        <w:pStyle w:val="Standard"/>
        <w:rPr>
          <w:sz w:val="22"/>
          <w:szCs w:val="22"/>
        </w:rPr>
      </w:pPr>
    </w:p>
    <w:p w:rsidR="004F498C" w:rsidRPr="00346DEB" w:rsidRDefault="004F498C" w:rsidP="004F498C">
      <w:pPr>
        <w:jc w:val="center"/>
        <w:rPr>
          <w:rFonts w:cs="Arial"/>
          <w:b/>
          <w:sz w:val="22"/>
          <w:szCs w:val="22"/>
        </w:rPr>
      </w:pPr>
      <w:r w:rsidRPr="00346DEB">
        <w:rPr>
          <w:rFonts w:cs="Arial"/>
          <w:b/>
          <w:sz w:val="22"/>
          <w:szCs w:val="22"/>
        </w:rPr>
        <w:t>Čl</w:t>
      </w:r>
      <w:r w:rsidR="00655163">
        <w:rPr>
          <w:rFonts w:cs="Arial"/>
          <w:b/>
          <w:sz w:val="22"/>
          <w:szCs w:val="22"/>
        </w:rPr>
        <w:t xml:space="preserve">. </w:t>
      </w:r>
      <w:r w:rsidRPr="00346DEB">
        <w:rPr>
          <w:rFonts w:cs="Arial"/>
          <w:b/>
          <w:sz w:val="22"/>
          <w:szCs w:val="22"/>
        </w:rPr>
        <w:t>3</w:t>
      </w:r>
    </w:p>
    <w:p w:rsidR="004F498C" w:rsidRPr="00201F52" w:rsidRDefault="004F498C" w:rsidP="004F498C">
      <w:pPr>
        <w:jc w:val="center"/>
        <w:rPr>
          <w:rFonts w:cs="Arial"/>
          <w:b/>
          <w:sz w:val="22"/>
          <w:szCs w:val="22"/>
        </w:rPr>
      </w:pPr>
      <w:r w:rsidRPr="00201F52">
        <w:rPr>
          <w:rFonts w:cs="Arial"/>
          <w:b/>
          <w:sz w:val="22"/>
          <w:szCs w:val="22"/>
        </w:rPr>
        <w:t>Sankce</w:t>
      </w:r>
    </w:p>
    <w:p w:rsidR="004F498C" w:rsidRPr="00BE0A3C" w:rsidRDefault="004F498C" w:rsidP="004F498C">
      <w:pPr>
        <w:rPr>
          <w:rFonts w:cs="Arial"/>
          <w:sz w:val="22"/>
          <w:szCs w:val="22"/>
        </w:r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</w:pPr>
      <w:r w:rsidRPr="00BE0A3C">
        <w:rPr>
          <w:rFonts w:cs="Arial"/>
          <w:sz w:val="22"/>
          <w:szCs w:val="22"/>
        </w:rPr>
        <w:t>Porušení povinností stanovených tímto nařízením se postihuje podle zvláštních předpisů</w:t>
      </w:r>
      <w:r>
        <w:rPr>
          <w:rStyle w:val="Znakapoznpodarou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>.</w:t>
      </w:r>
    </w:p>
    <w:p w:rsidR="004F498C" w:rsidRPr="004E2F65" w:rsidRDefault="004F498C" w:rsidP="004F498C">
      <w:pPr>
        <w:rPr>
          <w:rFonts w:cs="Arial"/>
          <w:sz w:val="22"/>
          <w:szCs w:val="22"/>
        </w:rPr>
      </w:pPr>
    </w:p>
    <w:p w:rsidR="004F498C" w:rsidRPr="00BE0A3C" w:rsidRDefault="004F498C" w:rsidP="00E756C4">
      <w:pPr>
        <w:pStyle w:val="Tlotextu"/>
        <w:jc w:val="both"/>
        <w:rPr>
          <w:rFonts w:ascii="Arial" w:hAnsi="Arial" w:cs="Arial"/>
          <w:sz w:val="22"/>
          <w:szCs w:val="22"/>
        </w:rPr>
      </w:pPr>
    </w:p>
    <w:p w:rsidR="004F498C" w:rsidRPr="00346DEB" w:rsidRDefault="004F498C" w:rsidP="004F498C">
      <w:pPr>
        <w:jc w:val="center"/>
        <w:rPr>
          <w:rFonts w:cs="Arial"/>
          <w:b/>
          <w:sz w:val="22"/>
          <w:szCs w:val="22"/>
        </w:rPr>
      </w:pPr>
      <w:r w:rsidRPr="00346DEB">
        <w:rPr>
          <w:rFonts w:cs="Arial"/>
          <w:b/>
          <w:sz w:val="22"/>
          <w:szCs w:val="22"/>
        </w:rPr>
        <w:t>Čl</w:t>
      </w:r>
      <w:r w:rsidR="00655163">
        <w:rPr>
          <w:rFonts w:cs="Arial"/>
          <w:b/>
          <w:sz w:val="22"/>
          <w:szCs w:val="22"/>
        </w:rPr>
        <w:t xml:space="preserve">. </w:t>
      </w:r>
      <w:r w:rsidR="009050A4">
        <w:rPr>
          <w:rFonts w:cs="Arial"/>
          <w:b/>
          <w:sz w:val="22"/>
          <w:szCs w:val="22"/>
        </w:rPr>
        <w:t>4</w:t>
      </w:r>
    </w:p>
    <w:p w:rsidR="004F498C" w:rsidRPr="00346DEB" w:rsidRDefault="004F498C" w:rsidP="004F498C">
      <w:pPr>
        <w:jc w:val="center"/>
        <w:rPr>
          <w:rFonts w:cs="Arial"/>
          <w:b/>
          <w:sz w:val="22"/>
          <w:szCs w:val="22"/>
        </w:rPr>
      </w:pPr>
      <w:r w:rsidRPr="00346DEB">
        <w:rPr>
          <w:rFonts w:cs="Arial"/>
          <w:b/>
          <w:sz w:val="22"/>
          <w:szCs w:val="22"/>
        </w:rPr>
        <w:t>Účinnost</w:t>
      </w:r>
    </w:p>
    <w:p w:rsidR="004F498C" w:rsidRPr="00BE0A3C" w:rsidRDefault="004F498C" w:rsidP="004F498C">
      <w:pPr>
        <w:jc w:val="center"/>
        <w:rPr>
          <w:rFonts w:cs="Arial"/>
          <w:b/>
          <w:bCs/>
          <w:sz w:val="22"/>
          <w:szCs w:val="22"/>
        </w:rPr>
      </w:pPr>
    </w:p>
    <w:p w:rsidR="004F498C" w:rsidRPr="004E2F65" w:rsidRDefault="004F498C" w:rsidP="00E756C4">
      <w:pPr>
        <w:pStyle w:val="Tlotextu"/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Toto nařízení nabývá účinnosti </w:t>
      </w:r>
      <w:r w:rsidRPr="0066045E">
        <w:rPr>
          <w:rFonts w:ascii="Arial" w:hAnsi="Arial" w:cs="Arial"/>
          <w:sz w:val="22"/>
          <w:szCs w:val="22"/>
        </w:rPr>
        <w:t xml:space="preserve">dnem </w:t>
      </w:r>
      <w:r w:rsidR="0066045E" w:rsidRPr="0066045E">
        <w:rPr>
          <w:rFonts w:ascii="Arial" w:hAnsi="Arial" w:cs="Arial"/>
          <w:sz w:val="22"/>
          <w:szCs w:val="22"/>
        </w:rPr>
        <w:t>10</w:t>
      </w:r>
      <w:r w:rsidR="00527CBC" w:rsidRPr="0066045E">
        <w:rPr>
          <w:rFonts w:ascii="Arial" w:hAnsi="Arial" w:cs="Arial"/>
          <w:sz w:val="22"/>
          <w:szCs w:val="22"/>
        </w:rPr>
        <w:t>.</w:t>
      </w:r>
      <w:r w:rsidR="0066045E" w:rsidRPr="0066045E">
        <w:rPr>
          <w:rFonts w:ascii="Arial" w:hAnsi="Arial" w:cs="Arial"/>
          <w:sz w:val="22"/>
          <w:szCs w:val="22"/>
        </w:rPr>
        <w:t xml:space="preserve"> 6</w:t>
      </w:r>
      <w:r w:rsidRPr="0066045E">
        <w:rPr>
          <w:rFonts w:ascii="Arial" w:hAnsi="Arial" w:cs="Arial"/>
          <w:sz w:val="22"/>
          <w:szCs w:val="22"/>
        </w:rPr>
        <w:t>.</w:t>
      </w:r>
      <w:r w:rsidR="0066045E" w:rsidRPr="0066045E">
        <w:rPr>
          <w:rFonts w:ascii="Arial" w:hAnsi="Arial" w:cs="Arial"/>
          <w:sz w:val="22"/>
          <w:szCs w:val="22"/>
        </w:rPr>
        <w:t xml:space="preserve"> </w:t>
      </w:r>
      <w:r w:rsidRPr="0066045E">
        <w:rPr>
          <w:rFonts w:ascii="Arial" w:hAnsi="Arial" w:cs="Arial"/>
          <w:sz w:val="22"/>
          <w:szCs w:val="22"/>
        </w:rPr>
        <w:t>20</w:t>
      </w:r>
      <w:r w:rsidR="009050A4" w:rsidRPr="0066045E">
        <w:rPr>
          <w:rFonts w:ascii="Arial" w:hAnsi="Arial" w:cs="Arial"/>
          <w:sz w:val="22"/>
          <w:szCs w:val="22"/>
        </w:rPr>
        <w:t>23</w:t>
      </w:r>
      <w:r w:rsidRPr="0066045E">
        <w:rPr>
          <w:rFonts w:ascii="Arial" w:hAnsi="Arial" w:cs="Arial"/>
          <w:sz w:val="22"/>
          <w:szCs w:val="22"/>
        </w:rPr>
        <w:t>.</w:t>
      </w:r>
    </w:p>
    <w:p w:rsidR="004F498C" w:rsidRDefault="004F498C" w:rsidP="00E756C4">
      <w:pPr>
        <w:jc w:val="center"/>
        <w:rPr>
          <w:rFonts w:cs="Arial"/>
          <w:sz w:val="22"/>
          <w:szCs w:val="22"/>
        </w:rPr>
      </w:pPr>
    </w:p>
    <w:p w:rsidR="00E756C4" w:rsidRDefault="00E756C4" w:rsidP="00E756C4">
      <w:pPr>
        <w:jc w:val="center"/>
        <w:rPr>
          <w:rFonts w:cs="Arial"/>
          <w:sz w:val="22"/>
          <w:szCs w:val="22"/>
        </w:rPr>
      </w:pPr>
    </w:p>
    <w:p w:rsidR="00E756C4" w:rsidRDefault="00E756C4" w:rsidP="00E756C4">
      <w:pPr>
        <w:jc w:val="center"/>
        <w:rPr>
          <w:rFonts w:cs="Arial"/>
          <w:sz w:val="22"/>
          <w:szCs w:val="22"/>
        </w:rPr>
      </w:pPr>
    </w:p>
    <w:p w:rsidR="00E756C4" w:rsidRDefault="00E756C4" w:rsidP="00E756C4">
      <w:pPr>
        <w:jc w:val="center"/>
        <w:rPr>
          <w:rFonts w:cs="Arial"/>
          <w:sz w:val="22"/>
          <w:szCs w:val="22"/>
        </w:rPr>
      </w:pPr>
    </w:p>
    <w:p w:rsidR="00E756C4" w:rsidRPr="004E2F65" w:rsidRDefault="00E756C4" w:rsidP="00E756C4">
      <w:pPr>
        <w:jc w:val="center"/>
        <w:rPr>
          <w:rFonts w:cs="Arial"/>
          <w:sz w:val="22"/>
          <w:szCs w:val="22"/>
        </w:rPr>
      </w:pPr>
    </w:p>
    <w:p w:rsidR="004F498C" w:rsidRPr="004E2F65" w:rsidRDefault="004F498C" w:rsidP="004F498C">
      <w:pPr>
        <w:pStyle w:val="Standard"/>
        <w:jc w:val="center"/>
        <w:rPr>
          <w:rFonts w:cs="Arial"/>
          <w:sz w:val="22"/>
          <w:szCs w:val="22"/>
        </w:rPr>
      </w:pPr>
    </w:p>
    <w:p w:rsidR="004F498C" w:rsidRDefault="004F498C" w:rsidP="004F498C">
      <w:pPr>
        <w:pStyle w:val="Standard"/>
        <w:rPr>
          <w:rFonts w:cs="Arial"/>
          <w:sz w:val="22"/>
          <w:szCs w:val="22"/>
        </w:rPr>
      </w:pPr>
    </w:p>
    <w:p w:rsidR="004F498C" w:rsidRDefault="004F498C" w:rsidP="004F498C">
      <w:pPr>
        <w:pStyle w:val="Standard"/>
        <w:rPr>
          <w:rFonts w:cs="Arial"/>
          <w:sz w:val="22"/>
          <w:szCs w:val="22"/>
        </w:rPr>
      </w:pPr>
    </w:p>
    <w:p w:rsidR="00E756C4" w:rsidRDefault="00E756C4" w:rsidP="004F498C">
      <w:pPr>
        <w:pStyle w:val="Standard"/>
        <w:rPr>
          <w:rFonts w:cs="Arial"/>
          <w:sz w:val="22"/>
          <w:szCs w:val="22"/>
        </w:rPr>
      </w:pPr>
    </w:p>
    <w:p w:rsidR="00E756C4" w:rsidRPr="004E2F65" w:rsidRDefault="00E756C4" w:rsidP="004F498C">
      <w:pPr>
        <w:pStyle w:val="Standard"/>
        <w:rPr>
          <w:rFonts w:cs="Arial"/>
          <w:sz w:val="22"/>
          <w:szCs w:val="22"/>
        </w:rPr>
      </w:pPr>
    </w:p>
    <w:p w:rsidR="004F498C" w:rsidRPr="004E2F65" w:rsidRDefault="004F498C" w:rsidP="004F498C">
      <w:pPr>
        <w:pStyle w:val="Standard"/>
        <w:rPr>
          <w:rFonts w:cs="Arial"/>
          <w:sz w:val="22"/>
          <w:szCs w:val="22"/>
        </w:rPr>
      </w:pPr>
      <w:r w:rsidRPr="004E2F65">
        <w:rPr>
          <w:rFonts w:cs="Arial"/>
          <w:sz w:val="22"/>
          <w:szCs w:val="22"/>
        </w:rPr>
        <w:tab/>
        <w:t xml:space="preserve">Ing. </w:t>
      </w:r>
      <w:r w:rsidR="009050A4">
        <w:rPr>
          <w:rFonts w:cs="Arial"/>
          <w:sz w:val="22"/>
          <w:szCs w:val="22"/>
        </w:rPr>
        <w:t>Irena Žižková</w:t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 w:rsidR="009050A4">
        <w:rPr>
          <w:rFonts w:cs="Arial"/>
          <w:sz w:val="22"/>
          <w:szCs w:val="22"/>
        </w:rPr>
        <w:t>Marie Gabrielová</w:t>
      </w:r>
    </w:p>
    <w:p w:rsidR="004F498C" w:rsidRPr="004E2F65" w:rsidRDefault="004F498C" w:rsidP="004F498C">
      <w:pPr>
        <w:pStyle w:val="Standard"/>
        <w:rPr>
          <w:rFonts w:cs="Arial"/>
          <w:sz w:val="22"/>
          <w:szCs w:val="22"/>
        </w:rPr>
      </w:pPr>
      <w:r w:rsidRPr="004E2F65">
        <w:rPr>
          <w:rFonts w:cs="Arial"/>
          <w:sz w:val="22"/>
          <w:szCs w:val="22"/>
        </w:rPr>
        <w:t xml:space="preserve">    </w:t>
      </w:r>
      <w:r w:rsidRPr="004E2F65">
        <w:rPr>
          <w:rFonts w:cs="Arial"/>
          <w:sz w:val="22"/>
          <w:szCs w:val="22"/>
        </w:rPr>
        <w:tab/>
        <w:t xml:space="preserve">  </w:t>
      </w:r>
      <w:r w:rsidR="009050A4">
        <w:rPr>
          <w:rFonts w:cs="Arial"/>
          <w:sz w:val="22"/>
          <w:szCs w:val="22"/>
        </w:rPr>
        <w:t xml:space="preserve">   </w:t>
      </w:r>
      <w:r w:rsidRPr="004E2F65">
        <w:rPr>
          <w:rFonts w:cs="Arial"/>
          <w:sz w:val="22"/>
          <w:szCs w:val="22"/>
        </w:rPr>
        <w:t xml:space="preserve"> </w:t>
      </w:r>
      <w:r w:rsidR="009050A4">
        <w:rPr>
          <w:rFonts w:cs="Arial"/>
          <w:sz w:val="22"/>
          <w:szCs w:val="22"/>
        </w:rPr>
        <w:t>starostka</w:t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 w:rsidR="009050A4">
        <w:rPr>
          <w:rFonts w:cs="Arial"/>
          <w:sz w:val="22"/>
          <w:szCs w:val="22"/>
        </w:rPr>
        <w:t xml:space="preserve">   </w:t>
      </w:r>
      <w:r w:rsidRPr="004E2F65">
        <w:rPr>
          <w:rFonts w:cs="Arial"/>
          <w:sz w:val="22"/>
          <w:szCs w:val="22"/>
        </w:rPr>
        <w:t>místostarost</w:t>
      </w:r>
      <w:r w:rsidR="009050A4">
        <w:rPr>
          <w:rFonts w:cs="Arial"/>
          <w:sz w:val="22"/>
          <w:szCs w:val="22"/>
        </w:rPr>
        <w:t>ka</w:t>
      </w:r>
    </w:p>
    <w:p w:rsidR="004F498C" w:rsidRPr="004E2F65" w:rsidRDefault="004F498C" w:rsidP="004F498C">
      <w:pPr>
        <w:pStyle w:val="Standard"/>
        <w:rPr>
          <w:rFonts w:cs="Arial"/>
          <w:sz w:val="22"/>
          <w:szCs w:val="22"/>
        </w:rPr>
      </w:pPr>
      <w:r w:rsidRPr="004E2F65">
        <w:rPr>
          <w:rFonts w:cs="Arial"/>
          <w:sz w:val="22"/>
          <w:szCs w:val="22"/>
        </w:rPr>
        <w:t xml:space="preserve"> </w:t>
      </w:r>
    </w:p>
    <w:p w:rsidR="004F498C" w:rsidRDefault="004F498C" w:rsidP="004F498C">
      <w:pPr>
        <w:pStyle w:val="Standard"/>
        <w:rPr>
          <w:rFonts w:cs="Arial"/>
          <w:sz w:val="22"/>
          <w:szCs w:val="22"/>
        </w:rPr>
      </w:pPr>
    </w:p>
    <w:p w:rsidR="00E756C4" w:rsidRDefault="00E756C4" w:rsidP="004F498C">
      <w:pPr>
        <w:pStyle w:val="Standard"/>
        <w:rPr>
          <w:rFonts w:cs="Arial"/>
          <w:sz w:val="22"/>
          <w:szCs w:val="22"/>
        </w:rPr>
      </w:pPr>
    </w:p>
    <w:p w:rsidR="00E756C4" w:rsidRDefault="00E756C4" w:rsidP="004F498C">
      <w:pPr>
        <w:pStyle w:val="Standard"/>
        <w:rPr>
          <w:rFonts w:cs="Arial"/>
          <w:sz w:val="22"/>
          <w:szCs w:val="22"/>
        </w:rPr>
      </w:pPr>
    </w:p>
    <w:p w:rsidR="00E756C4" w:rsidRDefault="00E756C4" w:rsidP="004F498C">
      <w:pPr>
        <w:pStyle w:val="Standard"/>
        <w:rPr>
          <w:rFonts w:cs="Arial"/>
          <w:sz w:val="22"/>
          <w:szCs w:val="22"/>
        </w:rPr>
      </w:pPr>
    </w:p>
    <w:p w:rsidR="00CA0D3E" w:rsidRPr="004E2F65" w:rsidRDefault="00CA0D3E" w:rsidP="004F498C">
      <w:pPr>
        <w:pStyle w:val="Standard"/>
        <w:rPr>
          <w:rFonts w:cs="Arial"/>
          <w:sz w:val="22"/>
          <w:szCs w:val="22"/>
        </w:rPr>
      </w:pPr>
    </w:p>
    <w:p w:rsidR="004F498C" w:rsidRPr="004E2F65" w:rsidRDefault="004F498C" w:rsidP="004F498C">
      <w:pPr>
        <w:pStyle w:val="Standard"/>
        <w:rPr>
          <w:rFonts w:cs="Arial"/>
          <w:sz w:val="22"/>
          <w:szCs w:val="22"/>
        </w:r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  <w:sectPr w:rsidR="004F498C" w:rsidSect="004F498C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  <w:sectPr w:rsidR="004F498C" w:rsidSect="00235F05">
          <w:footnotePr>
            <w:numFmt w:val="lowerLetter"/>
          </w:footnotePr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  <w:r>
        <w:rPr>
          <w:rFonts w:cs="Arial"/>
          <w:sz w:val="22"/>
          <w:szCs w:val="22"/>
        </w:rPr>
        <w:t xml:space="preserve"> </w:t>
      </w:r>
    </w:p>
    <w:p w:rsidR="004F498C" w:rsidRDefault="004F498C" w:rsidP="004F498C">
      <w:pPr>
        <w:jc w:val="both"/>
        <w:rPr>
          <w:rFonts w:cs="Arial"/>
          <w:sz w:val="22"/>
          <w:szCs w:val="22"/>
        </w:rPr>
        <w:sectPr w:rsidR="004F498C" w:rsidSect="00A54A30">
          <w:footnotePr>
            <w:numFmt w:val="lowerRoman"/>
          </w:footnotePr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4F498C" w:rsidRDefault="004F498C" w:rsidP="004F498C">
      <w:pPr>
        <w:rPr>
          <w:rFonts w:cs="Arial"/>
          <w:sz w:val="22"/>
          <w:szCs w:val="22"/>
        </w:rPr>
      </w:pPr>
    </w:p>
    <w:p w:rsidR="004F498C" w:rsidRPr="00655163" w:rsidRDefault="004F498C" w:rsidP="000E1BFC">
      <w:pPr>
        <w:pStyle w:val="Tlotextu"/>
        <w:spacing w:after="0"/>
        <w:rPr>
          <w:rFonts w:ascii="Arial" w:hAnsi="Arial" w:cs="Arial"/>
          <w:b/>
          <w:bCs/>
          <w:sz w:val="22"/>
          <w:szCs w:val="22"/>
        </w:rPr>
      </w:pPr>
      <w:r w:rsidRPr="00655163">
        <w:rPr>
          <w:rFonts w:ascii="Arial" w:hAnsi="Arial" w:cs="Arial"/>
          <w:b/>
          <w:bCs/>
          <w:sz w:val="22"/>
          <w:szCs w:val="22"/>
        </w:rPr>
        <w:t xml:space="preserve">Příloha </w:t>
      </w:r>
      <w:r w:rsidR="00655163" w:rsidRPr="00655163">
        <w:rPr>
          <w:rFonts w:ascii="Arial" w:hAnsi="Arial" w:cs="Arial"/>
          <w:b/>
          <w:bCs/>
          <w:sz w:val="22"/>
          <w:szCs w:val="22"/>
        </w:rPr>
        <w:t xml:space="preserve">k nařízení č. </w:t>
      </w:r>
      <w:r w:rsidR="00DA4BD7">
        <w:rPr>
          <w:rFonts w:ascii="Arial" w:hAnsi="Arial" w:cs="Arial"/>
          <w:b/>
          <w:bCs/>
          <w:sz w:val="22"/>
          <w:szCs w:val="22"/>
        </w:rPr>
        <w:t>1</w:t>
      </w:r>
      <w:r w:rsidR="00655163" w:rsidRPr="00655163">
        <w:rPr>
          <w:rFonts w:ascii="Arial" w:hAnsi="Arial" w:cs="Arial"/>
          <w:b/>
          <w:bCs/>
          <w:sz w:val="22"/>
          <w:szCs w:val="22"/>
        </w:rPr>
        <w:t>/2023 o stání vozidel v městysi Jedovnice</w:t>
      </w:r>
    </w:p>
    <w:p w:rsidR="000E1BFC" w:rsidRPr="004E2F65" w:rsidRDefault="000E1BFC" w:rsidP="000E1BFC">
      <w:pPr>
        <w:pStyle w:val="Tlotextu"/>
        <w:spacing w:after="0"/>
        <w:rPr>
          <w:rFonts w:ascii="Arial" w:hAnsi="Arial" w:cs="Arial"/>
          <w:sz w:val="22"/>
          <w:szCs w:val="22"/>
        </w:rPr>
      </w:pPr>
    </w:p>
    <w:p w:rsidR="000E1BFC" w:rsidRPr="004E2F65" w:rsidRDefault="000E1BFC" w:rsidP="000E1BFC">
      <w:pPr>
        <w:pStyle w:val="Tlotextu"/>
        <w:spacing w:after="0"/>
        <w:rPr>
          <w:rFonts w:ascii="Arial" w:hAnsi="Arial" w:cs="Arial"/>
          <w:sz w:val="22"/>
          <w:szCs w:val="22"/>
        </w:rPr>
      </w:pPr>
    </w:p>
    <w:p w:rsidR="004F498C" w:rsidRPr="005A44B9" w:rsidRDefault="004F498C" w:rsidP="000E1BFC">
      <w:pPr>
        <w:pStyle w:val="Tlotextu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Nehlídaná placená parkovací stání, která lze užít pouze za cenu stanovenou usnesením </w:t>
      </w:r>
      <w:r w:rsidR="00643821">
        <w:rPr>
          <w:rFonts w:ascii="Arial" w:hAnsi="Arial" w:cs="Arial"/>
          <w:sz w:val="22"/>
          <w:szCs w:val="22"/>
        </w:rPr>
        <w:t>Rady městyse Jedovnice</w:t>
      </w:r>
      <w:r w:rsidRPr="004E2F65">
        <w:rPr>
          <w:rFonts w:ascii="Arial" w:hAnsi="Arial" w:cs="Arial"/>
          <w:sz w:val="22"/>
          <w:szCs w:val="22"/>
        </w:rPr>
        <w:t xml:space="preserve"> placenou prostřednictvím parkovacích automatů</w:t>
      </w:r>
      <w:r w:rsidRPr="005A44B9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B10C6" w:rsidRDefault="002B10C6" w:rsidP="009050A4">
      <w:pPr>
        <w:pStyle w:val="Tlotextu"/>
        <w:spacing w:after="0"/>
        <w:rPr>
          <w:rFonts w:ascii="Arial" w:hAnsi="Arial" w:cs="Arial"/>
          <w:sz w:val="22"/>
          <w:szCs w:val="22"/>
        </w:rPr>
      </w:pPr>
    </w:p>
    <w:p w:rsidR="004F498C" w:rsidRPr="004E2F65" w:rsidRDefault="009050A4" w:rsidP="009050A4">
      <w:pPr>
        <w:pStyle w:val="Tlotextu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F498C" w:rsidRPr="004E2F65">
        <w:rPr>
          <w:rFonts w:ascii="Arial" w:hAnsi="Arial" w:cs="Arial"/>
          <w:sz w:val="22"/>
          <w:szCs w:val="22"/>
        </w:rPr>
        <w:t>eřejně přístupná parkoviště:</w:t>
      </w:r>
    </w:p>
    <w:p w:rsidR="009050A4" w:rsidRPr="009050A4" w:rsidRDefault="004F498C" w:rsidP="00C6732D">
      <w:pPr>
        <w:pStyle w:val="Tlotextu"/>
        <w:numPr>
          <w:ilvl w:val="0"/>
          <w:numId w:val="34"/>
        </w:numPr>
        <w:tabs>
          <w:tab w:val="left" w:pos="0"/>
        </w:tabs>
        <w:spacing w:after="0"/>
        <w:jc w:val="both"/>
      </w:pPr>
      <w:r w:rsidRPr="009050A4">
        <w:rPr>
          <w:rFonts w:ascii="Arial" w:hAnsi="Arial" w:cs="Arial"/>
          <w:sz w:val="22"/>
          <w:szCs w:val="22"/>
        </w:rPr>
        <w:t xml:space="preserve">na ulici </w:t>
      </w:r>
      <w:proofErr w:type="spellStart"/>
      <w:r w:rsidR="009050A4" w:rsidRPr="009050A4">
        <w:rPr>
          <w:rFonts w:ascii="Arial" w:hAnsi="Arial" w:cs="Arial"/>
          <w:sz w:val="22"/>
          <w:szCs w:val="22"/>
        </w:rPr>
        <w:t>Barachov</w:t>
      </w:r>
      <w:proofErr w:type="spellEnd"/>
      <w:r w:rsidR="009050A4" w:rsidRPr="009050A4">
        <w:rPr>
          <w:rFonts w:ascii="Arial" w:hAnsi="Arial" w:cs="Arial"/>
          <w:sz w:val="22"/>
          <w:szCs w:val="22"/>
        </w:rPr>
        <w:t xml:space="preserve"> </w:t>
      </w:r>
    </w:p>
    <w:p w:rsidR="004F498C" w:rsidRDefault="009050A4" w:rsidP="00C6732D">
      <w:pPr>
        <w:pStyle w:val="Tlotextu"/>
        <w:numPr>
          <w:ilvl w:val="0"/>
          <w:numId w:val="34"/>
        </w:numPr>
        <w:tabs>
          <w:tab w:val="left" w:pos="0"/>
        </w:tabs>
        <w:spacing w:after="0"/>
        <w:jc w:val="both"/>
      </w:pPr>
      <w:r>
        <w:rPr>
          <w:rFonts w:ascii="Arial" w:hAnsi="Arial" w:cs="Arial"/>
          <w:sz w:val="22"/>
          <w:szCs w:val="22"/>
        </w:rPr>
        <w:t>na ul</w:t>
      </w:r>
      <w:r w:rsidR="00A027DD">
        <w:rPr>
          <w:rFonts w:ascii="Arial" w:hAnsi="Arial" w:cs="Arial"/>
          <w:sz w:val="22"/>
          <w:szCs w:val="22"/>
        </w:rPr>
        <w:t xml:space="preserve">ici </w:t>
      </w:r>
      <w:proofErr w:type="spellStart"/>
      <w:r w:rsidRPr="009050A4">
        <w:rPr>
          <w:rFonts w:ascii="Arial" w:hAnsi="Arial" w:cs="Arial"/>
          <w:sz w:val="22"/>
          <w:szCs w:val="22"/>
        </w:rPr>
        <w:t>Olšovecká</w:t>
      </w:r>
      <w:proofErr w:type="spellEnd"/>
    </w:p>
    <w:p w:rsidR="004F498C" w:rsidRPr="00F85F11" w:rsidRDefault="004F498C" w:rsidP="004F498C">
      <w:pPr>
        <w:tabs>
          <w:tab w:val="right" w:leader="dot" w:pos="4111"/>
        </w:tabs>
        <w:spacing w:after="120"/>
        <w:rPr>
          <w:rFonts w:cs="Arial"/>
          <w:sz w:val="22"/>
          <w:szCs w:val="22"/>
        </w:rPr>
      </w:pPr>
    </w:p>
    <w:p w:rsidR="004F498C" w:rsidRDefault="004F498C" w:rsidP="000A7775">
      <w:pPr>
        <w:pStyle w:val="Standard"/>
        <w:jc w:val="center"/>
        <w:rPr>
          <w:sz w:val="22"/>
          <w:szCs w:val="22"/>
        </w:rPr>
      </w:pPr>
    </w:p>
    <w:sectPr w:rsidR="004F498C">
      <w:footerReference w:type="default" r:id="rId8"/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851" w:rsidRDefault="00F14851">
      <w:r>
        <w:separator/>
      </w:r>
    </w:p>
  </w:endnote>
  <w:endnote w:type="continuationSeparator" w:id="0">
    <w:p w:rsidR="00F14851" w:rsidRDefault="00F1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920" w:rsidRPr="00B15824" w:rsidRDefault="00F9248C">
    <w:pPr>
      <w:pStyle w:val="Zpat"/>
      <w:jc w:val="center"/>
      <w:rPr>
        <w:sz w:val="22"/>
        <w:szCs w:val="22"/>
      </w:rPr>
    </w:pPr>
    <w:r w:rsidRPr="00B15824">
      <w:rPr>
        <w:sz w:val="22"/>
        <w:szCs w:val="22"/>
      </w:rPr>
      <w:fldChar w:fldCharType="begin"/>
    </w:r>
    <w:r w:rsidRPr="00B15824">
      <w:rPr>
        <w:sz w:val="22"/>
        <w:szCs w:val="22"/>
      </w:rPr>
      <w:instrText xml:space="preserve"> PAGE </w:instrText>
    </w:r>
    <w:r w:rsidRPr="00B15824">
      <w:rPr>
        <w:sz w:val="22"/>
        <w:szCs w:val="22"/>
      </w:rPr>
      <w:fldChar w:fldCharType="separate"/>
    </w:r>
    <w:r w:rsidR="002B10C6">
      <w:rPr>
        <w:noProof/>
        <w:sz w:val="22"/>
        <w:szCs w:val="22"/>
      </w:rPr>
      <w:t>3</w:t>
    </w:r>
    <w:r w:rsidRPr="00B15824">
      <w:rPr>
        <w:sz w:val="22"/>
        <w:szCs w:val="22"/>
      </w:rPr>
      <w:fldChar w:fldCharType="end"/>
    </w:r>
  </w:p>
  <w:p w:rsidR="00E84BFB" w:rsidRDefault="00E84B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851" w:rsidRDefault="00F14851">
      <w:r>
        <w:rPr>
          <w:color w:val="000000"/>
        </w:rPr>
        <w:separator/>
      </w:r>
    </w:p>
  </w:footnote>
  <w:footnote w:type="continuationSeparator" w:id="0">
    <w:p w:rsidR="00F14851" w:rsidRDefault="00F14851">
      <w:r>
        <w:continuationSeparator/>
      </w:r>
    </w:p>
  </w:footnote>
  <w:footnote w:id="1">
    <w:p w:rsidR="00655163" w:rsidRPr="00643821" w:rsidRDefault="004F498C" w:rsidP="00527CB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10CD1">
        <w:rPr>
          <w:rFonts w:cs="Arial"/>
        </w:rPr>
        <w:t xml:space="preserve">Zákon č. </w:t>
      </w:r>
      <w:r w:rsidR="00655163">
        <w:rPr>
          <w:rFonts w:cs="Arial"/>
        </w:rPr>
        <w:t>250</w:t>
      </w:r>
      <w:r w:rsidRPr="00D10CD1">
        <w:rPr>
          <w:rFonts w:cs="Arial"/>
        </w:rPr>
        <w:t>/20</w:t>
      </w:r>
      <w:r w:rsidR="00655163">
        <w:rPr>
          <w:rFonts w:cs="Arial"/>
        </w:rPr>
        <w:t>16</w:t>
      </w:r>
      <w:r w:rsidRPr="00D10CD1">
        <w:rPr>
          <w:rFonts w:cs="Arial"/>
        </w:rPr>
        <w:t xml:space="preserve"> Sb., o </w:t>
      </w:r>
      <w:r w:rsidR="00655163">
        <w:rPr>
          <w:rFonts w:cs="Arial"/>
        </w:rPr>
        <w:t>odpovědnosti za přestupky a řízení o nich</w:t>
      </w:r>
      <w:r w:rsidRPr="00D10CD1">
        <w:rPr>
          <w:rFonts w:cs="Arial"/>
        </w:rPr>
        <w:t>, ve znění pozdějších předpisů</w:t>
      </w:r>
      <w:r w:rsidR="00655163">
        <w:rPr>
          <w:rFonts w:cs="Arial"/>
        </w:rPr>
        <w:t>.</w:t>
      </w:r>
    </w:p>
    <w:p w:rsidR="004F498C" w:rsidRDefault="00655163" w:rsidP="00527CBC">
      <w:pPr>
        <w:pStyle w:val="Textpoznpodarou"/>
        <w:jc w:val="both"/>
      </w:pPr>
      <w:r>
        <w:rPr>
          <w:rFonts w:cs="Arial"/>
        </w:rPr>
        <w:t>Z</w:t>
      </w:r>
      <w:r w:rsidR="004F498C" w:rsidRPr="00D10CD1">
        <w:rPr>
          <w:rFonts w:cs="Arial"/>
        </w:rPr>
        <w:t>ákon č. 2</w:t>
      </w:r>
      <w:r>
        <w:rPr>
          <w:rFonts w:cs="Arial"/>
        </w:rPr>
        <w:t>51</w:t>
      </w:r>
      <w:r w:rsidR="004F498C" w:rsidRPr="00D10CD1">
        <w:rPr>
          <w:rFonts w:cs="Arial"/>
        </w:rPr>
        <w:t>/</w:t>
      </w:r>
      <w:r>
        <w:rPr>
          <w:rFonts w:cs="Arial"/>
        </w:rPr>
        <w:t>2016</w:t>
      </w:r>
      <w:r w:rsidR="004F498C" w:rsidRPr="00D10CD1">
        <w:rPr>
          <w:rFonts w:cs="Arial"/>
        </w:rPr>
        <w:t xml:space="preserve"> Sb., </w:t>
      </w:r>
      <w:r>
        <w:rPr>
          <w:rFonts w:cs="Arial"/>
        </w:rPr>
        <w:t xml:space="preserve">o některých </w:t>
      </w:r>
      <w:r w:rsidR="004F498C" w:rsidRPr="00D10CD1">
        <w:rPr>
          <w:rFonts w:cs="Arial"/>
        </w:rPr>
        <w:t>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154"/>
    <w:multiLevelType w:val="multilevel"/>
    <w:tmpl w:val="01CEA95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" w15:restartNumberingAfterBreak="0">
    <w:nsid w:val="09D0256A"/>
    <w:multiLevelType w:val="hybridMultilevel"/>
    <w:tmpl w:val="1BFAB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6C6A"/>
    <w:multiLevelType w:val="hybridMultilevel"/>
    <w:tmpl w:val="407C25FA"/>
    <w:lvl w:ilvl="0" w:tplc="BD22487C">
      <w:start w:val="1"/>
      <w:numFmt w:val="bullet"/>
      <w:lvlText w:val="−"/>
      <w:lvlJc w:val="left"/>
      <w:pPr>
        <w:ind w:left="680" w:hanging="34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D442634"/>
    <w:multiLevelType w:val="hybridMultilevel"/>
    <w:tmpl w:val="9FE6E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609A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7194665"/>
    <w:multiLevelType w:val="multilevel"/>
    <w:tmpl w:val="B2CEF940"/>
    <w:lvl w:ilvl="0">
      <w:start w:val="1"/>
      <w:numFmt w:val="lowerLetter"/>
      <w:lvlText w:val="%1)"/>
      <w:lvlJc w:val="left"/>
      <w:pPr>
        <w:ind w:left="680" w:hanging="340"/>
      </w:pPr>
    </w:lvl>
    <w:lvl w:ilvl="1">
      <w:start w:val="1"/>
      <w:numFmt w:val="lowerLetter"/>
      <w:lvlText w:val="%2)"/>
      <w:lvlJc w:val="left"/>
      <w:pPr>
        <w:ind w:left="680" w:hanging="340"/>
      </w:p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lowerLetter"/>
      <w:lvlText w:val="%4)"/>
      <w:lvlJc w:val="left"/>
      <w:pPr>
        <w:ind w:left="680" w:hanging="340"/>
      </w:pPr>
    </w:lvl>
    <w:lvl w:ilvl="4">
      <w:start w:val="1"/>
      <w:numFmt w:val="lowerLetter"/>
      <w:lvlText w:val="%5)"/>
      <w:lvlJc w:val="left"/>
      <w:pPr>
        <w:ind w:left="680" w:hanging="340"/>
      </w:pPr>
    </w:lvl>
    <w:lvl w:ilvl="5">
      <w:start w:val="1"/>
      <w:numFmt w:val="lowerLetter"/>
      <w:lvlText w:val="%6)"/>
      <w:lvlJc w:val="left"/>
      <w:pPr>
        <w:ind w:left="680" w:hanging="340"/>
      </w:pPr>
    </w:lvl>
    <w:lvl w:ilvl="6">
      <w:start w:val="1"/>
      <w:numFmt w:val="lowerLetter"/>
      <w:lvlText w:val="%7)"/>
      <w:lvlJc w:val="left"/>
      <w:pPr>
        <w:ind w:left="680" w:hanging="340"/>
      </w:pPr>
    </w:lvl>
    <w:lvl w:ilvl="7">
      <w:start w:val="1"/>
      <w:numFmt w:val="lowerLetter"/>
      <w:lvlText w:val="%8)"/>
      <w:lvlJc w:val="left"/>
      <w:pPr>
        <w:ind w:left="680" w:hanging="340"/>
      </w:pPr>
    </w:lvl>
    <w:lvl w:ilvl="8">
      <w:start w:val="1"/>
      <w:numFmt w:val="lowerLetter"/>
      <w:lvlText w:val="%9)"/>
      <w:lvlJc w:val="left"/>
      <w:pPr>
        <w:ind w:left="680" w:hanging="340"/>
      </w:pPr>
    </w:lvl>
  </w:abstractNum>
  <w:abstractNum w:abstractNumId="6" w15:restartNumberingAfterBreak="0">
    <w:nsid w:val="17194C1B"/>
    <w:multiLevelType w:val="multilevel"/>
    <w:tmpl w:val="093A79DE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188428CA"/>
    <w:multiLevelType w:val="multilevel"/>
    <w:tmpl w:val="A1907822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8" w15:restartNumberingAfterBreak="0">
    <w:nsid w:val="1EDD352B"/>
    <w:multiLevelType w:val="multilevel"/>
    <w:tmpl w:val="BA3E675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246875B5"/>
    <w:multiLevelType w:val="multilevel"/>
    <w:tmpl w:val="810C12E6"/>
    <w:lvl w:ilvl="0">
      <w:start w:val="1"/>
      <w:numFmt w:val="lowerLetter"/>
      <w:lvlText w:val="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340" w:hanging="340"/>
      </w:pPr>
    </w:lvl>
    <w:lvl w:ilvl="2">
      <w:start w:val="1"/>
      <w:numFmt w:val="lowerLetter"/>
      <w:lvlText w:val="%3)"/>
      <w:lvlJc w:val="left"/>
      <w:pPr>
        <w:ind w:left="340" w:hanging="340"/>
      </w:pPr>
    </w:lvl>
    <w:lvl w:ilvl="3">
      <w:start w:val="1"/>
      <w:numFmt w:val="lowerLetter"/>
      <w:lvlText w:val="%4)"/>
      <w:lvlJc w:val="left"/>
      <w:pPr>
        <w:ind w:left="340" w:hanging="340"/>
      </w:pPr>
    </w:lvl>
    <w:lvl w:ilvl="4">
      <w:start w:val="1"/>
      <w:numFmt w:val="lowerLetter"/>
      <w:lvlText w:val="%5)"/>
      <w:lvlJc w:val="left"/>
      <w:pPr>
        <w:ind w:left="340" w:hanging="340"/>
      </w:pPr>
    </w:lvl>
    <w:lvl w:ilvl="5">
      <w:start w:val="1"/>
      <w:numFmt w:val="lowerLetter"/>
      <w:lvlText w:val="%6)"/>
      <w:lvlJc w:val="left"/>
      <w:pPr>
        <w:ind w:left="340" w:hanging="340"/>
      </w:pPr>
    </w:lvl>
    <w:lvl w:ilvl="6">
      <w:start w:val="1"/>
      <w:numFmt w:val="lowerLetter"/>
      <w:lvlText w:val="%7)"/>
      <w:lvlJc w:val="left"/>
      <w:pPr>
        <w:ind w:left="340" w:hanging="340"/>
      </w:pPr>
    </w:lvl>
    <w:lvl w:ilvl="7">
      <w:start w:val="1"/>
      <w:numFmt w:val="lowerLetter"/>
      <w:lvlText w:val="%8)"/>
      <w:lvlJc w:val="left"/>
      <w:pPr>
        <w:ind w:left="340" w:hanging="340"/>
      </w:pPr>
    </w:lvl>
    <w:lvl w:ilvl="8">
      <w:start w:val="1"/>
      <w:numFmt w:val="lowerLetter"/>
      <w:lvlText w:val="%9)"/>
      <w:lvlJc w:val="left"/>
      <w:pPr>
        <w:ind w:left="340" w:hanging="340"/>
      </w:pPr>
    </w:lvl>
  </w:abstractNum>
  <w:abstractNum w:abstractNumId="10" w15:restartNumberingAfterBreak="0">
    <w:nsid w:val="26BF3021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rFonts w:hint="default"/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2DEE334C"/>
    <w:multiLevelType w:val="multilevel"/>
    <w:tmpl w:val="1D664522"/>
    <w:lvl w:ilvl="0">
      <w:start w:val="9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307E1F2F"/>
    <w:multiLevelType w:val="hybridMultilevel"/>
    <w:tmpl w:val="0FD26062"/>
    <w:lvl w:ilvl="0" w:tplc="446EB3B0">
      <w:start w:val="1"/>
      <w:numFmt w:val="lowerLetter"/>
      <w:lvlText w:val="%1)"/>
      <w:lvlJc w:val="left"/>
      <w:pPr>
        <w:ind w:left="112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3" w15:restartNumberingAfterBreak="0">
    <w:nsid w:val="31B94CCA"/>
    <w:multiLevelType w:val="hybridMultilevel"/>
    <w:tmpl w:val="5EDEF354"/>
    <w:lvl w:ilvl="0" w:tplc="446EB3B0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4C4385"/>
    <w:multiLevelType w:val="multilevel"/>
    <w:tmpl w:val="9E3E5908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364A7868"/>
    <w:multiLevelType w:val="hybridMultilevel"/>
    <w:tmpl w:val="4866FA36"/>
    <w:lvl w:ilvl="0" w:tplc="60D8C908">
      <w:start w:val="1"/>
      <w:numFmt w:val="bullet"/>
      <w:lvlText w:val="−"/>
      <w:lvlJc w:val="left"/>
      <w:pPr>
        <w:ind w:left="680" w:hanging="34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36884333"/>
    <w:multiLevelType w:val="hybridMultilevel"/>
    <w:tmpl w:val="7618D3FE"/>
    <w:lvl w:ilvl="0" w:tplc="446EB3B0">
      <w:start w:val="1"/>
      <w:numFmt w:val="lowerLetter"/>
      <w:lvlText w:val="%1)"/>
      <w:lvlJc w:val="left"/>
      <w:pPr>
        <w:ind w:left="87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45440F8E"/>
    <w:multiLevelType w:val="hybridMultilevel"/>
    <w:tmpl w:val="69462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F5F3E"/>
    <w:multiLevelType w:val="multilevel"/>
    <w:tmpl w:val="F8349A62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9" w15:restartNumberingAfterBreak="0">
    <w:nsid w:val="4EA85877"/>
    <w:multiLevelType w:val="hybridMultilevel"/>
    <w:tmpl w:val="5D001D50"/>
    <w:lvl w:ilvl="0" w:tplc="01DE10FA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537A4210"/>
    <w:multiLevelType w:val="multilevel"/>
    <w:tmpl w:val="5C00E8D2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53AD6BA4"/>
    <w:multiLevelType w:val="hybridMultilevel"/>
    <w:tmpl w:val="229E6E4E"/>
    <w:lvl w:ilvl="0" w:tplc="008A2E98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E1727"/>
    <w:multiLevelType w:val="hybridMultilevel"/>
    <w:tmpl w:val="B76C4AB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203376"/>
    <w:multiLevelType w:val="hybridMultilevel"/>
    <w:tmpl w:val="F49E0B4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D1566C"/>
    <w:multiLevelType w:val="multilevel"/>
    <w:tmpl w:val="C130C504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25" w15:restartNumberingAfterBreak="0">
    <w:nsid w:val="637B3165"/>
    <w:multiLevelType w:val="hybridMultilevel"/>
    <w:tmpl w:val="FD1A9A9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4E32E0"/>
    <w:multiLevelType w:val="hybridMultilevel"/>
    <w:tmpl w:val="0470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20DFA"/>
    <w:multiLevelType w:val="hybridMultilevel"/>
    <w:tmpl w:val="C9D698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03451"/>
    <w:multiLevelType w:val="multilevel"/>
    <w:tmpl w:val="087CF3D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29" w15:restartNumberingAfterBreak="0">
    <w:nsid w:val="73BF40E3"/>
    <w:multiLevelType w:val="multilevel"/>
    <w:tmpl w:val="1E923AF4"/>
    <w:lvl w:ilvl="0">
      <w:start w:val="2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2"/>
      <w:numFmt w:val="decimal"/>
      <w:lvlText w:val="(%2)"/>
      <w:lvlJc w:val="left"/>
      <w:pPr>
        <w:ind w:left="340" w:hanging="340"/>
      </w:pPr>
    </w:lvl>
    <w:lvl w:ilvl="2">
      <w:start w:val="2"/>
      <w:numFmt w:val="decimal"/>
      <w:lvlText w:val="(%3)"/>
      <w:lvlJc w:val="left"/>
      <w:pPr>
        <w:ind w:left="340" w:hanging="340"/>
      </w:pPr>
    </w:lvl>
    <w:lvl w:ilvl="3">
      <w:start w:val="2"/>
      <w:numFmt w:val="decimal"/>
      <w:lvlText w:val="(%4)"/>
      <w:lvlJc w:val="left"/>
      <w:pPr>
        <w:ind w:left="340" w:hanging="340"/>
      </w:pPr>
    </w:lvl>
    <w:lvl w:ilvl="4">
      <w:start w:val="2"/>
      <w:numFmt w:val="decimal"/>
      <w:lvlText w:val="(%5)"/>
      <w:lvlJc w:val="left"/>
      <w:pPr>
        <w:ind w:left="340" w:hanging="340"/>
      </w:pPr>
    </w:lvl>
    <w:lvl w:ilvl="5">
      <w:start w:val="2"/>
      <w:numFmt w:val="decimal"/>
      <w:lvlText w:val="(%6)"/>
      <w:lvlJc w:val="left"/>
      <w:pPr>
        <w:ind w:left="340" w:hanging="340"/>
      </w:pPr>
    </w:lvl>
    <w:lvl w:ilvl="6">
      <w:start w:val="2"/>
      <w:numFmt w:val="decimal"/>
      <w:lvlText w:val="(%7)"/>
      <w:lvlJc w:val="left"/>
      <w:pPr>
        <w:ind w:left="340" w:hanging="340"/>
      </w:pPr>
    </w:lvl>
    <w:lvl w:ilvl="7">
      <w:start w:val="2"/>
      <w:numFmt w:val="decimal"/>
      <w:lvlText w:val="(%8)"/>
      <w:lvlJc w:val="left"/>
      <w:pPr>
        <w:ind w:left="340" w:hanging="340"/>
      </w:pPr>
    </w:lvl>
    <w:lvl w:ilvl="8">
      <w:start w:val="2"/>
      <w:numFmt w:val="decimal"/>
      <w:lvlText w:val="(%9)"/>
      <w:lvlJc w:val="left"/>
      <w:pPr>
        <w:ind w:left="340" w:hanging="340"/>
      </w:pPr>
    </w:lvl>
  </w:abstractNum>
  <w:abstractNum w:abstractNumId="30" w15:restartNumberingAfterBreak="0">
    <w:nsid w:val="78F240B0"/>
    <w:multiLevelType w:val="hybridMultilevel"/>
    <w:tmpl w:val="E96C8B4E"/>
    <w:lvl w:ilvl="0" w:tplc="04050017">
      <w:start w:val="1"/>
      <w:numFmt w:val="lowerLetter"/>
      <w:lvlText w:val="%1)"/>
      <w:lvlJc w:val="left"/>
      <w:pPr>
        <w:ind w:left="870" w:hanging="360"/>
      </w:p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79005000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rFonts w:hint="default"/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7F5C53E8"/>
    <w:multiLevelType w:val="multilevel"/>
    <w:tmpl w:val="E2904F3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33" w15:restartNumberingAfterBreak="0">
    <w:nsid w:val="7F6F11FD"/>
    <w:multiLevelType w:val="multilevel"/>
    <w:tmpl w:val="73A0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7480507">
    <w:abstractNumId w:val="20"/>
  </w:num>
  <w:num w:numId="2" w16cid:durableId="663164998">
    <w:abstractNumId w:val="4"/>
  </w:num>
  <w:num w:numId="3" w16cid:durableId="249658660">
    <w:abstractNumId w:val="5"/>
  </w:num>
  <w:num w:numId="4" w16cid:durableId="710887507">
    <w:abstractNumId w:val="7"/>
  </w:num>
  <w:num w:numId="5" w16cid:durableId="982734532">
    <w:abstractNumId w:val="14"/>
  </w:num>
  <w:num w:numId="6" w16cid:durableId="25181586">
    <w:abstractNumId w:val="32"/>
  </w:num>
  <w:num w:numId="7" w16cid:durableId="726034408">
    <w:abstractNumId w:val="24"/>
  </w:num>
  <w:num w:numId="8" w16cid:durableId="1167284879">
    <w:abstractNumId w:val="9"/>
  </w:num>
  <w:num w:numId="9" w16cid:durableId="1806464093">
    <w:abstractNumId w:val="28"/>
  </w:num>
  <w:num w:numId="10" w16cid:durableId="1939755556">
    <w:abstractNumId w:val="6"/>
  </w:num>
  <w:num w:numId="11" w16cid:durableId="1398161608">
    <w:abstractNumId w:val="29"/>
  </w:num>
  <w:num w:numId="12" w16cid:durableId="533075918">
    <w:abstractNumId w:val="18"/>
  </w:num>
  <w:num w:numId="13" w16cid:durableId="1454861322">
    <w:abstractNumId w:val="11"/>
  </w:num>
  <w:num w:numId="14" w16cid:durableId="372729784">
    <w:abstractNumId w:val="0"/>
  </w:num>
  <w:num w:numId="15" w16cid:durableId="952596720">
    <w:abstractNumId w:val="12"/>
  </w:num>
  <w:num w:numId="16" w16cid:durableId="1866599048">
    <w:abstractNumId w:val="30"/>
  </w:num>
  <w:num w:numId="17" w16cid:durableId="1437210742">
    <w:abstractNumId w:val="19"/>
  </w:num>
  <w:num w:numId="18" w16cid:durableId="2085685734">
    <w:abstractNumId w:val="13"/>
  </w:num>
  <w:num w:numId="19" w16cid:durableId="542180734">
    <w:abstractNumId w:val="25"/>
  </w:num>
  <w:num w:numId="20" w16cid:durableId="2004042407">
    <w:abstractNumId w:val="22"/>
  </w:num>
  <w:num w:numId="21" w16cid:durableId="1094595982">
    <w:abstractNumId w:val="27"/>
  </w:num>
  <w:num w:numId="22" w16cid:durableId="1406339597">
    <w:abstractNumId w:val="16"/>
  </w:num>
  <w:num w:numId="23" w16cid:durableId="1749963130">
    <w:abstractNumId w:val="23"/>
  </w:num>
  <w:num w:numId="24" w16cid:durableId="827285359">
    <w:abstractNumId w:val="33"/>
  </w:num>
  <w:num w:numId="25" w16cid:durableId="1895585483">
    <w:abstractNumId w:val="8"/>
  </w:num>
  <w:num w:numId="26" w16cid:durableId="1123771926">
    <w:abstractNumId w:val="26"/>
  </w:num>
  <w:num w:numId="27" w16cid:durableId="659044216">
    <w:abstractNumId w:val="3"/>
  </w:num>
  <w:num w:numId="28" w16cid:durableId="2137721067">
    <w:abstractNumId w:val="17"/>
  </w:num>
  <w:num w:numId="29" w16cid:durableId="1187477887">
    <w:abstractNumId w:val="10"/>
  </w:num>
  <w:num w:numId="30" w16cid:durableId="1722365492">
    <w:abstractNumId w:val="15"/>
  </w:num>
  <w:num w:numId="31" w16cid:durableId="1697468113">
    <w:abstractNumId w:val="21"/>
  </w:num>
  <w:num w:numId="32" w16cid:durableId="1198278382">
    <w:abstractNumId w:val="1"/>
  </w:num>
  <w:num w:numId="33" w16cid:durableId="1712801295">
    <w:abstractNumId w:val="31"/>
  </w:num>
  <w:num w:numId="34" w16cid:durableId="140988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3B"/>
    <w:rsid w:val="00034295"/>
    <w:rsid w:val="0006057F"/>
    <w:rsid w:val="000A7775"/>
    <w:rsid w:val="000E1BFC"/>
    <w:rsid w:val="00110961"/>
    <w:rsid w:val="001570D9"/>
    <w:rsid w:val="00162440"/>
    <w:rsid w:val="001664AA"/>
    <w:rsid w:val="001B19A0"/>
    <w:rsid w:val="00201F52"/>
    <w:rsid w:val="002B10C6"/>
    <w:rsid w:val="0033283F"/>
    <w:rsid w:val="00341BDE"/>
    <w:rsid w:val="00346DEB"/>
    <w:rsid w:val="00386A6F"/>
    <w:rsid w:val="003D0C8E"/>
    <w:rsid w:val="0040114E"/>
    <w:rsid w:val="00435CEE"/>
    <w:rsid w:val="00447733"/>
    <w:rsid w:val="0046232E"/>
    <w:rsid w:val="004F498C"/>
    <w:rsid w:val="005046F5"/>
    <w:rsid w:val="0052524C"/>
    <w:rsid w:val="00527CBC"/>
    <w:rsid w:val="005369DF"/>
    <w:rsid w:val="005A44B9"/>
    <w:rsid w:val="005A4585"/>
    <w:rsid w:val="005A491A"/>
    <w:rsid w:val="0064010B"/>
    <w:rsid w:val="00643821"/>
    <w:rsid w:val="00646E49"/>
    <w:rsid w:val="00652F49"/>
    <w:rsid w:val="00655163"/>
    <w:rsid w:val="0066045E"/>
    <w:rsid w:val="0067080C"/>
    <w:rsid w:val="00683BA1"/>
    <w:rsid w:val="006858C3"/>
    <w:rsid w:val="006A66B4"/>
    <w:rsid w:val="006F19CB"/>
    <w:rsid w:val="00782948"/>
    <w:rsid w:val="0078781F"/>
    <w:rsid w:val="007B4E1A"/>
    <w:rsid w:val="007C6D25"/>
    <w:rsid w:val="00834E77"/>
    <w:rsid w:val="0089709F"/>
    <w:rsid w:val="008B21F0"/>
    <w:rsid w:val="009050A4"/>
    <w:rsid w:val="00956F28"/>
    <w:rsid w:val="00A027DD"/>
    <w:rsid w:val="00AE44D8"/>
    <w:rsid w:val="00AE4CCD"/>
    <w:rsid w:val="00AE5852"/>
    <w:rsid w:val="00B15824"/>
    <w:rsid w:val="00B70526"/>
    <w:rsid w:val="00BF08DC"/>
    <w:rsid w:val="00C07E1D"/>
    <w:rsid w:val="00C24E22"/>
    <w:rsid w:val="00C60429"/>
    <w:rsid w:val="00C65B2A"/>
    <w:rsid w:val="00CA0D3E"/>
    <w:rsid w:val="00CB2CF7"/>
    <w:rsid w:val="00CB7600"/>
    <w:rsid w:val="00CE2695"/>
    <w:rsid w:val="00CF79F3"/>
    <w:rsid w:val="00D44DE1"/>
    <w:rsid w:val="00D4650B"/>
    <w:rsid w:val="00DA4BD7"/>
    <w:rsid w:val="00DA7BB9"/>
    <w:rsid w:val="00DB6B98"/>
    <w:rsid w:val="00DD5DC1"/>
    <w:rsid w:val="00DE097B"/>
    <w:rsid w:val="00DE21B8"/>
    <w:rsid w:val="00E46C3B"/>
    <w:rsid w:val="00E756C4"/>
    <w:rsid w:val="00E84BFB"/>
    <w:rsid w:val="00EA2FDC"/>
    <w:rsid w:val="00EC008C"/>
    <w:rsid w:val="00EC11B8"/>
    <w:rsid w:val="00F14851"/>
    <w:rsid w:val="00F46ECC"/>
    <w:rsid w:val="00F80C15"/>
    <w:rsid w:val="00F832D3"/>
    <w:rsid w:val="00F9248C"/>
    <w:rsid w:val="00FC1AA5"/>
    <w:rsid w:val="00FC4A1A"/>
    <w:rsid w:val="00FD55C1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1436"/>
  <w15:docId w15:val="{D18D1570-A475-4953-B175-4C111DB3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Lucida Sans Unicode" w:hAnsi="Arial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dpis2">
    <w:name w:val="heading 2"/>
    <w:basedOn w:val="Standard"/>
    <w:next w:val="Standar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outlineLvl w:val="2"/>
    </w:pPr>
    <w:rPr>
      <w:b/>
      <w:bCs/>
    </w:rPr>
  </w:style>
  <w:style w:type="paragraph" w:styleId="Nadpis6">
    <w:name w:val="heading 6"/>
    <w:basedOn w:val="Standard"/>
    <w:next w:val="Standard"/>
    <w:pPr>
      <w:keepNext/>
      <w:jc w:val="both"/>
      <w:outlineLvl w:val="5"/>
    </w:pPr>
    <w:rPr>
      <w:b/>
      <w:bCs/>
      <w:sz w:val="36"/>
      <w:u w:val="single"/>
    </w:rPr>
  </w:style>
  <w:style w:type="paragraph" w:styleId="Nadpis9">
    <w:name w:val="heading 9"/>
    <w:basedOn w:val="Standard"/>
    <w:next w:val="Standard"/>
    <w:pPr>
      <w:keepNext/>
      <w:jc w:val="center"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Arial" w:cs="Arial"/>
      <w:sz w:val="20"/>
      <w:szCs w:val="20"/>
    </w:rPr>
  </w:style>
  <w:style w:type="paragraph" w:styleId="Zkladntext2">
    <w:name w:val="Body Text 2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2">
    <w:name w:val="WW8Num2"/>
    <w:basedOn w:val="Bezseznamu"/>
    <w:pPr>
      <w:numPr>
        <w:numId w:val="1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0961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0961"/>
    <w:rPr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0961"/>
    <w:rPr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0961"/>
    <w:rPr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1096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CEE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08C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08C"/>
    <w:rPr>
      <w:rFonts w:ascii="Segoe UI" w:hAnsi="Segoe UI"/>
      <w:sz w:val="18"/>
      <w:szCs w:val="16"/>
    </w:rPr>
  </w:style>
  <w:style w:type="paragraph" w:customStyle="1" w:styleId="Tlotextu">
    <w:name w:val="Tělo textu"/>
    <w:basedOn w:val="Normln"/>
    <w:rsid w:val="004F498C"/>
    <w:pPr>
      <w:suppressAutoHyphens w:val="0"/>
      <w:autoSpaceDN/>
      <w:spacing w:after="140" w:line="288" w:lineRule="auto"/>
      <w:textAlignment w:val="auto"/>
    </w:pPr>
    <w:rPr>
      <w:rFonts w:ascii="Liberation Serif" w:eastAsia="SimSun" w:hAnsi="Liberation Serif"/>
      <w:kern w:val="0"/>
    </w:rPr>
  </w:style>
  <w:style w:type="character" w:customStyle="1" w:styleId="Silnzdraznn">
    <w:name w:val="Silné zdůraznění"/>
    <w:rsid w:val="004F498C"/>
    <w:rPr>
      <w:b/>
      <w:bCs/>
    </w:rPr>
  </w:style>
  <w:style w:type="character" w:customStyle="1" w:styleId="Zkladntext20">
    <w:name w:val="Základní text (2)_"/>
    <w:basedOn w:val="Standardnpsmoodstavce"/>
    <w:link w:val="Zkladntext21"/>
    <w:rsid w:val="00DA4BD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DA4BD7"/>
    <w:pPr>
      <w:shd w:val="clear" w:color="auto" w:fill="FFFFFF"/>
      <w:suppressAutoHyphens w:val="0"/>
      <w:autoSpaceDN/>
      <w:spacing w:before="120" w:line="307" w:lineRule="exact"/>
      <w:jc w:val="center"/>
      <w:textAlignment w:val="auto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A746-3BE7-4532-9D91-1AD95166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Knotková Michaela</dc:creator>
  <cp:lastModifiedBy>tajemnice</cp:lastModifiedBy>
  <cp:revision>8</cp:revision>
  <cp:lastPrinted>2017-01-11T08:42:00Z</cp:lastPrinted>
  <dcterms:created xsi:type="dcterms:W3CDTF">2023-03-27T14:27:00Z</dcterms:created>
  <dcterms:modified xsi:type="dcterms:W3CDTF">2023-05-24T14:14:00Z</dcterms:modified>
</cp:coreProperties>
</file>