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EEB06" w14:textId="77777777" w:rsidR="00A56A9B" w:rsidRDefault="00A56A9B"/>
    <w:p w14:paraId="6C430C0A" w14:textId="77777777" w:rsidR="00272240" w:rsidRDefault="00272240"/>
    <w:p w14:paraId="6F634D37" w14:textId="7A624911" w:rsidR="00272240" w:rsidRPr="00DB17F0" w:rsidRDefault="00272240">
      <w:pPr>
        <w:rPr>
          <w:rFonts w:ascii="Times New Roman" w:hAnsi="Times New Roman" w:cs="Times New Roman"/>
          <w:sz w:val="24"/>
          <w:szCs w:val="24"/>
        </w:rPr>
      </w:pPr>
      <w:r w:rsidRPr="00DB17F0">
        <w:rPr>
          <w:rFonts w:ascii="Times New Roman" w:hAnsi="Times New Roman" w:cs="Times New Roman"/>
          <w:sz w:val="24"/>
          <w:szCs w:val="24"/>
        </w:rPr>
        <w:t>všechny fyzické a právnické osoby</w:t>
      </w:r>
    </w:p>
    <w:p w14:paraId="199EAD61" w14:textId="77777777" w:rsidR="00272240" w:rsidRDefault="0027224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1"/>
        <w:tblpPr w:leftFromText="141" w:rightFromText="141" w:vertAnchor="text" w:horzAnchor="margin" w:tblpY="103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4"/>
        <w:gridCol w:w="47"/>
        <w:gridCol w:w="3163"/>
        <w:gridCol w:w="1133"/>
        <w:gridCol w:w="3284"/>
        <w:gridCol w:w="396"/>
      </w:tblGrid>
      <w:tr w:rsidR="00272240" w:rsidRPr="00F022FB" w14:paraId="5B0E6AEF" w14:textId="77777777" w:rsidTr="00272240">
        <w:trPr>
          <w:gridAfter w:val="1"/>
          <w:wAfter w:w="396" w:type="dxa"/>
          <w:trHeight w:val="281"/>
        </w:trPr>
        <w:tc>
          <w:tcPr>
            <w:tcW w:w="1044" w:type="dxa"/>
          </w:tcPr>
          <w:p w14:paraId="3F813126" w14:textId="77777777" w:rsidR="00272240" w:rsidRPr="00CC588C" w:rsidRDefault="00272240" w:rsidP="00DC13BA">
            <w:pPr>
              <w:rPr>
                <w:rFonts w:ascii="Times New Roman" w:hAnsi="Times New Roman"/>
              </w:rPr>
            </w:pPr>
            <w:r w:rsidRPr="00CC588C">
              <w:rPr>
                <w:rFonts w:ascii="Times New Roman" w:hAnsi="Times New Roman"/>
              </w:rPr>
              <w:t>Útvar:</w:t>
            </w:r>
          </w:p>
        </w:tc>
        <w:tc>
          <w:tcPr>
            <w:tcW w:w="3210" w:type="dxa"/>
            <w:gridSpan w:val="2"/>
          </w:tcPr>
          <w:p w14:paraId="5A474B61" w14:textId="77777777" w:rsidR="00272240" w:rsidRPr="00CC588C" w:rsidRDefault="00272240" w:rsidP="00DC13BA">
            <w:pPr>
              <w:rPr>
                <w:rFonts w:ascii="Times New Roman" w:hAnsi="Times New Roman"/>
              </w:rPr>
            </w:pPr>
            <w:r w:rsidRPr="00CC588C">
              <w:rPr>
                <w:rFonts w:ascii="Times New Roman" w:hAnsi="Times New Roman"/>
              </w:rPr>
              <w:t xml:space="preserve"> Sekce zemědělských vstupů</w:t>
            </w:r>
          </w:p>
        </w:tc>
        <w:tc>
          <w:tcPr>
            <w:tcW w:w="1133" w:type="dxa"/>
          </w:tcPr>
          <w:p w14:paraId="7C23BA80" w14:textId="2C980764" w:rsidR="00272240" w:rsidRPr="00CC588C" w:rsidRDefault="00272240" w:rsidP="00DC13BA">
            <w:pPr>
              <w:rPr>
                <w:rFonts w:ascii="Times New Roman" w:hAnsi="Times New Roman"/>
              </w:rPr>
            </w:pPr>
            <w:r w:rsidRPr="00CC588C">
              <w:rPr>
                <w:rFonts w:ascii="Times New Roman" w:hAnsi="Times New Roman"/>
              </w:rPr>
              <w:t xml:space="preserve">Sp. zn.: </w:t>
            </w:r>
          </w:p>
        </w:tc>
        <w:tc>
          <w:tcPr>
            <w:tcW w:w="3284" w:type="dxa"/>
          </w:tcPr>
          <w:p w14:paraId="01B6C0C8" w14:textId="65F9DF80" w:rsidR="00272240" w:rsidRPr="00F022FB" w:rsidRDefault="00272240" w:rsidP="00DC13BA">
            <w:pPr>
              <w:rPr>
                <w:rFonts w:ascii="Times New Roman" w:hAnsi="Times New Roman"/>
              </w:rPr>
            </w:pPr>
            <w:r w:rsidRPr="00CC588C">
              <w:rPr>
                <w:rFonts w:ascii="Times New Roman" w:hAnsi="Times New Roman"/>
              </w:rPr>
              <w:t xml:space="preserve">SZ UKZUZ </w:t>
            </w:r>
            <w:r w:rsidRPr="00272240">
              <w:rPr>
                <w:rFonts w:ascii="Times New Roman" w:hAnsi="Times New Roman"/>
              </w:rPr>
              <w:t>104951/2026/31962</w:t>
            </w:r>
          </w:p>
        </w:tc>
      </w:tr>
      <w:tr w:rsidR="00272240" w:rsidRPr="00F022FB" w14:paraId="505DE819" w14:textId="77777777" w:rsidTr="00272240">
        <w:trPr>
          <w:trHeight w:val="303"/>
        </w:trPr>
        <w:tc>
          <w:tcPr>
            <w:tcW w:w="1091" w:type="dxa"/>
            <w:gridSpan w:val="2"/>
          </w:tcPr>
          <w:p w14:paraId="53292818" w14:textId="77777777" w:rsidR="00272240" w:rsidRPr="00CC588C" w:rsidRDefault="00272240" w:rsidP="00DC13BA">
            <w:pPr>
              <w:rPr>
                <w:rFonts w:ascii="Times New Roman" w:hAnsi="Times New Roman"/>
              </w:rPr>
            </w:pPr>
            <w:r w:rsidRPr="00CC588C">
              <w:rPr>
                <w:rFonts w:ascii="Times New Roman" w:hAnsi="Times New Roman"/>
              </w:rPr>
              <w:t>Vyřizuje:</w:t>
            </w:r>
          </w:p>
        </w:tc>
        <w:tc>
          <w:tcPr>
            <w:tcW w:w="3163" w:type="dxa"/>
          </w:tcPr>
          <w:p w14:paraId="6CF40652" w14:textId="77777777" w:rsidR="00272240" w:rsidRPr="00CC588C" w:rsidRDefault="00272240" w:rsidP="00DC13BA">
            <w:pPr>
              <w:rPr>
                <w:rFonts w:ascii="Times New Roman" w:hAnsi="Times New Roman"/>
              </w:rPr>
            </w:pPr>
            <w:r w:rsidRPr="00CC588C">
              <w:rPr>
                <w:rFonts w:ascii="Times New Roman" w:hAnsi="Times New Roman"/>
              </w:rPr>
              <w:t>Ing. Tomáš Jedlička</w:t>
            </w:r>
          </w:p>
        </w:tc>
        <w:tc>
          <w:tcPr>
            <w:tcW w:w="1133" w:type="dxa"/>
          </w:tcPr>
          <w:p w14:paraId="68A35D51" w14:textId="2585A687" w:rsidR="00272240" w:rsidRPr="00CC588C" w:rsidRDefault="00272240" w:rsidP="00DC13BA">
            <w:pPr>
              <w:rPr>
                <w:rFonts w:ascii="Times New Roman" w:hAnsi="Times New Roman"/>
              </w:rPr>
            </w:pPr>
            <w:r w:rsidRPr="00CC588C">
              <w:rPr>
                <w:rFonts w:ascii="Times New Roman" w:hAnsi="Times New Roman"/>
              </w:rPr>
              <w:t>Č. j.:</w:t>
            </w:r>
          </w:p>
        </w:tc>
        <w:tc>
          <w:tcPr>
            <w:tcW w:w="3680" w:type="dxa"/>
            <w:gridSpan w:val="2"/>
          </w:tcPr>
          <w:p w14:paraId="5E3FCB0F" w14:textId="5E4028A1" w:rsidR="00272240" w:rsidRPr="00F022FB" w:rsidRDefault="00272240" w:rsidP="00DC13BA">
            <w:pPr>
              <w:rPr>
                <w:rFonts w:ascii="Times New Roman" w:hAnsi="Times New Roman"/>
              </w:rPr>
            </w:pPr>
            <w:r w:rsidRPr="00CC588C">
              <w:rPr>
                <w:rFonts w:ascii="Times New Roman" w:hAnsi="Times New Roman"/>
              </w:rPr>
              <w:t xml:space="preserve">UKZUZ </w:t>
            </w:r>
            <w:r w:rsidR="0052687D" w:rsidRPr="0052687D">
              <w:rPr>
                <w:rFonts w:ascii="Times New Roman" w:hAnsi="Times New Roman"/>
              </w:rPr>
              <w:t>178120</w:t>
            </w:r>
            <w:r w:rsidRPr="0052687D">
              <w:rPr>
                <w:rFonts w:ascii="Times New Roman" w:hAnsi="Times New Roman"/>
              </w:rPr>
              <w:t>/2026</w:t>
            </w:r>
          </w:p>
        </w:tc>
      </w:tr>
      <w:tr w:rsidR="00272240" w:rsidRPr="00F022FB" w14:paraId="27AB8EA5" w14:textId="77777777" w:rsidTr="00272240">
        <w:trPr>
          <w:trHeight w:val="303"/>
        </w:trPr>
        <w:tc>
          <w:tcPr>
            <w:tcW w:w="1091" w:type="dxa"/>
            <w:gridSpan w:val="2"/>
          </w:tcPr>
          <w:p w14:paraId="3D9DE544" w14:textId="77777777" w:rsidR="00272240" w:rsidRPr="00CC588C" w:rsidRDefault="00272240" w:rsidP="00DC13BA">
            <w:pPr>
              <w:rPr>
                <w:rFonts w:ascii="Times New Roman" w:hAnsi="Times New Roman"/>
              </w:rPr>
            </w:pPr>
            <w:r w:rsidRPr="00CC588C">
              <w:rPr>
                <w:rFonts w:ascii="Times New Roman" w:hAnsi="Times New Roman"/>
              </w:rPr>
              <w:t>E-mail:</w:t>
            </w:r>
          </w:p>
        </w:tc>
        <w:tc>
          <w:tcPr>
            <w:tcW w:w="3163" w:type="dxa"/>
          </w:tcPr>
          <w:p w14:paraId="6D7147E7" w14:textId="77777777" w:rsidR="00272240" w:rsidRPr="00CC588C" w:rsidRDefault="00272240" w:rsidP="00DC13BA">
            <w:pPr>
              <w:rPr>
                <w:rFonts w:ascii="Times New Roman" w:hAnsi="Times New Roman"/>
              </w:rPr>
            </w:pPr>
            <w:r w:rsidRPr="00CC588C">
              <w:rPr>
                <w:rFonts w:ascii="Times New Roman" w:hAnsi="Times New Roman"/>
              </w:rPr>
              <w:t>tomas.jedlicka@ukzuz.gov.cz</w:t>
            </w:r>
          </w:p>
        </w:tc>
        <w:tc>
          <w:tcPr>
            <w:tcW w:w="1133" w:type="dxa"/>
          </w:tcPr>
          <w:p w14:paraId="2DE05FD5" w14:textId="77777777" w:rsidR="00272240" w:rsidRPr="00CC588C" w:rsidRDefault="00272240" w:rsidP="00DC13BA">
            <w:pPr>
              <w:rPr>
                <w:rFonts w:ascii="Times New Roman" w:hAnsi="Times New Roman"/>
              </w:rPr>
            </w:pPr>
          </w:p>
        </w:tc>
        <w:tc>
          <w:tcPr>
            <w:tcW w:w="3680" w:type="dxa"/>
            <w:gridSpan w:val="2"/>
          </w:tcPr>
          <w:p w14:paraId="13C92C0C" w14:textId="77777777" w:rsidR="00272240" w:rsidRPr="00F022FB" w:rsidRDefault="00272240" w:rsidP="00DC13BA">
            <w:pPr>
              <w:rPr>
                <w:rFonts w:ascii="Times New Roman" w:hAnsi="Times New Roman"/>
              </w:rPr>
            </w:pPr>
          </w:p>
        </w:tc>
      </w:tr>
      <w:tr w:rsidR="00272240" w:rsidRPr="00F000F6" w14:paraId="03C65BA4" w14:textId="77777777" w:rsidTr="00272240">
        <w:trPr>
          <w:trHeight w:val="303"/>
        </w:trPr>
        <w:tc>
          <w:tcPr>
            <w:tcW w:w="1091" w:type="dxa"/>
            <w:gridSpan w:val="2"/>
          </w:tcPr>
          <w:p w14:paraId="7B8C11F3" w14:textId="77777777" w:rsidR="00272240" w:rsidRPr="00CC588C" w:rsidRDefault="00272240" w:rsidP="00DC13BA">
            <w:pPr>
              <w:rPr>
                <w:rFonts w:ascii="Times New Roman" w:hAnsi="Times New Roman"/>
              </w:rPr>
            </w:pPr>
            <w:r w:rsidRPr="00CC588C">
              <w:rPr>
                <w:rFonts w:ascii="Times New Roman" w:hAnsi="Times New Roman"/>
              </w:rPr>
              <w:t>Telefon:</w:t>
            </w:r>
          </w:p>
        </w:tc>
        <w:tc>
          <w:tcPr>
            <w:tcW w:w="3163" w:type="dxa"/>
          </w:tcPr>
          <w:p w14:paraId="47999874" w14:textId="37A8B04F" w:rsidR="00272240" w:rsidRPr="00CC588C" w:rsidRDefault="00272240" w:rsidP="00DC13B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+420 </w:t>
            </w:r>
            <w:r w:rsidRPr="00CC588C">
              <w:rPr>
                <w:rFonts w:ascii="Times New Roman" w:hAnsi="Times New Roman"/>
              </w:rPr>
              <w:t>545 110 453</w:t>
            </w:r>
          </w:p>
        </w:tc>
        <w:tc>
          <w:tcPr>
            <w:tcW w:w="1133" w:type="dxa"/>
          </w:tcPr>
          <w:p w14:paraId="6A7A79AC" w14:textId="77777777" w:rsidR="00272240" w:rsidRPr="00CC588C" w:rsidRDefault="00272240" w:rsidP="00DC13BA">
            <w:pPr>
              <w:rPr>
                <w:rFonts w:ascii="Times New Roman" w:hAnsi="Times New Roman"/>
              </w:rPr>
            </w:pPr>
          </w:p>
        </w:tc>
        <w:tc>
          <w:tcPr>
            <w:tcW w:w="3680" w:type="dxa"/>
            <w:gridSpan w:val="2"/>
          </w:tcPr>
          <w:p w14:paraId="779AAC06" w14:textId="77777777" w:rsidR="00272240" w:rsidRPr="00F000F6" w:rsidRDefault="00272240" w:rsidP="00DC13BA">
            <w:pPr>
              <w:rPr>
                <w:rFonts w:ascii="Times New Roman" w:hAnsi="Times New Roman"/>
                <w:highlight w:val="yellow"/>
              </w:rPr>
            </w:pPr>
          </w:p>
        </w:tc>
      </w:tr>
      <w:tr w:rsidR="00272240" w:rsidRPr="00342312" w14:paraId="5F8E5385" w14:textId="77777777" w:rsidTr="00272240">
        <w:trPr>
          <w:trHeight w:val="303"/>
        </w:trPr>
        <w:tc>
          <w:tcPr>
            <w:tcW w:w="1091" w:type="dxa"/>
            <w:gridSpan w:val="2"/>
          </w:tcPr>
          <w:p w14:paraId="6BB666FC" w14:textId="77777777" w:rsidR="00272240" w:rsidRPr="00CC588C" w:rsidRDefault="00272240" w:rsidP="00DC13BA">
            <w:pPr>
              <w:rPr>
                <w:rFonts w:ascii="Times New Roman" w:hAnsi="Times New Roman"/>
              </w:rPr>
            </w:pPr>
            <w:r w:rsidRPr="00CC588C">
              <w:rPr>
                <w:rFonts w:ascii="Times New Roman" w:hAnsi="Times New Roman"/>
              </w:rPr>
              <w:t>Adresa:</w:t>
            </w:r>
          </w:p>
        </w:tc>
        <w:tc>
          <w:tcPr>
            <w:tcW w:w="3163" w:type="dxa"/>
          </w:tcPr>
          <w:p w14:paraId="4F99CB88" w14:textId="77777777" w:rsidR="00272240" w:rsidRPr="00CC588C" w:rsidRDefault="00272240" w:rsidP="00DC13BA">
            <w:pPr>
              <w:rPr>
                <w:rFonts w:ascii="Times New Roman" w:hAnsi="Times New Roman"/>
              </w:rPr>
            </w:pPr>
            <w:r w:rsidRPr="00CC588C">
              <w:rPr>
                <w:rFonts w:ascii="Times New Roman" w:hAnsi="Times New Roman"/>
              </w:rPr>
              <w:t>Hroznová 2, 603 00 Brno</w:t>
            </w:r>
          </w:p>
        </w:tc>
        <w:tc>
          <w:tcPr>
            <w:tcW w:w="1133" w:type="dxa"/>
          </w:tcPr>
          <w:p w14:paraId="5A21EF28" w14:textId="135255B3" w:rsidR="00272240" w:rsidRPr="00CC588C" w:rsidRDefault="00272240" w:rsidP="00DC13BA">
            <w:pPr>
              <w:rPr>
                <w:rFonts w:ascii="Times New Roman" w:hAnsi="Times New Roman"/>
                <w:highlight w:val="yellow"/>
              </w:rPr>
            </w:pPr>
            <w:r w:rsidRPr="00CC588C">
              <w:rPr>
                <w:rFonts w:ascii="Times New Roman" w:hAnsi="Times New Roman"/>
              </w:rPr>
              <w:t>Datum</w:t>
            </w:r>
            <w:r w:rsidRPr="009C01B2">
              <w:rPr>
                <w:rFonts w:ascii="Times New Roman" w:hAnsi="Times New Roman"/>
              </w:rPr>
              <w:t>:</w:t>
            </w:r>
          </w:p>
        </w:tc>
        <w:tc>
          <w:tcPr>
            <w:tcW w:w="3680" w:type="dxa"/>
            <w:gridSpan w:val="2"/>
          </w:tcPr>
          <w:p w14:paraId="62E0A7B2" w14:textId="3EEEB9BA" w:rsidR="00272240" w:rsidRPr="00342312" w:rsidRDefault="00272240" w:rsidP="00272240">
            <w:pPr>
              <w:rPr>
                <w:rFonts w:ascii="Times New Roman" w:hAnsi="Times New Roman"/>
                <w:highlight w:val="yellow"/>
              </w:rPr>
            </w:pPr>
            <w:r w:rsidRPr="009C01B2">
              <w:rPr>
                <w:rFonts w:ascii="Times New Roman" w:hAnsi="Times New Roman"/>
              </w:rPr>
              <w:t>21. 10. 2026</w:t>
            </w:r>
          </w:p>
        </w:tc>
      </w:tr>
    </w:tbl>
    <w:p w14:paraId="5501C220" w14:textId="77777777" w:rsidR="00272240" w:rsidRDefault="00272240">
      <w:pPr>
        <w:rPr>
          <w:rFonts w:ascii="Times New Roman" w:hAnsi="Times New Roman" w:cs="Times New Roman"/>
          <w:sz w:val="24"/>
          <w:szCs w:val="24"/>
        </w:rPr>
      </w:pPr>
    </w:p>
    <w:p w14:paraId="7ECB6B07" w14:textId="77777777" w:rsidR="00B9041B" w:rsidRDefault="00B9041B" w:rsidP="0027224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cs-CZ"/>
          <w14:ligatures w14:val="none"/>
        </w:rPr>
      </w:pPr>
    </w:p>
    <w:p w14:paraId="58CB880A" w14:textId="3031BA78" w:rsidR="00272240" w:rsidRPr="00272240" w:rsidRDefault="00272240" w:rsidP="0027224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cs-CZ"/>
          <w14:ligatures w14:val="none"/>
        </w:rPr>
      </w:pPr>
      <w:r w:rsidRPr="0027224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cs-CZ"/>
          <w14:ligatures w14:val="none"/>
        </w:rPr>
        <w:t>Nařízení Ústředního kontrolního a zkušebního ústavu zemědělského</w:t>
      </w:r>
      <w:r w:rsidR="00B9041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cs-CZ"/>
          <w14:ligatures w14:val="none"/>
        </w:rPr>
        <w:t xml:space="preserve"> </w:t>
      </w:r>
      <w:r w:rsidRPr="0027224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cs-CZ"/>
          <w14:ligatures w14:val="none"/>
        </w:rPr>
        <w:t>o</w:t>
      </w:r>
      <w:r w:rsidR="00B9041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cs-CZ"/>
          <w14:ligatures w14:val="none"/>
        </w:rPr>
        <w:t> </w:t>
      </w:r>
      <w:r w:rsidRPr="0027224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cs-CZ"/>
          <w14:ligatures w14:val="none"/>
        </w:rPr>
        <w:t>mimořádných rostlinolékařských opatřeních zákazu uvádění na trh a používání přípravku na ochranu rostlin</w:t>
      </w:r>
    </w:p>
    <w:p w14:paraId="132EBB55" w14:textId="77777777" w:rsidR="00272240" w:rsidRPr="00272240" w:rsidRDefault="00272240" w:rsidP="0027224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highlight w:val="yellow"/>
          <w:lang w:eastAsia="cs-CZ"/>
          <w14:ligatures w14:val="none"/>
        </w:rPr>
      </w:pPr>
    </w:p>
    <w:p w14:paraId="02D55B3D" w14:textId="77777777" w:rsidR="00272240" w:rsidRPr="00272240" w:rsidRDefault="00272240" w:rsidP="0027224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cs-CZ"/>
          <w14:ligatures w14:val="none"/>
        </w:rPr>
      </w:pPr>
      <w:r w:rsidRPr="0027224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Ústřední kontrolní a zkušební ústav zemědělský (dále jen „ÚKZÚZ“) jako správní úřad podle § 72 odst. 1 písm. e) zákona č. 326/2004 Sb., o rostlinolékařské péči a o změně některých souvisejících zákonů, ve znění pozdějších předpisů (dále jen „zákon“), tímto</w:t>
      </w:r>
    </w:p>
    <w:p w14:paraId="4E19DED8" w14:textId="77777777" w:rsidR="00272240" w:rsidRPr="00272240" w:rsidRDefault="00272240" w:rsidP="00272240">
      <w:pPr>
        <w:spacing w:before="360" w:after="24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</w:pPr>
      <w:r w:rsidRPr="0027224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  <w:t xml:space="preserve">nařizuje </w:t>
      </w:r>
    </w:p>
    <w:p w14:paraId="5186DA57" w14:textId="77777777" w:rsidR="00272240" w:rsidRPr="00272240" w:rsidRDefault="00272240" w:rsidP="0027224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27224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podle </w:t>
      </w:r>
      <w:r w:rsidRPr="0027224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  <w:t>§ 76 odst. 2 písm</w:t>
      </w:r>
      <w:r w:rsidRPr="0027224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cs-CZ"/>
          <w14:ligatures w14:val="none"/>
        </w:rPr>
        <w:t>. d)</w:t>
      </w:r>
      <w:r w:rsidRPr="0027224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  <w:t xml:space="preserve"> bod 1 zákona</w:t>
      </w:r>
      <w:r w:rsidRPr="0027224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a v souladu s </w:t>
      </w:r>
      <w:r w:rsidRPr="0027224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  <w:t>§ 76 odst. 1 písm. f)</w:t>
      </w:r>
      <w:r w:rsidRPr="0027224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zákona všem fyzickým a právnickým osobám </w:t>
      </w:r>
    </w:p>
    <w:p w14:paraId="3D730C3B" w14:textId="77777777" w:rsidR="00272240" w:rsidRPr="00272240" w:rsidRDefault="00272240" w:rsidP="0027224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</w:pPr>
      <w:r w:rsidRPr="0027224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  <w:t>zákaz uvádění na trh a používání přípravku na ochranu rostlin pod obchodním názvem</w:t>
      </w:r>
    </w:p>
    <w:p w14:paraId="01A8F7FF" w14:textId="77777777" w:rsidR="00272240" w:rsidRPr="00272240" w:rsidRDefault="00272240" w:rsidP="00272240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yellow"/>
          <w:lang w:eastAsia="cs-CZ"/>
          <w14:ligatures w14:val="none"/>
        </w:rPr>
      </w:pPr>
      <w:r w:rsidRPr="0027224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  <w:t>Follow 80 WG</w:t>
      </w:r>
    </w:p>
    <w:p w14:paraId="4A3EACD4" w14:textId="77777777" w:rsidR="00272240" w:rsidRPr="00272240" w:rsidRDefault="00272240" w:rsidP="00272240">
      <w:pPr>
        <w:spacing w:after="12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yellow"/>
          <w:lang w:eastAsia="cs-CZ"/>
          <w14:ligatures w14:val="none"/>
        </w:rPr>
      </w:pPr>
      <w:r w:rsidRPr="0027224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  <w:t xml:space="preserve">označeného číslem šarže </w:t>
      </w:r>
      <w:r w:rsidRPr="00272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SOLFOL0326</w:t>
      </w:r>
      <w:r w:rsidRPr="0027224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  <w:t xml:space="preserve">, datem výroby </w:t>
      </w:r>
      <w:r w:rsidRPr="00272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17/03/2026</w:t>
      </w:r>
      <w:r w:rsidRPr="0027224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  <w:t xml:space="preserve"> a číslem povolení </w:t>
      </w:r>
      <w:r w:rsidRPr="002722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5148-0</w:t>
      </w:r>
    </w:p>
    <w:p w14:paraId="61792DE3" w14:textId="77777777" w:rsidR="00272240" w:rsidRPr="00272240" w:rsidRDefault="00272240" w:rsidP="00272240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</w:pPr>
      <w:r w:rsidRPr="0027224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  <w:t>(dále jen „Follow 80 WG“).</w:t>
      </w:r>
    </w:p>
    <w:p w14:paraId="00E23FDA" w14:textId="77777777" w:rsidR="00272240" w:rsidRDefault="00272240" w:rsidP="00272240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</w:pPr>
    </w:p>
    <w:p w14:paraId="542882B3" w14:textId="77777777" w:rsidR="00B9041B" w:rsidRPr="00272240" w:rsidRDefault="00B9041B" w:rsidP="00272240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</w:pPr>
    </w:p>
    <w:p w14:paraId="02B82E45" w14:textId="77777777" w:rsidR="00272240" w:rsidRPr="00272240" w:rsidRDefault="00272240" w:rsidP="00272240">
      <w:pPr>
        <w:spacing w:after="12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27224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Čl. 1</w:t>
      </w:r>
    </w:p>
    <w:p w14:paraId="6ED3B6A6" w14:textId="7FAD850E" w:rsidR="00272240" w:rsidRPr="00272240" w:rsidRDefault="00272240" w:rsidP="00272240">
      <w:pPr>
        <w:spacing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</w:pPr>
      <w:r w:rsidRPr="0027224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ÚKZÚZ zjistil</w:t>
      </w:r>
      <w:r w:rsidRPr="0027224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  <w:t xml:space="preserve"> </w:t>
      </w:r>
      <w:r w:rsidRPr="0027224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na základě výsledků laboratorních analýz, že předmětná šarže přípravku </w:t>
      </w:r>
      <w:r w:rsidRPr="0027224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Follow</w:t>
      </w:r>
      <w:r w:rsidR="0086541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 </w:t>
      </w:r>
      <w:r w:rsidRPr="0027224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80 WG</w:t>
      </w:r>
      <w:r w:rsidRPr="0027224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nesplňuje kritéria pro povolení přípravku k uvádění na trh a používání, která</w:t>
      </w:r>
      <w:r w:rsidR="0086541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 </w:t>
      </w:r>
      <w:r w:rsidRPr="0027224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jsou součástí podkladové dokumentace vedené pod sp. zn. SZ UKZUZ 000423/2014/00142 pro vydání rozhodnutí o prodloužení povolení přípravku </w:t>
      </w:r>
      <w:r w:rsidRPr="0027224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Follow 80 WG</w:t>
      </w:r>
      <w:r w:rsidRPr="0027224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č.</w:t>
      </w:r>
      <w:r w:rsidR="0086541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 </w:t>
      </w:r>
      <w:r w:rsidRPr="0027224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j. UKZUZ 011318/2026 ze dne 21. 1. 2026. Laboratorními analýzami ÚKZÚZ, jejichž kompletní výsledky jsou </w:t>
      </w:r>
      <w:r w:rsidRPr="0027224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cs-CZ"/>
          <w14:ligatures w14:val="none"/>
        </w:rPr>
        <w:t>uvedeny v protokolech o zkouškách č. 70</w:t>
      </w:r>
      <w:r w:rsidRPr="0027224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/2026/ZPOR a </w:t>
      </w:r>
      <w:r w:rsidRPr="0027224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cs-CZ"/>
          <w14:ligatures w14:val="none"/>
        </w:rPr>
        <w:t>č. 71/</w:t>
      </w:r>
      <w:r w:rsidRPr="0027224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2026/ZPOR a zprávě o stanovení FTIR spektra nerozpustného zbytku č. j. UKZUZ 156407/2026, bylo prokázáno, že předmětná šarže přípravku obsahuje kaolin, který není uveden ve složení přípravku v dokumentaci dRR part C předložené v rámci řízení o povolení </w:t>
      </w:r>
      <w:r w:rsidRPr="0027224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lastRenderedPageBreak/>
        <w:t>přípravku spolu se</w:t>
      </w:r>
      <w:r w:rsidR="00B9041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 </w:t>
      </w:r>
      <w:r w:rsidRPr="0027224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žádostí o povolení č. j. UKZUZ 000423/2014 vedené pod sp. zn. SZ UKZUZ 000423/2014/00142. Národní referenční laboratoří ÚKZÚZ bylo dle zprávy o stanovení FTIR spektra nerozpustného zbytku č. j. UKZUZ 156407/2026 dále zjištěno, že přípravek neobsahuje plnidlo uhličitan vápenatý, který je deklarován v dokumentaci dRR part C předložené v rámci řízení o povolení přípravku spolu se žádostí o povolení č. j. UKZUZ 000423/2014 vedené pod</w:t>
      </w:r>
      <w:r w:rsidR="00B9041B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 </w:t>
      </w:r>
      <w:r w:rsidRPr="0027224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sp. zn. SZ UKZUZ 000423/2014/00142, na kterou se rozhodnutí </w:t>
      </w:r>
      <w:r w:rsidRPr="0027224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o prodloužení povolení přípravku Follow 80 WG</w:t>
      </w:r>
      <w:r w:rsidRPr="0027224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č. j. UKZUZ 011318/2026 ze dne 21. 1. 2026 odkazuje</w:t>
      </w:r>
      <w:r w:rsidRPr="0027224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.</w:t>
      </w:r>
    </w:p>
    <w:p w14:paraId="4B1302BD" w14:textId="77777777" w:rsidR="00272240" w:rsidRPr="00272240" w:rsidRDefault="00272240" w:rsidP="00272240">
      <w:pPr>
        <w:spacing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27224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Dále</w:t>
      </w:r>
      <w:r w:rsidRPr="00272240">
        <w:rPr>
          <w:rFonts w:ascii="Times New Roman" w:eastAsia="Calibri" w:hAnsi="Times New Roman" w:cs="Times New Roman"/>
          <w:kern w:val="0"/>
          <w:sz w:val="24"/>
          <w:szCs w:val="24"/>
          <w:lang w:eastAsia="cs-CZ"/>
          <w14:ligatures w14:val="none"/>
        </w:rPr>
        <w:t xml:space="preserve"> bylo Národní referenční laboratoří UKZÚZ zjištěno dle protokolu č. 71/2026/ZPOR, že hodnota pH 1% disperze po urychleném skladovacím testu se liší od hodnoty uvedené v technické specifikaci ze dne 26. 5. 2015, které musí přípravek dle platného povolení odpovídat.</w:t>
      </w:r>
    </w:p>
    <w:p w14:paraId="335CE4B4" w14:textId="2184A147" w:rsidR="00272240" w:rsidRPr="00272240" w:rsidRDefault="00272240" w:rsidP="00272240">
      <w:pPr>
        <w:spacing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272240">
        <w:rPr>
          <w:rFonts w:ascii="Times New Roman" w:eastAsia="Calibri" w:hAnsi="Times New Roman" w:cs="Times New Roman"/>
          <w:kern w:val="0"/>
          <w:sz w:val="24"/>
          <w:szCs w:val="24"/>
          <w:lang w:eastAsia="cs-CZ"/>
          <w14:ligatures w14:val="none"/>
        </w:rPr>
        <w:t xml:space="preserve">Podle § 31 odst. 3 zákona je držitel povolení povinen zajistit, aby </w:t>
      </w:r>
      <w:r w:rsidR="007A0A3F">
        <w:rPr>
          <w:rFonts w:ascii="Times New Roman" w:eastAsia="Calibri" w:hAnsi="Times New Roman" w:cs="Times New Roman"/>
          <w:kern w:val="0"/>
          <w:sz w:val="24"/>
          <w:szCs w:val="24"/>
          <w:lang w:eastAsia="cs-CZ"/>
          <w14:ligatures w14:val="none"/>
        </w:rPr>
        <w:t xml:space="preserve">si </w:t>
      </w:r>
      <w:r w:rsidRPr="00272240">
        <w:rPr>
          <w:rFonts w:ascii="Times New Roman" w:eastAsia="Calibri" w:hAnsi="Times New Roman" w:cs="Times New Roman"/>
          <w:kern w:val="0"/>
          <w:sz w:val="24"/>
          <w:szCs w:val="24"/>
          <w:lang w:eastAsia="cs-CZ"/>
          <w14:ligatures w14:val="none"/>
        </w:rPr>
        <w:t>přípravek po celou dobu platnosti povolení zachovával složení, technickou specifikaci a ostatní požadavky odpovídající údajům, na jejichž základě bylo povolení uděleno. Zjištěné odchylky znamenají, že dotčená šarže neodpovídá hodnocenému složení přípravku a technické specifikaci, které jsou součástí podkladové dokumentace vedené pod sp. zn. SZ UKZUZ 000423/2014/00142, a tím nebyl dodržen požadavek § 31 odst. 3 zákona. ÚKZÚZ považuje z důvodů výše uvedených dotčenou šarži za přípravek nepokrytý povolením ev. č. 5148-0. Podle § 31 odst. 7 zákona představuje přípravek, který nebyl povolen k uvádění na trh a používání, vážné nebezpečí.</w:t>
      </w:r>
    </w:p>
    <w:p w14:paraId="0DBE9147" w14:textId="12B418E0" w:rsidR="00272240" w:rsidRPr="00272240" w:rsidRDefault="00272240" w:rsidP="00272240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27224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Vzhledem k výše uvedenému je zřejmé, že se nejedná o přípravek, který byl v procesu rozhodování pro udělení povolení podle nařízení Evropského parlamentu a Rady (ES) č. 1107/2009 ze dne 21. října 2009 o uvádění přípravků na ochranu rostlin na trh a o zrušení směrnic Rady 79/117/EHS a 91/414/EHS, v platném znění, správním úřadem posouzen a následně povolen k uvádění na trh a používání, a tudíž představuje předmětná šarže přípravku Follow 80 WG ve smyslu § 31 odst. 7 zákona vážné nebezpečí a jedná se o přípravek nepovolený.</w:t>
      </w:r>
    </w:p>
    <w:p w14:paraId="62D819FF" w14:textId="77777777" w:rsidR="00272240" w:rsidRPr="00272240" w:rsidRDefault="00272240" w:rsidP="00272240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176A373D" w14:textId="77777777" w:rsidR="00272240" w:rsidRPr="00272240" w:rsidRDefault="00272240" w:rsidP="00272240">
      <w:pPr>
        <w:tabs>
          <w:tab w:val="left" w:pos="360"/>
        </w:tabs>
        <w:spacing w:after="12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27224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Čl. 2</w:t>
      </w:r>
    </w:p>
    <w:p w14:paraId="60D5CC57" w14:textId="77777777" w:rsidR="00272240" w:rsidRPr="00272240" w:rsidRDefault="00272240" w:rsidP="00272240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27224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Za porušení povinností stanovených tímto nařízením může ÚKZÚZ uložit pokutu právnickým osobám nebo podnikajícím fyzickým osobám podle § 79h odst. 1 </w:t>
      </w:r>
      <w:r w:rsidRPr="0027224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cs-CZ"/>
          <w14:ligatures w14:val="none"/>
        </w:rPr>
        <w:t>písm. b) zák</w:t>
      </w:r>
      <w:r w:rsidRPr="0027224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ona v návaznosti na § 79h odst. 2 zákona až do výše 6 000 000 Kč.</w:t>
      </w:r>
    </w:p>
    <w:p w14:paraId="050D13C1" w14:textId="77777777" w:rsidR="00272240" w:rsidRPr="00272240" w:rsidRDefault="00272240" w:rsidP="0027224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61BB8709" w14:textId="77777777" w:rsidR="00272240" w:rsidRPr="00272240" w:rsidRDefault="00272240" w:rsidP="00272240">
      <w:pPr>
        <w:tabs>
          <w:tab w:val="left" w:pos="360"/>
        </w:tabs>
        <w:spacing w:after="12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27224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Čl. 3</w:t>
      </w:r>
    </w:p>
    <w:p w14:paraId="72385FC0" w14:textId="77777777" w:rsidR="00272240" w:rsidRPr="00272240" w:rsidRDefault="00272240" w:rsidP="00272240">
      <w:pPr>
        <w:tabs>
          <w:tab w:val="left" w:pos="36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27224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Toto nařízení ÚKZÚZ o mimořádných rostlinolékařských opatřeních v souladu s ustanovením § 4 odst. 2 zákona č. 35/2021 Sb., o </w:t>
      </w:r>
      <w:bookmarkStart w:id="0" w:name="_Hlk85011111"/>
      <w:r w:rsidRPr="0027224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Sbírce právních předpisů územních samosprávných celků a některých správních úřadů</w:t>
      </w:r>
      <w:bookmarkEnd w:id="0"/>
      <w:r w:rsidRPr="0027224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, nabývá s ohledem na to, že předmětná šarže přípravku </w:t>
      </w:r>
      <w:r w:rsidRPr="0027224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Follow 80 WG</w:t>
      </w:r>
      <w:r w:rsidRPr="0027224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představuje ve smyslu § 31 odst. 7 zákona vážné nebezpečí spočívající v ohrožení života, zdraví a životního prostředí, platnosti a účinnosti dnem jeho vyhlášení ve Sbírce právních předpisů územních samosprávných celků a některých správních úřadů.</w:t>
      </w:r>
    </w:p>
    <w:p w14:paraId="77BE2FC6" w14:textId="77777777" w:rsidR="00272240" w:rsidRPr="00272240" w:rsidRDefault="00272240" w:rsidP="0027224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563BB5D7" w14:textId="77777777" w:rsidR="00272240" w:rsidRPr="00272240" w:rsidRDefault="00272240" w:rsidP="0027224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4BBBDD22" w14:textId="77777777" w:rsidR="00272240" w:rsidRPr="00272240" w:rsidRDefault="00272240" w:rsidP="0027224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011F4E00" w14:textId="77777777" w:rsidR="00272240" w:rsidRPr="00272240" w:rsidRDefault="00272240" w:rsidP="00272240">
      <w:pPr>
        <w:tabs>
          <w:tab w:val="left" w:pos="3402"/>
          <w:tab w:val="left" w:pos="6804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27224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Ing. Josef Svoboda, Ph.D.</w:t>
      </w:r>
    </w:p>
    <w:p w14:paraId="0C39702D" w14:textId="13D27694" w:rsidR="00272240" w:rsidRPr="00272240" w:rsidRDefault="00272240" w:rsidP="00272240">
      <w:pPr>
        <w:rPr>
          <w:rFonts w:ascii="Times New Roman" w:hAnsi="Times New Roman" w:cs="Times New Roman"/>
          <w:sz w:val="24"/>
          <w:szCs w:val="24"/>
        </w:rPr>
      </w:pPr>
      <w:r w:rsidRPr="00272240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ředitel sek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ce</w:t>
      </w:r>
    </w:p>
    <w:sectPr w:rsidR="00272240" w:rsidRPr="00272240" w:rsidSect="00272240">
      <w:headerReference w:type="firs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993BD" w14:textId="77777777" w:rsidR="00B716F4" w:rsidRDefault="00B716F4" w:rsidP="00272240">
      <w:pPr>
        <w:spacing w:after="0" w:line="240" w:lineRule="auto"/>
      </w:pPr>
      <w:r>
        <w:separator/>
      </w:r>
    </w:p>
  </w:endnote>
  <w:endnote w:type="continuationSeparator" w:id="0">
    <w:p w14:paraId="2A991977" w14:textId="77777777" w:rsidR="00B716F4" w:rsidRDefault="00B716F4" w:rsidP="00272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BC38F" w14:textId="77777777" w:rsidR="00B716F4" w:rsidRDefault="00B716F4" w:rsidP="00272240">
      <w:pPr>
        <w:spacing w:after="0" w:line="240" w:lineRule="auto"/>
      </w:pPr>
      <w:r>
        <w:separator/>
      </w:r>
    </w:p>
  </w:footnote>
  <w:footnote w:type="continuationSeparator" w:id="0">
    <w:p w14:paraId="52153400" w14:textId="77777777" w:rsidR="00B716F4" w:rsidRDefault="00B716F4" w:rsidP="00272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B3281" w14:textId="77777777" w:rsidR="00272240" w:rsidRPr="00272240" w:rsidRDefault="00272240" w:rsidP="00272240">
    <w:pPr>
      <w:tabs>
        <w:tab w:val="center" w:pos="4535"/>
        <w:tab w:val="center" w:pos="4962"/>
        <w:tab w:val="right" w:pos="9070"/>
      </w:tabs>
      <w:spacing w:after="0" w:line="240" w:lineRule="auto"/>
      <w:ind w:left="1560" w:hanging="1560"/>
      <w:jc w:val="center"/>
      <w:rPr>
        <w:rFonts w:ascii="Times New Roman" w:eastAsia="Times New Roman" w:hAnsi="Times New Roman" w:cs="Times New Roman"/>
        <w:b/>
        <w:color w:val="595959"/>
        <w:kern w:val="0"/>
        <w:sz w:val="24"/>
        <w:szCs w:val="24"/>
        <w:lang w:eastAsia="cs-CZ"/>
        <w14:ligatures w14:val="none"/>
      </w:rPr>
    </w:pPr>
    <w:r w:rsidRPr="00272240">
      <w:rPr>
        <w:rFonts w:ascii="Times New Roman" w:eastAsia="Times New Roman" w:hAnsi="Times New Roman" w:cs="Times New Roman"/>
        <w:noProof/>
        <w:kern w:val="0"/>
        <w:sz w:val="24"/>
        <w:szCs w:val="24"/>
        <w:lang w:eastAsia="cs-CZ"/>
        <w14:ligatures w14:val="none"/>
      </w:rPr>
      <w:drawing>
        <wp:anchor distT="0" distB="0" distL="114300" distR="114300" simplePos="0" relativeHeight="251659264" behindDoc="1" locked="0" layoutInCell="1" allowOverlap="1" wp14:anchorId="0FA0736F" wp14:editId="19793408">
          <wp:simplePos x="0" y="0"/>
          <wp:positionH relativeFrom="column">
            <wp:posOffset>-147320</wp:posOffset>
          </wp:positionH>
          <wp:positionV relativeFrom="paragraph">
            <wp:posOffset>-130175</wp:posOffset>
          </wp:positionV>
          <wp:extent cx="685800" cy="819150"/>
          <wp:effectExtent l="0" t="0" r="0" b="0"/>
          <wp:wrapTight wrapText="bothSides">
            <wp:wrapPolygon edited="0">
              <wp:start x="0" y="0"/>
              <wp:lineTo x="0" y="21098"/>
              <wp:lineTo x="21000" y="21098"/>
              <wp:lineTo x="21000" y="0"/>
              <wp:lineTo x="0" y="0"/>
            </wp:wrapPolygon>
          </wp:wrapTight>
          <wp:docPr id="1134460541" name="Obrázek 11344605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2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72240">
      <w:rPr>
        <w:rFonts w:ascii="Times New Roman" w:eastAsia="Times New Roman" w:hAnsi="Times New Roman" w:cs="Times New Roman"/>
        <w:b/>
        <w:color w:val="595959"/>
        <w:kern w:val="0"/>
        <w:sz w:val="24"/>
        <w:szCs w:val="24"/>
        <w:lang w:eastAsia="cs-CZ"/>
        <w14:ligatures w14:val="none"/>
      </w:rPr>
      <w:t>ÚSTŘEDNÍ KONTROLNÍ A ZKUŠEBNÍ ÚSTAV ZEMĚDĚLSKÝ</w:t>
    </w:r>
  </w:p>
  <w:p w14:paraId="001D2EBF" w14:textId="77777777" w:rsidR="00272240" w:rsidRPr="00272240" w:rsidRDefault="00272240" w:rsidP="00272240">
    <w:pPr>
      <w:tabs>
        <w:tab w:val="left" w:pos="4253"/>
        <w:tab w:val="center" w:pos="4536"/>
        <w:tab w:val="left" w:pos="5954"/>
        <w:tab w:val="right" w:pos="7088"/>
      </w:tabs>
      <w:spacing w:after="0" w:line="240" w:lineRule="auto"/>
      <w:ind w:left="2552"/>
      <w:jc w:val="both"/>
      <w:rPr>
        <w:rFonts w:ascii="Times New Roman" w:eastAsia="Times New Roman" w:hAnsi="Times New Roman" w:cs="Times New Roman"/>
        <w:color w:val="595959"/>
        <w:kern w:val="0"/>
        <w:sz w:val="18"/>
        <w:szCs w:val="24"/>
        <w:lang w:eastAsia="cs-CZ"/>
        <w14:ligatures w14:val="none"/>
      </w:rPr>
    </w:pPr>
    <w:r w:rsidRPr="00272240">
      <w:rPr>
        <w:rFonts w:ascii="Times New Roman" w:eastAsia="Times New Roman" w:hAnsi="Times New Roman" w:cs="Times New Roman"/>
        <w:color w:val="595959"/>
        <w:kern w:val="0"/>
        <w:sz w:val="18"/>
        <w:szCs w:val="24"/>
        <w:lang w:eastAsia="cs-CZ"/>
        <w14:ligatures w14:val="none"/>
      </w:rPr>
      <w:t xml:space="preserve">Hroznová 2 </w:t>
    </w:r>
    <w:r w:rsidRPr="00272240">
      <w:rPr>
        <w:rFonts w:ascii="Times New Roman" w:eastAsia="Times New Roman" w:hAnsi="Times New Roman" w:cs="Times New Roman"/>
        <w:color w:val="595959"/>
        <w:kern w:val="0"/>
        <w:sz w:val="18"/>
        <w:szCs w:val="24"/>
        <w:lang w:eastAsia="cs-CZ"/>
        <w14:ligatures w14:val="none"/>
      </w:rPr>
      <w:tab/>
      <w:t>www.ukzuz.cz</w:t>
    </w:r>
    <w:r w:rsidRPr="00272240">
      <w:rPr>
        <w:rFonts w:ascii="Times New Roman" w:eastAsia="Times New Roman" w:hAnsi="Times New Roman" w:cs="Times New Roman"/>
        <w:color w:val="595959"/>
        <w:kern w:val="0"/>
        <w:sz w:val="18"/>
        <w:szCs w:val="24"/>
        <w:lang w:eastAsia="cs-CZ"/>
        <w14:ligatures w14:val="none"/>
      </w:rPr>
      <w:tab/>
      <w:t>IČO: 00020338</w:t>
    </w:r>
  </w:p>
  <w:p w14:paraId="7A970B7B" w14:textId="77777777" w:rsidR="00272240" w:rsidRPr="00272240" w:rsidRDefault="00272240" w:rsidP="00272240">
    <w:pPr>
      <w:tabs>
        <w:tab w:val="left" w:pos="4253"/>
        <w:tab w:val="center" w:pos="4536"/>
        <w:tab w:val="left" w:pos="5954"/>
        <w:tab w:val="right" w:pos="7230"/>
      </w:tabs>
      <w:spacing w:after="0" w:line="240" w:lineRule="auto"/>
      <w:ind w:left="2552"/>
      <w:jc w:val="both"/>
      <w:rPr>
        <w:rFonts w:ascii="Times New Roman" w:eastAsia="Times New Roman" w:hAnsi="Times New Roman" w:cs="Times New Roman"/>
        <w:color w:val="595959"/>
        <w:kern w:val="0"/>
        <w:sz w:val="18"/>
        <w:szCs w:val="24"/>
        <w:lang w:eastAsia="cs-CZ"/>
        <w14:ligatures w14:val="none"/>
      </w:rPr>
    </w:pPr>
    <w:r w:rsidRPr="00272240">
      <w:rPr>
        <w:rFonts w:ascii="Times New Roman" w:eastAsia="Times New Roman" w:hAnsi="Times New Roman" w:cs="Times New Roman"/>
        <w:color w:val="595959"/>
        <w:kern w:val="0"/>
        <w:sz w:val="18"/>
        <w:szCs w:val="24"/>
        <w:lang w:eastAsia="cs-CZ"/>
        <w14:ligatures w14:val="none"/>
      </w:rPr>
      <w:t>603 00 Brno</w:t>
    </w:r>
    <w:r w:rsidRPr="00272240">
      <w:rPr>
        <w:rFonts w:ascii="Times New Roman" w:eastAsia="Times New Roman" w:hAnsi="Times New Roman" w:cs="Times New Roman"/>
        <w:color w:val="595959"/>
        <w:kern w:val="0"/>
        <w:sz w:val="18"/>
        <w:szCs w:val="24"/>
        <w:lang w:eastAsia="cs-CZ"/>
        <w14:ligatures w14:val="none"/>
      </w:rPr>
      <w:tab/>
      <w:t>ID DS: ugbaiq7</w:t>
    </w:r>
    <w:r w:rsidRPr="00272240">
      <w:rPr>
        <w:rFonts w:ascii="Times New Roman" w:eastAsia="Times New Roman" w:hAnsi="Times New Roman" w:cs="Times New Roman"/>
        <w:color w:val="595959"/>
        <w:kern w:val="0"/>
        <w:sz w:val="18"/>
        <w:szCs w:val="24"/>
        <w:lang w:eastAsia="cs-CZ"/>
        <w14:ligatures w14:val="none"/>
      </w:rPr>
      <w:tab/>
      <w:t>DIČ: CZ00020338</w:t>
    </w:r>
  </w:p>
  <w:p w14:paraId="0F4FDDCC" w14:textId="77777777" w:rsidR="00272240" w:rsidRDefault="0027224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FC8"/>
    <w:rsid w:val="000826F2"/>
    <w:rsid w:val="000D0BA7"/>
    <w:rsid w:val="00183F1B"/>
    <w:rsid w:val="001A22AC"/>
    <w:rsid w:val="00272240"/>
    <w:rsid w:val="00346A10"/>
    <w:rsid w:val="004014CB"/>
    <w:rsid w:val="004225D5"/>
    <w:rsid w:val="0052687D"/>
    <w:rsid w:val="005A2FC8"/>
    <w:rsid w:val="00744B2B"/>
    <w:rsid w:val="007A0A3F"/>
    <w:rsid w:val="00865417"/>
    <w:rsid w:val="00A56A9B"/>
    <w:rsid w:val="00B716F4"/>
    <w:rsid w:val="00B9041B"/>
    <w:rsid w:val="00DB17F0"/>
    <w:rsid w:val="00FB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378389"/>
  <w15:chartTrackingRefBased/>
  <w15:docId w15:val="{4D6B4297-3FA9-436B-B330-42DD166B8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A2F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A2F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A2F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A2F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A2F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A2F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A2F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A2F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A2F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A2F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A2F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A2F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A2FC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A2FC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A2FC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A2FC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A2FC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A2FC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A2F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A2F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A2F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A2F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A2F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A2FC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A2FC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A2FC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A2F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A2FC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A2FC8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2722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72240"/>
  </w:style>
  <w:style w:type="paragraph" w:styleId="Zpat">
    <w:name w:val="footer"/>
    <w:basedOn w:val="Normln"/>
    <w:link w:val="ZpatChar"/>
    <w:uiPriority w:val="99"/>
    <w:unhideWhenUsed/>
    <w:rsid w:val="002722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72240"/>
  </w:style>
  <w:style w:type="table" w:customStyle="1" w:styleId="Mkatabulky1">
    <w:name w:val="Mřížka tabulky1"/>
    <w:basedOn w:val="Normlntabulka"/>
    <w:next w:val="Mkatabulky"/>
    <w:uiPriority w:val="39"/>
    <w:rsid w:val="0027224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uiPriority w:val="39"/>
    <w:rsid w:val="00272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685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Jedlička Tomáš</dc:creator>
  <cp:keywords/>
  <dc:description/>
  <cp:lastModifiedBy>Jedlička Tomáš</cp:lastModifiedBy>
  <cp:revision>7</cp:revision>
  <dcterms:created xsi:type="dcterms:W3CDTF">2026-10-21T05:54:00Z</dcterms:created>
  <dcterms:modified xsi:type="dcterms:W3CDTF">2026-10-21T10:53:00Z</dcterms:modified>
</cp:coreProperties>
</file>