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E2D" w:rsidRPr="00060EFF" w:rsidRDefault="00B14E2D" w:rsidP="00B14E2D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color w:val="000000"/>
          <w:sz w:val="22"/>
          <w:szCs w:val="22"/>
        </w:rPr>
      </w:pPr>
      <w:r w:rsidRPr="00060EFF">
        <w:rPr>
          <w:rFonts w:ascii="Arial-BoldMT" w:hAnsi="Arial-BoldMT" w:cs="Arial-BoldMT"/>
          <w:b/>
          <w:bCs/>
          <w:color w:val="000000"/>
          <w:sz w:val="22"/>
          <w:szCs w:val="22"/>
        </w:rPr>
        <w:t>Příloha č. 2</w:t>
      </w:r>
      <w:r>
        <w:rPr>
          <w:rFonts w:ascii="Arial-BoldMT" w:hAnsi="Arial-BoldMT" w:cs="Arial-BoldMT"/>
          <w:b/>
          <w:bCs/>
          <w:color w:val="000000"/>
          <w:sz w:val="22"/>
          <w:szCs w:val="22"/>
        </w:rPr>
        <w:t xml:space="preserve"> k Obecně závazné vyhlášce</w:t>
      </w:r>
      <w:r w:rsidRPr="00060EFF">
        <w:rPr>
          <w:rFonts w:ascii="Arial-BoldMT" w:hAnsi="Arial-BoldMT" w:cs="Arial-BoldMT"/>
          <w:b/>
          <w:bCs/>
          <w:color w:val="000000"/>
          <w:sz w:val="22"/>
          <w:szCs w:val="22"/>
        </w:rPr>
        <w:t>, kterou se vydává požární řád</w:t>
      </w:r>
    </w:p>
    <w:p w:rsidR="00B14E2D" w:rsidRDefault="00B14E2D" w:rsidP="00B14E2D">
      <w:pPr>
        <w:autoSpaceDE w:val="0"/>
        <w:autoSpaceDN w:val="0"/>
        <w:adjustRightInd w:val="0"/>
        <w:rPr>
          <w:rFonts w:ascii="Arial-BoldMT" w:hAnsi="Arial-BoldMT" w:cs="Arial-BoldMT"/>
          <w:b/>
          <w:bCs/>
          <w:color w:val="000000"/>
          <w:sz w:val="22"/>
          <w:szCs w:val="22"/>
        </w:rPr>
      </w:pPr>
    </w:p>
    <w:p w:rsidR="00B14E2D" w:rsidRPr="00060EFF" w:rsidRDefault="00B14E2D" w:rsidP="00B14E2D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color w:val="000000"/>
          <w:sz w:val="22"/>
          <w:szCs w:val="22"/>
        </w:rPr>
      </w:pPr>
      <w:r w:rsidRPr="00060EFF">
        <w:rPr>
          <w:rFonts w:ascii="Arial-BoldMT" w:hAnsi="Arial-BoldMT" w:cs="Arial-BoldMT"/>
          <w:b/>
          <w:bCs/>
          <w:color w:val="000000"/>
          <w:sz w:val="22"/>
          <w:szCs w:val="22"/>
        </w:rPr>
        <w:t>Požární technika a věcné prostředky požární ochrany</w:t>
      </w:r>
    </w:p>
    <w:p w:rsidR="00B14E2D" w:rsidRDefault="00B14E2D" w:rsidP="00B14E2D">
      <w:pPr>
        <w:autoSpaceDE w:val="0"/>
        <w:autoSpaceDN w:val="0"/>
        <w:adjustRightInd w:val="0"/>
        <w:rPr>
          <w:rFonts w:ascii="Arial-BoldMT" w:hAnsi="Arial-BoldMT" w:cs="Arial-BoldMT"/>
          <w:b/>
          <w:bCs/>
          <w:color w:val="000000"/>
          <w:sz w:val="22"/>
          <w:szCs w:val="22"/>
        </w:rPr>
      </w:pPr>
    </w:p>
    <w:p w:rsidR="00B14E2D" w:rsidRDefault="00B14E2D" w:rsidP="00B14E2D">
      <w:pPr>
        <w:autoSpaceDE w:val="0"/>
        <w:autoSpaceDN w:val="0"/>
        <w:adjustRightInd w:val="0"/>
        <w:rPr>
          <w:rFonts w:ascii="Arial-BoldMT" w:hAnsi="Arial-BoldMT" w:cs="Arial-BoldMT"/>
          <w:b/>
          <w:bCs/>
          <w:color w:val="000000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2303"/>
        <w:gridCol w:w="2303"/>
        <w:gridCol w:w="2590"/>
        <w:gridCol w:w="2016"/>
      </w:tblGrid>
      <w:tr w:rsidR="00B14E2D" w:rsidTr="004945A9">
        <w:tc>
          <w:tcPr>
            <w:tcW w:w="2303" w:type="dxa"/>
          </w:tcPr>
          <w:p w:rsidR="00B14E2D" w:rsidRDefault="00B14E2D" w:rsidP="004945A9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  <w:t>Název jednotky</w:t>
            </w:r>
          </w:p>
        </w:tc>
        <w:tc>
          <w:tcPr>
            <w:tcW w:w="2303" w:type="dxa"/>
          </w:tcPr>
          <w:p w:rsidR="00B14E2D" w:rsidRDefault="00B14E2D" w:rsidP="004945A9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  <w:t>Kategorie</w:t>
            </w:r>
          </w:p>
        </w:tc>
        <w:tc>
          <w:tcPr>
            <w:tcW w:w="2590" w:type="dxa"/>
          </w:tcPr>
          <w:p w:rsidR="00B14E2D" w:rsidRDefault="00B14E2D" w:rsidP="004945A9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  <w:t>Technika</w:t>
            </w:r>
          </w:p>
        </w:tc>
        <w:tc>
          <w:tcPr>
            <w:tcW w:w="2016" w:type="dxa"/>
          </w:tcPr>
          <w:p w:rsidR="00B14E2D" w:rsidRDefault="00B14E2D" w:rsidP="004945A9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  <w:t>Počet</w:t>
            </w:r>
          </w:p>
        </w:tc>
      </w:tr>
      <w:tr w:rsidR="00B14E2D" w:rsidTr="004945A9">
        <w:tc>
          <w:tcPr>
            <w:tcW w:w="2303" w:type="dxa"/>
          </w:tcPr>
          <w:p w:rsidR="00B14E2D" w:rsidRDefault="00B14E2D" w:rsidP="004945A9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</w:pPr>
          </w:p>
          <w:p w:rsidR="00B14E2D" w:rsidRDefault="00B14E2D" w:rsidP="004945A9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</w:pPr>
            <w:r w:rsidRPr="000246BF"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  <w:t>SDH Nechvalice</w:t>
            </w:r>
          </w:p>
        </w:tc>
        <w:tc>
          <w:tcPr>
            <w:tcW w:w="2303" w:type="dxa"/>
          </w:tcPr>
          <w:p w:rsidR="00B14E2D" w:rsidRDefault="00B14E2D" w:rsidP="004945A9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</w:pPr>
          </w:p>
          <w:p w:rsidR="00B14E2D" w:rsidRDefault="00B14E2D" w:rsidP="004945A9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</w:pPr>
            <w:r w:rsidRPr="000246BF"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  <w:t>JPO III</w:t>
            </w:r>
          </w:p>
        </w:tc>
        <w:tc>
          <w:tcPr>
            <w:tcW w:w="2590" w:type="dxa"/>
          </w:tcPr>
          <w:p w:rsidR="00B14E2D" w:rsidRDefault="00B14E2D" w:rsidP="004945A9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</w:pPr>
            <w:r w:rsidRPr="000246BF"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  <w:t>T 148 CAS 32, PS 12</w:t>
            </w:r>
          </w:p>
          <w:p w:rsidR="00B14E2D" w:rsidRDefault="00B14E2D" w:rsidP="004945A9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  <w:t>Nissan</w:t>
            </w:r>
            <w:proofErr w:type="spellEnd"/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  <w:t xml:space="preserve">  patrol</w:t>
            </w:r>
            <w:proofErr w:type="gramEnd"/>
          </w:p>
          <w:p w:rsidR="00B14E2D" w:rsidRDefault="00B14E2D" w:rsidP="004945A9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  <w:t>Ford  transit</w:t>
            </w:r>
            <w:proofErr w:type="gramEnd"/>
          </w:p>
        </w:tc>
        <w:tc>
          <w:tcPr>
            <w:tcW w:w="2016" w:type="dxa"/>
          </w:tcPr>
          <w:p w:rsidR="00B14E2D" w:rsidRDefault="00B14E2D" w:rsidP="004945A9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  <w:t>1 ks</w:t>
            </w:r>
          </w:p>
          <w:p w:rsidR="00B14E2D" w:rsidRDefault="00B14E2D" w:rsidP="004945A9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  <w:t>1 ks</w:t>
            </w:r>
          </w:p>
          <w:p w:rsidR="00B14E2D" w:rsidRDefault="00B14E2D" w:rsidP="004945A9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  <w:t>1 ks</w:t>
            </w:r>
          </w:p>
        </w:tc>
      </w:tr>
      <w:tr w:rsidR="00B14E2D" w:rsidTr="004945A9">
        <w:tc>
          <w:tcPr>
            <w:tcW w:w="2303" w:type="dxa"/>
          </w:tcPr>
          <w:p w:rsidR="00B14E2D" w:rsidRDefault="00B14E2D" w:rsidP="004945A9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</w:pPr>
          </w:p>
          <w:p w:rsidR="00B14E2D" w:rsidRDefault="00B14E2D" w:rsidP="004945A9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  <w:t>SDH Ř</w:t>
            </w:r>
            <w:r w:rsidRPr="000246BF"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  <w:t>edice</w:t>
            </w:r>
          </w:p>
        </w:tc>
        <w:tc>
          <w:tcPr>
            <w:tcW w:w="2303" w:type="dxa"/>
          </w:tcPr>
          <w:p w:rsidR="00B14E2D" w:rsidRDefault="00B14E2D" w:rsidP="004945A9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</w:pPr>
          </w:p>
          <w:p w:rsidR="00B14E2D" w:rsidRDefault="00B14E2D" w:rsidP="004945A9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</w:pPr>
            <w:r w:rsidRPr="000246BF"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  <w:t>JPO V</w:t>
            </w:r>
          </w:p>
        </w:tc>
        <w:tc>
          <w:tcPr>
            <w:tcW w:w="2590" w:type="dxa"/>
          </w:tcPr>
          <w:p w:rsidR="00B14E2D" w:rsidRDefault="00B14E2D" w:rsidP="004945A9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</w:pPr>
            <w:r w:rsidRPr="000246BF"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  <w:t>PS 12</w:t>
            </w:r>
          </w:p>
          <w:p w:rsidR="00B14E2D" w:rsidRDefault="00B14E2D" w:rsidP="004945A9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016" w:type="dxa"/>
          </w:tcPr>
          <w:p w:rsidR="00B14E2D" w:rsidRDefault="00B14E2D" w:rsidP="004945A9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  <w:t>1 ks</w:t>
            </w:r>
          </w:p>
        </w:tc>
      </w:tr>
      <w:tr w:rsidR="00B14E2D" w:rsidTr="004945A9">
        <w:tc>
          <w:tcPr>
            <w:tcW w:w="2303" w:type="dxa"/>
          </w:tcPr>
          <w:p w:rsidR="00B14E2D" w:rsidRDefault="00B14E2D" w:rsidP="004945A9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</w:pPr>
          </w:p>
          <w:p w:rsidR="00B14E2D" w:rsidRDefault="00B14E2D" w:rsidP="004945A9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</w:pPr>
            <w:r w:rsidRPr="000246BF"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  <w:t>SDH Chválov</w:t>
            </w:r>
          </w:p>
        </w:tc>
        <w:tc>
          <w:tcPr>
            <w:tcW w:w="2303" w:type="dxa"/>
          </w:tcPr>
          <w:p w:rsidR="00B14E2D" w:rsidRDefault="00B14E2D" w:rsidP="004945A9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</w:pPr>
          </w:p>
          <w:p w:rsidR="00B14E2D" w:rsidRDefault="00B14E2D" w:rsidP="004945A9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</w:pPr>
            <w:r w:rsidRPr="000246BF"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  <w:t>JPO V</w:t>
            </w:r>
          </w:p>
        </w:tc>
        <w:tc>
          <w:tcPr>
            <w:tcW w:w="2590" w:type="dxa"/>
          </w:tcPr>
          <w:p w:rsidR="00B14E2D" w:rsidRDefault="00B14E2D" w:rsidP="004945A9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</w:pPr>
            <w:r w:rsidRPr="000246BF"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  <w:t>PS 12</w:t>
            </w:r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  <w:t xml:space="preserve"> + Volkswagen</w:t>
            </w:r>
          </w:p>
          <w:p w:rsidR="00B14E2D" w:rsidRDefault="00B14E2D" w:rsidP="004945A9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016" w:type="dxa"/>
          </w:tcPr>
          <w:p w:rsidR="00B14E2D" w:rsidRDefault="00B14E2D" w:rsidP="004945A9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  <w:t>1 ks</w:t>
            </w:r>
          </w:p>
        </w:tc>
      </w:tr>
    </w:tbl>
    <w:p w:rsidR="00B14E2D" w:rsidRDefault="00B14E2D" w:rsidP="00B14E2D">
      <w:pPr>
        <w:autoSpaceDE w:val="0"/>
        <w:autoSpaceDN w:val="0"/>
        <w:adjustRightInd w:val="0"/>
        <w:rPr>
          <w:rFonts w:ascii="Arial-BoldMT" w:hAnsi="Arial-BoldMT" w:cs="Arial-BoldMT"/>
          <w:b/>
          <w:bCs/>
          <w:color w:val="000000"/>
          <w:sz w:val="22"/>
          <w:szCs w:val="22"/>
        </w:rPr>
      </w:pPr>
    </w:p>
    <w:p w:rsidR="00B14E2D" w:rsidRDefault="00B14E2D" w:rsidP="00B14E2D">
      <w:pPr>
        <w:autoSpaceDE w:val="0"/>
        <w:autoSpaceDN w:val="0"/>
        <w:adjustRightInd w:val="0"/>
        <w:rPr>
          <w:rFonts w:ascii="Arial-BoldMT" w:hAnsi="Arial-BoldMT" w:cs="Arial-BoldMT"/>
          <w:b/>
          <w:bCs/>
          <w:color w:val="000000"/>
          <w:sz w:val="22"/>
          <w:szCs w:val="22"/>
        </w:rPr>
      </w:pPr>
      <w:r>
        <w:rPr>
          <w:rFonts w:ascii="Arial-BoldMT" w:hAnsi="Arial-BoldMT" w:cs="Arial-BoldMT"/>
          <w:b/>
          <w:bCs/>
          <w:color w:val="000000"/>
          <w:sz w:val="22"/>
          <w:szCs w:val="22"/>
        </w:rPr>
        <w:t xml:space="preserve">                </w:t>
      </w:r>
    </w:p>
    <w:p w:rsidR="00B14E2D" w:rsidRDefault="00B14E2D" w:rsidP="00B14E2D">
      <w:pPr>
        <w:autoSpaceDE w:val="0"/>
        <w:autoSpaceDN w:val="0"/>
        <w:adjustRightInd w:val="0"/>
        <w:rPr>
          <w:rFonts w:ascii="Arial-BoldMT" w:hAnsi="Arial-BoldMT" w:cs="Arial-BoldMT"/>
          <w:b/>
          <w:bCs/>
          <w:color w:val="000000"/>
          <w:sz w:val="22"/>
          <w:szCs w:val="22"/>
        </w:rPr>
      </w:pPr>
    </w:p>
    <w:p w:rsidR="00B14E2D" w:rsidRDefault="00B14E2D" w:rsidP="00B14E2D">
      <w:pPr>
        <w:autoSpaceDE w:val="0"/>
        <w:autoSpaceDN w:val="0"/>
        <w:adjustRightInd w:val="0"/>
        <w:rPr>
          <w:rFonts w:ascii="Arial-BoldMT" w:hAnsi="Arial-BoldMT" w:cs="Arial-BoldMT"/>
          <w:b/>
          <w:bCs/>
          <w:color w:val="000000"/>
          <w:sz w:val="22"/>
          <w:szCs w:val="22"/>
        </w:rPr>
      </w:pPr>
    </w:p>
    <w:p w:rsidR="00F20738" w:rsidRDefault="00F20738"/>
    <w:sectPr w:rsidR="00F20738" w:rsidSect="00F207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14E2D"/>
    <w:rsid w:val="00B14E2D"/>
    <w:rsid w:val="00F207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14E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B14E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303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1</cp:revision>
  <dcterms:created xsi:type="dcterms:W3CDTF">2023-11-14T09:28:00Z</dcterms:created>
  <dcterms:modified xsi:type="dcterms:W3CDTF">2023-11-14T09:28:00Z</dcterms:modified>
</cp:coreProperties>
</file>