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C0" w:rsidRDefault="00E748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Obec Herálec</w:t>
      </w:r>
    </w:p>
    <w:p w:rsidR="006744C0" w:rsidRDefault="00E7488D">
      <w:pPr>
        <w:pStyle w:val="normal"/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/>
        <w:t>Zastupitelstvo obce Herálec</w:t>
      </w:r>
    </w:p>
    <w:p w:rsidR="006744C0" w:rsidRDefault="006744C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6744C0" w:rsidRDefault="00E7488D">
      <w:pPr>
        <w:pStyle w:val="normal"/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Obecně závazná vyhláška obce Herálec</w:t>
      </w:r>
    </w:p>
    <w:p w:rsidR="006744C0" w:rsidRDefault="00E7488D">
      <w:pPr>
        <w:pStyle w:val="normal"/>
        <w:keepNext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/>
        <w:t>o místním poplatku z pobytu</w:t>
      </w:r>
    </w:p>
    <w:p w:rsidR="006744C0" w:rsidRDefault="006744C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Herálec se na svém zasedání dne 18.února 2026 usneslo vydat na základě § 14 zákona č. 565/1990 Sb., o místních poplatcích, ve znění pozdějších předpisů (dále jen „zákon o místních poplatcích“), a v souladu s § 10 písm. d) a § 84 odst. 2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písm. h) zákona č. 128/2000 Sb., o obcích (obecní zřízení), ve znění pozdějších předpisů, tuto obecně závaznou vyhlášku (dále jen „vyhláška“):</w:t>
      </w:r>
    </w:p>
    <w:p w:rsidR="006744C0" w:rsidRDefault="00E7488D">
      <w:pPr>
        <w:pStyle w:val="normal"/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Čl. 1</w:t>
      </w:r>
      <w:r>
        <w:rPr>
          <w:rFonts w:ascii="Arial" w:eastAsia="Arial" w:hAnsi="Arial" w:cs="Arial"/>
          <w:b/>
          <w:bCs/>
          <w:color w:val="000000"/>
        </w:rPr>
        <w:br/>
        <w:t>Úvodní ustanovení</w:t>
      </w:r>
    </w:p>
    <w:p w:rsidR="006744C0" w:rsidRDefault="00E7488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Herálec touto vyhláškou zavádí místní poplatek z pobytu (dále jen „poplatek“).</w:t>
      </w:r>
    </w:p>
    <w:p w:rsidR="006744C0" w:rsidRDefault="00E7488D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Sprá</w:t>
      </w:r>
      <w:r>
        <w:rPr>
          <w:rFonts w:ascii="Arial" w:eastAsia="Arial" w:hAnsi="Arial" w:cs="Arial"/>
          <w:color w:val="000000"/>
          <w:sz w:val="22"/>
          <w:szCs w:val="22"/>
        </w:rPr>
        <w:t>vcem poplatku je obecní úřad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6744C0" w:rsidRDefault="00E7488D">
      <w:pPr>
        <w:pStyle w:val="normal"/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Čl. 2</w:t>
      </w:r>
      <w:r>
        <w:rPr>
          <w:rFonts w:ascii="Arial" w:eastAsia="Arial" w:hAnsi="Arial" w:cs="Arial"/>
          <w:b/>
          <w:bCs/>
          <w:color w:val="000000"/>
        </w:rPr>
        <w:br/>
        <w:t>Předmět, poplatník a plátce poplatku</w:t>
      </w:r>
    </w:p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Předmětem poplatku je úplatný pobyt trvající nejvýše 60 po sobě jdoucích kalendářních dnů u jednotlivého poskytovatele pobytu. Předmětem poplatku není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</w:p>
    <w:p w:rsidR="006744C0" w:rsidRDefault="00E7488D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pobyt, při kterém je na základě zákona omezována osobní svoboda,</w:t>
      </w:r>
    </w:p>
    <w:p w:rsidR="006744C0" w:rsidRDefault="00E7488D">
      <w:pPr>
        <w:pStyle w:val="normal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pobyt ve zdravotnickém zařízení poskytovatele lůžkové péče, pokud je tento pobyt hrazenou zdravotní službou podle zákona upravujícího veřejné zdravotní pojištění nebo pokud je její součástí, </w:t>
      </w:r>
      <w:r>
        <w:rPr>
          <w:rFonts w:ascii="Arial" w:eastAsia="Arial" w:hAnsi="Arial" w:cs="Arial"/>
          <w:color w:val="000000"/>
          <w:sz w:val="22"/>
          <w:szCs w:val="22"/>
        </w:rPr>
        <w:t>s výjimkou lázeňské léčebně rehabilitační péče.</w:t>
      </w:r>
    </w:p>
    <w:p w:rsidR="006744C0" w:rsidRDefault="00E7488D">
      <w:pPr>
        <w:pStyle w:val="normal"/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Čl. 3</w:t>
      </w:r>
      <w:r>
        <w:rPr>
          <w:rFonts w:ascii="Arial" w:eastAsia="Arial" w:hAnsi="Arial" w:cs="Arial"/>
          <w:b/>
          <w:bCs/>
          <w:color w:val="000000"/>
        </w:rPr>
        <w:br/>
        <w:t>Ohlašovací povinnost</w:t>
      </w:r>
    </w:p>
    <w:p w:rsidR="006744C0" w:rsidRDefault="00E7488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6744C0" w:rsidRDefault="00E7488D">
      <w:pPr>
        <w:pStyle w:val="normal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plátce povinen tuto změnu oznámit do 15 dnů ode dne, kdy nastala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6744C0" w:rsidRDefault="00E7488D">
      <w:pPr>
        <w:pStyle w:val="normal"/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Čl. 4</w:t>
      </w:r>
      <w:r>
        <w:rPr>
          <w:rFonts w:ascii="Arial" w:eastAsia="Arial" w:hAnsi="Arial" w:cs="Arial"/>
          <w:b/>
          <w:bCs/>
          <w:color w:val="000000"/>
        </w:rPr>
        <w:br/>
        <w:t>Evidenční povinnost</w:t>
      </w:r>
    </w:p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Evidenční povinnost plátce, včetně povinnosti vést evidenční knihu, upravuje zákon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6744C0" w:rsidRDefault="00E7488D">
      <w:pPr>
        <w:pStyle w:val="normal"/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lastRenderedPageBreak/>
        <w:t>Čl. 5</w:t>
      </w:r>
      <w:r>
        <w:rPr>
          <w:rFonts w:ascii="Arial" w:eastAsia="Arial" w:hAnsi="Arial" w:cs="Arial"/>
          <w:b/>
          <w:bCs/>
          <w:color w:val="000000"/>
        </w:rPr>
        <w:br/>
        <w:t>Sazba poplatku</w:t>
      </w:r>
    </w:p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platku činí </w:t>
      </w:r>
      <w:r>
        <w:rPr>
          <w:rFonts w:ascii="Arial" w:eastAsia="Arial" w:hAnsi="Arial" w:cs="Arial"/>
          <w:sz w:val="22"/>
          <w:szCs w:val="22"/>
        </w:rPr>
        <w:t>30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Kč za každý započatý den pobytu, s výjimkou dne počátku pobytu.</w:t>
      </w:r>
    </w:p>
    <w:p w:rsidR="006744C0" w:rsidRDefault="00E7488D">
      <w:pPr>
        <w:pStyle w:val="normal"/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Čl. 6</w:t>
      </w:r>
      <w:r>
        <w:rPr>
          <w:rFonts w:ascii="Arial" w:eastAsia="Arial" w:hAnsi="Arial" w:cs="Arial"/>
          <w:b/>
          <w:bCs/>
          <w:color w:val="000000"/>
        </w:rPr>
        <w:br/>
        <w:t>Splatnost poplatku</w:t>
      </w:r>
    </w:p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 odvede vybraný poplatek správci poplatku nejpozději do 15. dne následujícího měsíce.</w:t>
      </w:r>
    </w:p>
    <w:p w:rsidR="006744C0" w:rsidRDefault="00E7488D">
      <w:pPr>
        <w:pStyle w:val="normal"/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Čl. 7</w:t>
      </w:r>
      <w:r>
        <w:rPr>
          <w:rFonts w:ascii="Arial" w:eastAsia="Arial" w:hAnsi="Arial" w:cs="Arial"/>
          <w:b/>
          <w:bCs/>
          <w:color w:val="000000"/>
        </w:rPr>
        <w:br/>
        <w:t xml:space="preserve"> Osvobození</w:t>
      </w:r>
    </w:p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jsou osvobozeny osoby vymezené v zákoně o místních poplatcích</w:t>
      </w:r>
      <w:r>
        <w:rPr>
          <w:rFonts w:ascii="Arial" w:eastAsia="Arial" w:hAnsi="Arial" w:cs="Arial"/>
          <w:color w:val="000000"/>
          <w:sz w:val="26"/>
          <w:szCs w:val="26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6744C0" w:rsidRDefault="00E7488D">
      <w:pPr>
        <w:pStyle w:val="normal"/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Čl. 8</w:t>
      </w:r>
      <w:r>
        <w:rPr>
          <w:rFonts w:ascii="Arial" w:eastAsia="Arial" w:hAnsi="Arial" w:cs="Arial"/>
          <w:b/>
          <w:bCs/>
          <w:color w:val="000000"/>
        </w:rPr>
        <w:br/>
        <w:t xml:space="preserve"> Přechodné a zrušovací ustanovení</w:t>
      </w:r>
    </w:p>
    <w:p w:rsidR="006744C0" w:rsidRDefault="00E7488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 nabytím účinnosti této vyhlášky se posuzují podle dosavadních právních předpisů.</w:t>
      </w:r>
    </w:p>
    <w:p w:rsidR="006744C0" w:rsidRDefault="00E7488D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č. 3/2019, o místním poplatku z pobytu, ze dne 12. 12. 2019.</w:t>
      </w:r>
    </w:p>
    <w:p w:rsidR="006744C0" w:rsidRDefault="00E7488D">
      <w:pPr>
        <w:pStyle w:val="normal"/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360" w:line="276" w:lineRule="auto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Čl. 9</w:t>
      </w:r>
      <w:r>
        <w:rPr>
          <w:rFonts w:ascii="Arial" w:eastAsia="Arial" w:hAnsi="Arial" w:cs="Arial"/>
          <w:b/>
          <w:bCs/>
          <w:color w:val="000000"/>
        </w:rPr>
        <w:br/>
        <w:t>Účinnost</w:t>
      </w:r>
    </w:p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počátkem patnáctého dne následujícího po dni jejího vyhlášení.</w:t>
      </w:r>
    </w:p>
    <w:p w:rsidR="006744C0" w:rsidRDefault="00674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45" w:type="dxa"/>
        <w:tblInd w:w="-55" w:type="dxa"/>
        <w:tblLayout w:type="fixed"/>
        <w:tblLook w:val="0000"/>
      </w:tblPr>
      <w:tblGrid>
        <w:gridCol w:w="4822"/>
        <w:gridCol w:w="4823"/>
      </w:tblGrid>
      <w:tr w:rsidR="006744C0">
        <w:trPr>
          <w:trHeight w:val="1134"/>
        </w:trPr>
        <w:tc>
          <w:tcPr>
            <w:tcW w:w="4822" w:type="dxa"/>
            <w:shd w:val="clear" w:color="auto" w:fill="auto"/>
            <w:vAlign w:val="bottom"/>
          </w:tcPr>
          <w:p w:rsidR="006744C0" w:rsidRDefault="00E748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Zdeněk Gregor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vAlign w:val="bottom"/>
          </w:tcPr>
          <w:p w:rsidR="006744C0" w:rsidRDefault="00E7488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after="120" w:line="276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Matěj Trávníček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místostarosta</w:t>
            </w:r>
          </w:p>
        </w:tc>
      </w:tr>
    </w:tbl>
    <w:p w:rsidR="006744C0" w:rsidRDefault="00674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Ing. Lukáš Teplý v. r.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 místostarosta</w:t>
      </w:r>
    </w:p>
    <w:p w:rsidR="006744C0" w:rsidRDefault="006744C0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0"/>
        <w:tblW w:w="9641" w:type="dxa"/>
        <w:tblInd w:w="-55" w:type="dxa"/>
        <w:tblLayout w:type="fixed"/>
        <w:tblLook w:val="0000"/>
      </w:tblPr>
      <w:tblGrid>
        <w:gridCol w:w="4820"/>
        <w:gridCol w:w="4821"/>
      </w:tblGrid>
      <w:tr w:rsidR="006744C0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:rsidR="006744C0" w:rsidRDefault="006744C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6744C0" w:rsidRDefault="006744C0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:rsidR="006744C0" w:rsidRDefault="006744C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6744C0" w:rsidSect="006744C0">
      <w:pgSz w:w="11909" w:h="16834"/>
      <w:pgMar w:top="567" w:right="1134" w:bottom="1134" w:left="1134" w:header="0" w:footer="0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88D" w:rsidRDefault="00E7488D" w:rsidP="006744C0">
      <w:r>
        <w:separator/>
      </w:r>
    </w:p>
  </w:endnote>
  <w:endnote w:type="continuationSeparator" w:id="0">
    <w:p w:rsidR="00E7488D" w:rsidRDefault="00E7488D" w:rsidP="006744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90F143A6-B587-46B5-9514-491692EA9E3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814165E4-5D21-40F0-9823-8451606D24A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113FDCF4-9395-4337-9927-8974F7BD08DD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88D" w:rsidRDefault="00E7488D" w:rsidP="006744C0">
      <w:r>
        <w:separator/>
      </w:r>
    </w:p>
  </w:footnote>
  <w:footnote w:type="continuationSeparator" w:id="0">
    <w:p w:rsidR="00E7488D" w:rsidRDefault="00E7488D" w:rsidP="006744C0">
      <w:r>
        <w:continuationSeparator/>
      </w:r>
    </w:p>
  </w:footnote>
  <w:footnote w:id="1"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15 odst. 1 zákona o místních poplatcích.</w:t>
      </w:r>
    </w:p>
  </w:footnote>
  <w:footnote w:id="2"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 3f zákona o místních poplatcích.</w:t>
      </w:r>
    </w:p>
  </w:footnote>
  <w:footnote w:id="3"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§ 14a odst. 1 a 2 zákona o místních poplatcích; v ohlášení plátce uvede zejména své identifikační údaje a skutečnosti rozhodné pro stanovení poplatku.</w:t>
      </w:r>
    </w:p>
  </w:footnote>
  <w:footnote w:id="4"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4 zákona o místních poplatcích.</w:t>
      </w:r>
    </w:p>
  </w:footnote>
  <w:footnote w:id="5"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 3g a § 3h zákona o místních poplatcích.</w:t>
      </w:r>
    </w:p>
    <w:p w:rsidR="006744C0" w:rsidRDefault="006744C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</w:footnote>
  <w:footnote w:id="6">
    <w:p w:rsidR="006744C0" w:rsidRDefault="00E7488D">
      <w:pPr>
        <w:pStyle w:val="normal"/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z w:val="18"/>
          <w:szCs w:val="18"/>
        </w:rPr>
        <w:t>§ 3b zákona o místních poplatcích.</w:t>
      </w:r>
    </w:p>
    <w:p w:rsidR="006744C0" w:rsidRDefault="006744C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6744C0" w:rsidRDefault="006744C0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6A267A"/>
    <w:multiLevelType w:val="multilevel"/>
    <w:tmpl w:val="B71891C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>
    <w:nsid w:val="4E3E6E5A"/>
    <w:multiLevelType w:val="multilevel"/>
    <w:tmpl w:val="674077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>
    <w:nsid w:val="60224E2C"/>
    <w:multiLevelType w:val="multilevel"/>
    <w:tmpl w:val="CA2A63F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">
    <w:nsid w:val="7F8A2285"/>
    <w:multiLevelType w:val="multilevel"/>
    <w:tmpl w:val="F8E4D0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4C0"/>
    <w:rsid w:val="006744C0"/>
    <w:rsid w:val="00C30625"/>
    <w:rsid w:val="00E74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al"/>
    <w:next w:val="normal"/>
    <w:rsid w:val="006744C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al"/>
    <w:next w:val="normal"/>
    <w:rsid w:val="006744C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al"/>
    <w:next w:val="normal"/>
    <w:rsid w:val="006744C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al"/>
    <w:next w:val="normal"/>
    <w:rsid w:val="006744C0"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al"/>
    <w:next w:val="normal"/>
    <w:rsid w:val="006744C0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al"/>
    <w:next w:val="normal"/>
    <w:rsid w:val="006744C0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rsid w:val="006744C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6744C0"/>
  </w:style>
  <w:style w:type="paragraph" w:styleId="Nzev">
    <w:name w:val="Title"/>
    <w:basedOn w:val="normal"/>
    <w:next w:val="normal"/>
    <w:rsid w:val="006744C0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itul">
    <w:name w:val="Subtitle"/>
    <w:basedOn w:val="normal"/>
    <w:next w:val="normal"/>
    <w:rsid w:val="006744C0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rsid w:val="006744C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"/>
    <w:rsid w:val="006744C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2034</Characters>
  <Application>Microsoft Office Word</Application>
  <DocSecurity>0</DocSecurity>
  <Lines>16</Lines>
  <Paragraphs>4</Paragraphs>
  <ScaleCrop>false</ScaleCrop>
  <Company>HP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Účetní</dc:creator>
  <cp:lastModifiedBy>Účetní</cp:lastModifiedBy>
  <cp:revision>2</cp:revision>
  <dcterms:created xsi:type="dcterms:W3CDTF">2026-02-24T07:20:00Z</dcterms:created>
  <dcterms:modified xsi:type="dcterms:W3CDTF">2026-02-24T07:20:00Z</dcterms:modified>
</cp:coreProperties>
</file>