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E77E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F458DD">
          <w:headerReference w:type="default" r:id="rId8"/>
          <w:footerReference w:type="default" r:id="rId9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7EF7C614" w14:textId="77777777" w:rsidR="009716D5" w:rsidRPr="008E0ED1" w:rsidRDefault="00B80A75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E0ED1">
        <w:rPr>
          <w:rFonts w:ascii="Times New Roman" w:hAnsi="Times New Roman"/>
          <w:b/>
          <w:sz w:val="32"/>
          <w:szCs w:val="32"/>
        </w:rPr>
        <w:t>Obecn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 závazná vyhláška m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sta </w:t>
      </w:r>
      <w:r w:rsidRPr="008E0ED1">
        <w:rPr>
          <w:rFonts w:ascii="Times New Roman" w:hAnsi="Times New Roman" w:hint="eastAsia"/>
          <w:b/>
          <w:sz w:val="32"/>
          <w:szCs w:val="32"/>
        </w:rPr>
        <w:t>Č</w:t>
      </w:r>
      <w:r w:rsidRPr="008E0ED1">
        <w:rPr>
          <w:rFonts w:ascii="Times New Roman" w:hAnsi="Times New Roman"/>
          <w:b/>
          <w:sz w:val="32"/>
          <w:szCs w:val="32"/>
        </w:rPr>
        <w:t>eský Brod</w:t>
      </w:r>
    </w:p>
    <w:p w14:paraId="0276F078" w14:textId="77777777" w:rsidR="007240BC" w:rsidRPr="001944F7" w:rsidRDefault="007240BC" w:rsidP="007240BC">
      <w:pPr>
        <w:ind w:right="-56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 </w:t>
      </w:r>
      <w:r w:rsidRPr="001944F7">
        <w:rPr>
          <w:rFonts w:ascii="Times New Roman" w:hAnsi="Times New Roman"/>
          <w:b/>
          <w:sz w:val="32"/>
          <w:szCs w:val="32"/>
        </w:rPr>
        <w:t>místním poplatku za užívání veřejného prostranství</w:t>
      </w:r>
    </w:p>
    <w:p w14:paraId="27F3E12B" w14:textId="77777777" w:rsidR="007240BC" w:rsidRPr="00372DF8" w:rsidRDefault="007240BC" w:rsidP="007240B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smallCaps/>
          <w:sz w:val="36"/>
          <w:szCs w:val="36"/>
        </w:rPr>
      </w:pPr>
    </w:p>
    <w:p w14:paraId="52120397" w14:textId="28463198" w:rsidR="007240BC" w:rsidRPr="00021ECA" w:rsidRDefault="007240BC" w:rsidP="007240BC">
      <w:pPr>
        <w:pStyle w:val="nzevzkona"/>
        <w:tabs>
          <w:tab w:val="left" w:pos="2977"/>
        </w:tabs>
        <w:spacing w:before="0" w:after="12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21ECA">
        <w:rPr>
          <w:rFonts w:ascii="Times New Roman" w:hAnsi="Times New Roman" w:cs="Times New Roman"/>
          <w:b w:val="0"/>
          <w:sz w:val="24"/>
          <w:szCs w:val="24"/>
        </w:rPr>
        <w:t xml:space="preserve">Zastupitelstvo města Český Brod se na svém zasedání dne 11. 12. 2023 usnesením č. </w:t>
      </w:r>
      <w:r w:rsidR="00D226EA">
        <w:rPr>
          <w:rFonts w:ascii="Times New Roman" w:hAnsi="Times New Roman" w:cs="Times New Roman"/>
          <w:b w:val="0"/>
          <w:sz w:val="24"/>
          <w:szCs w:val="24"/>
        </w:rPr>
        <w:t>161</w:t>
      </w:r>
      <w:r w:rsidRPr="00021ECA">
        <w:rPr>
          <w:rFonts w:ascii="Times New Roman" w:hAnsi="Times New Roman" w:cs="Times New Roman"/>
          <w:b w:val="0"/>
          <w:sz w:val="24"/>
          <w:szCs w:val="24"/>
        </w:rPr>
        <w:t>/2023 usneslo vydat na základě</w:t>
      </w:r>
      <w:r w:rsidRPr="00021E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021EC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„vyhláška“): </w:t>
      </w:r>
    </w:p>
    <w:p w14:paraId="1820A7F3" w14:textId="77777777" w:rsidR="007240BC" w:rsidRPr="00021ECA" w:rsidRDefault="007240BC" w:rsidP="007240BC">
      <w:pPr>
        <w:pStyle w:val="slalnk"/>
        <w:spacing w:before="480" w:line="276" w:lineRule="auto"/>
        <w:rPr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1</w:t>
      </w:r>
    </w:p>
    <w:p w14:paraId="37D7E4ED" w14:textId="77777777" w:rsidR="007240BC" w:rsidRPr="00021ECA" w:rsidRDefault="007240BC" w:rsidP="007240BC">
      <w:pPr>
        <w:pStyle w:val="Nzvylnk"/>
        <w:spacing w:before="0" w:after="120" w:line="276" w:lineRule="auto"/>
        <w:rPr>
          <w:szCs w:val="24"/>
        </w:rPr>
      </w:pPr>
      <w:r w:rsidRPr="00021ECA">
        <w:rPr>
          <w:szCs w:val="24"/>
        </w:rPr>
        <w:t>Úvodní ustanovení</w:t>
      </w:r>
    </w:p>
    <w:p w14:paraId="70763528" w14:textId="77777777" w:rsidR="007240BC" w:rsidRPr="00021ECA" w:rsidRDefault="007240BC" w:rsidP="007240BC">
      <w:pPr>
        <w:pStyle w:val="Zkladntextodsazen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Město Český Brod touto vyhláškou zavádí místní poplatek za užívání veřejného prostranství (dále jen „poplatek“).</w:t>
      </w:r>
    </w:p>
    <w:p w14:paraId="01E2304D" w14:textId="77777777" w:rsidR="007240BC" w:rsidRPr="00021ECA" w:rsidRDefault="007240BC" w:rsidP="007240BC">
      <w:pPr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Správcem poplatku je Městský úřad Český Brod.</w:t>
      </w:r>
      <w:r w:rsidRPr="00021ECA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14:paraId="5D63BBAF" w14:textId="77777777" w:rsidR="007240BC" w:rsidRPr="00021ECA" w:rsidRDefault="007240BC" w:rsidP="007240BC">
      <w:pPr>
        <w:pStyle w:val="slalnk"/>
        <w:rPr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2</w:t>
      </w:r>
    </w:p>
    <w:p w14:paraId="56240DE1" w14:textId="77777777" w:rsidR="007240BC" w:rsidRPr="00021ECA" w:rsidRDefault="007240BC" w:rsidP="007240BC">
      <w:pPr>
        <w:pStyle w:val="Nzvylnk"/>
        <w:rPr>
          <w:szCs w:val="24"/>
        </w:rPr>
      </w:pPr>
      <w:r w:rsidRPr="00021ECA">
        <w:rPr>
          <w:szCs w:val="24"/>
        </w:rPr>
        <w:t>Předmět poplatku a poplatník</w:t>
      </w:r>
    </w:p>
    <w:p w14:paraId="40355165" w14:textId="77777777" w:rsidR="007240BC" w:rsidRPr="00021ECA" w:rsidRDefault="007240BC" w:rsidP="007240BC">
      <w:pPr>
        <w:numPr>
          <w:ilvl w:val="0"/>
          <w:numId w:val="21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21ECA"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588075AB" w14:textId="77777777" w:rsidR="007240BC" w:rsidRPr="00021ECA" w:rsidRDefault="007240BC" w:rsidP="007240BC">
      <w:pPr>
        <w:numPr>
          <w:ilvl w:val="0"/>
          <w:numId w:val="21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Poplatek za užívání veřejného prostranství platí fyzické i právnické osoby, které užívají veřejné prostranství způsobem uvedeným v odstavci 1 (dále jen „poplatník“).</w:t>
      </w:r>
      <w:r w:rsidRPr="00021ECA">
        <w:rPr>
          <w:rStyle w:val="Znakapoznpodarou"/>
          <w:rFonts w:ascii="Times New Roman" w:hAnsi="Times New Roman"/>
          <w:sz w:val="24"/>
          <w:szCs w:val="24"/>
        </w:rPr>
        <w:footnoteReference w:id="3"/>
      </w:r>
    </w:p>
    <w:p w14:paraId="532F0320" w14:textId="77777777" w:rsidR="007240BC" w:rsidRPr="00021ECA" w:rsidRDefault="007240BC" w:rsidP="007240BC">
      <w:pPr>
        <w:pStyle w:val="slalnk"/>
        <w:rPr>
          <w:b w:val="0"/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3  </w:t>
      </w:r>
    </w:p>
    <w:p w14:paraId="4D97D2F1" w14:textId="77777777" w:rsidR="007240BC" w:rsidRPr="00021ECA" w:rsidRDefault="007240BC" w:rsidP="007240BC">
      <w:pPr>
        <w:pStyle w:val="Nzvylnk"/>
        <w:rPr>
          <w:szCs w:val="24"/>
        </w:rPr>
      </w:pPr>
      <w:r w:rsidRPr="00021ECA">
        <w:rPr>
          <w:szCs w:val="24"/>
        </w:rPr>
        <w:t xml:space="preserve">Veřejná prostranství </w:t>
      </w:r>
    </w:p>
    <w:p w14:paraId="54844C1B" w14:textId="77777777" w:rsidR="007240BC" w:rsidRPr="00021ECA" w:rsidRDefault="007240BC" w:rsidP="007240BC">
      <w:pPr>
        <w:spacing w:before="120" w:line="312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Poplatek se platí za užívání veřejných prostranství, která jsou uvedena jmenovitě v příloze č. 1. Tato příloha tvoří nedílnou součást této vyhlášky.</w:t>
      </w:r>
    </w:p>
    <w:p w14:paraId="72687881" w14:textId="77777777" w:rsidR="007240BC" w:rsidRPr="00021ECA" w:rsidRDefault="007240BC" w:rsidP="007240BC">
      <w:pPr>
        <w:pStyle w:val="slalnk"/>
        <w:rPr>
          <w:szCs w:val="24"/>
        </w:rPr>
      </w:pPr>
      <w:r>
        <w:rPr>
          <w:szCs w:val="24"/>
        </w:rPr>
        <w:lastRenderedPageBreak/>
        <w:t>Čl.</w:t>
      </w:r>
      <w:r w:rsidRPr="00021ECA">
        <w:rPr>
          <w:szCs w:val="24"/>
        </w:rPr>
        <w:t xml:space="preserve"> 4</w:t>
      </w:r>
    </w:p>
    <w:p w14:paraId="2CE3DEC1" w14:textId="77777777" w:rsidR="007240BC" w:rsidRPr="00021ECA" w:rsidRDefault="007240BC" w:rsidP="007240BC">
      <w:pPr>
        <w:pStyle w:val="Nzvylnk"/>
        <w:rPr>
          <w:szCs w:val="24"/>
        </w:rPr>
      </w:pPr>
      <w:r w:rsidRPr="00021ECA">
        <w:rPr>
          <w:szCs w:val="24"/>
        </w:rPr>
        <w:t>Ohlašovací povinnost</w:t>
      </w:r>
    </w:p>
    <w:p w14:paraId="3CE56F8D" w14:textId="77777777" w:rsidR="007240BC" w:rsidRPr="00021ECA" w:rsidRDefault="007240BC" w:rsidP="007240BC">
      <w:pPr>
        <w:numPr>
          <w:ilvl w:val="0"/>
          <w:numId w:val="26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Poplatník je povinen podat ohlášení nejpozději 3 dny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48F53B1B" w14:textId="77777777" w:rsidR="007240BC" w:rsidRPr="00021ECA" w:rsidRDefault="007240BC" w:rsidP="007240BC">
      <w:pPr>
        <w:numPr>
          <w:ilvl w:val="0"/>
          <w:numId w:val="26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Údaje uváděné v ohlášení upravuje zákon.</w:t>
      </w:r>
      <w:r w:rsidRPr="00021ECA">
        <w:rPr>
          <w:rStyle w:val="Znakapoznpodarou"/>
          <w:rFonts w:ascii="Times New Roman" w:hAnsi="Times New Roman"/>
          <w:sz w:val="24"/>
          <w:szCs w:val="24"/>
        </w:rPr>
        <w:footnoteReference w:id="4"/>
      </w:r>
    </w:p>
    <w:p w14:paraId="02E94E35" w14:textId="77777777" w:rsidR="007240BC" w:rsidRPr="00021ECA" w:rsidRDefault="007240BC" w:rsidP="007240BC">
      <w:pPr>
        <w:numPr>
          <w:ilvl w:val="0"/>
          <w:numId w:val="26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Dojde-li ke změně údajů uvedených v ohlášení, je poplatník povinen tuto změnu oznámit do 15 dnů ode dne, kdy nastala.</w:t>
      </w:r>
      <w:r w:rsidRPr="00021ECA">
        <w:rPr>
          <w:rStyle w:val="Znakapoznpodarou"/>
          <w:rFonts w:ascii="Times New Roman" w:hAnsi="Times New Roman"/>
          <w:sz w:val="24"/>
          <w:szCs w:val="24"/>
        </w:rPr>
        <w:footnoteReference w:id="5"/>
      </w:r>
    </w:p>
    <w:p w14:paraId="4B6A0119" w14:textId="77777777" w:rsidR="007240BC" w:rsidRPr="00021ECA" w:rsidRDefault="007240BC" w:rsidP="007240BC">
      <w:pPr>
        <w:pStyle w:val="slalnk"/>
        <w:rPr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5</w:t>
      </w:r>
    </w:p>
    <w:p w14:paraId="3CB8FE9E" w14:textId="77777777" w:rsidR="007240BC" w:rsidRPr="00021ECA" w:rsidRDefault="007240BC" w:rsidP="007240BC">
      <w:pPr>
        <w:pStyle w:val="Nzvylnk"/>
        <w:rPr>
          <w:szCs w:val="24"/>
        </w:rPr>
      </w:pPr>
      <w:r w:rsidRPr="00021ECA">
        <w:rPr>
          <w:szCs w:val="24"/>
        </w:rPr>
        <w:t>Sazba poplatku</w:t>
      </w:r>
    </w:p>
    <w:p w14:paraId="200CB869" w14:textId="77777777" w:rsidR="007240BC" w:rsidRPr="00021ECA" w:rsidRDefault="007240BC" w:rsidP="007240BC">
      <w:pPr>
        <w:numPr>
          <w:ilvl w:val="0"/>
          <w:numId w:val="22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Sazba poplatku činí za každý i započatý m</w:t>
      </w:r>
      <w:r w:rsidRPr="00021ECA">
        <w:rPr>
          <w:rFonts w:ascii="Times New Roman" w:hAnsi="Times New Roman"/>
          <w:sz w:val="24"/>
          <w:szCs w:val="24"/>
          <w:vertAlign w:val="superscript"/>
        </w:rPr>
        <w:t>2</w:t>
      </w:r>
      <w:r w:rsidRPr="00021ECA">
        <w:rPr>
          <w:rFonts w:ascii="Times New Roman" w:hAnsi="Times New Roman"/>
          <w:sz w:val="24"/>
          <w:szCs w:val="24"/>
        </w:rPr>
        <w:t xml:space="preserve"> a každý i započatý den:</w:t>
      </w:r>
    </w:p>
    <w:p w14:paraId="230B52C9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za umístění dočasných staveb sloužících pro poskytování služeb a prodeje</w:t>
      </w:r>
      <w:r w:rsidRPr="00021ECA">
        <w:rPr>
          <w:rFonts w:ascii="Times New Roman" w:hAnsi="Times New Roman"/>
          <w:sz w:val="24"/>
          <w:szCs w:val="24"/>
        </w:rPr>
        <w:tab/>
        <w:t xml:space="preserve">   10 Kč,</w:t>
      </w:r>
    </w:p>
    <w:p w14:paraId="0473BD2B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za umístění zařízení sloužících pro poskytování služeb a prodeje</w:t>
      </w:r>
      <w:r w:rsidRPr="00021ECA">
        <w:rPr>
          <w:rFonts w:ascii="Times New Roman" w:hAnsi="Times New Roman"/>
          <w:sz w:val="24"/>
          <w:szCs w:val="24"/>
        </w:rPr>
        <w:tab/>
        <w:t xml:space="preserve">   10 Kč,</w:t>
      </w:r>
    </w:p>
    <w:p w14:paraId="672CCD6C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 xml:space="preserve">za provádění výkopových prací </w:t>
      </w:r>
      <w:r w:rsidRPr="00021ECA">
        <w:rPr>
          <w:rFonts w:ascii="Times New Roman" w:hAnsi="Times New Roman"/>
          <w:sz w:val="24"/>
          <w:szCs w:val="24"/>
        </w:rPr>
        <w:tab/>
        <w:t xml:space="preserve">   10 Kč,</w:t>
      </w:r>
    </w:p>
    <w:p w14:paraId="3CD187EB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 xml:space="preserve">za umístění stavebních zařízení </w:t>
      </w:r>
      <w:r w:rsidRPr="00021ECA">
        <w:rPr>
          <w:rFonts w:ascii="Times New Roman" w:hAnsi="Times New Roman"/>
          <w:sz w:val="24"/>
          <w:szCs w:val="24"/>
        </w:rPr>
        <w:tab/>
        <w:t xml:space="preserve">   10 Kč,</w:t>
      </w:r>
    </w:p>
    <w:p w14:paraId="4D581A7C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iCs/>
          <w:sz w:val="24"/>
          <w:szCs w:val="24"/>
        </w:rPr>
        <w:t xml:space="preserve">za umístění reklamních zařízení </w:t>
      </w:r>
      <w:r w:rsidRPr="00021ECA">
        <w:rPr>
          <w:rFonts w:ascii="Times New Roman" w:hAnsi="Times New Roman"/>
          <w:iCs/>
          <w:sz w:val="24"/>
          <w:szCs w:val="24"/>
        </w:rPr>
        <w:tab/>
        <w:t xml:space="preserve">   10</w:t>
      </w:r>
      <w:r w:rsidRPr="00021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21ECA">
        <w:rPr>
          <w:rFonts w:ascii="Times New Roman" w:hAnsi="Times New Roman"/>
          <w:iCs/>
          <w:sz w:val="24"/>
          <w:szCs w:val="24"/>
        </w:rPr>
        <w:t>K</w:t>
      </w:r>
      <w:r w:rsidRPr="00021ECA">
        <w:rPr>
          <w:rFonts w:ascii="Times New Roman" w:hAnsi="Times New Roman"/>
          <w:sz w:val="24"/>
          <w:szCs w:val="24"/>
        </w:rPr>
        <w:t>č,</w:t>
      </w:r>
    </w:p>
    <w:p w14:paraId="47FCF843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iCs/>
          <w:sz w:val="24"/>
          <w:szCs w:val="24"/>
        </w:rPr>
        <w:t xml:space="preserve">za umístění zařízení lunaparků, cirkusů a jiných obdobných atrakcí </w:t>
      </w:r>
      <w:r w:rsidRPr="00021ECA">
        <w:rPr>
          <w:rFonts w:ascii="Times New Roman" w:hAnsi="Times New Roman"/>
          <w:iCs/>
          <w:sz w:val="24"/>
          <w:szCs w:val="24"/>
        </w:rPr>
        <w:tab/>
        <w:t xml:space="preserve">   10 Kč,</w:t>
      </w:r>
    </w:p>
    <w:p w14:paraId="4ECD0DC9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 xml:space="preserve">za umístění skládek </w:t>
      </w:r>
      <w:r w:rsidRPr="00021ECA">
        <w:rPr>
          <w:rFonts w:ascii="Times New Roman" w:hAnsi="Times New Roman"/>
          <w:sz w:val="24"/>
          <w:szCs w:val="24"/>
        </w:rPr>
        <w:tab/>
        <w:t xml:space="preserve">   10 Kč,</w:t>
      </w:r>
    </w:p>
    <w:p w14:paraId="2B96C3FE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 xml:space="preserve">za užívání veřejného prostranství pro kulturní, sportovní a reklamní akce </w:t>
      </w:r>
      <w:r w:rsidRPr="00021ECA">
        <w:rPr>
          <w:rFonts w:ascii="Times New Roman" w:hAnsi="Times New Roman"/>
          <w:sz w:val="24"/>
          <w:szCs w:val="24"/>
        </w:rPr>
        <w:tab/>
        <w:t xml:space="preserve">   10</w:t>
      </w:r>
      <w:r w:rsidRPr="00021ECA" w:rsidDel="00411E1F">
        <w:rPr>
          <w:rFonts w:ascii="Times New Roman" w:hAnsi="Times New Roman"/>
          <w:sz w:val="24"/>
          <w:szCs w:val="24"/>
        </w:rPr>
        <w:t xml:space="preserve"> </w:t>
      </w:r>
      <w:r w:rsidRPr="00021ECA">
        <w:rPr>
          <w:rFonts w:ascii="Times New Roman" w:hAnsi="Times New Roman"/>
          <w:sz w:val="24"/>
          <w:szCs w:val="24"/>
        </w:rPr>
        <w:t>Kč,</w:t>
      </w:r>
    </w:p>
    <w:p w14:paraId="51E9B74C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za užívání veřejného prostranství pro potřeby tvorby filmových a televizních děl 10 Kč.</w:t>
      </w:r>
    </w:p>
    <w:p w14:paraId="0E29B827" w14:textId="77777777" w:rsidR="007240BC" w:rsidRPr="00021ECA" w:rsidRDefault="007240BC" w:rsidP="007240BC">
      <w:pPr>
        <w:numPr>
          <w:ilvl w:val="0"/>
          <w:numId w:val="22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Město stanovuje poplatek paušální částkou takto:</w:t>
      </w:r>
    </w:p>
    <w:p w14:paraId="718A65F7" w14:textId="77777777" w:rsidR="007240BC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za umístění dočasných staveb sloužících pro poskytování služeb a prodeje</w:t>
      </w:r>
    </w:p>
    <w:p w14:paraId="65769E9A" w14:textId="77777777" w:rsidR="007240BC" w:rsidRPr="00021ECA" w:rsidRDefault="007240BC" w:rsidP="007240BC">
      <w:pPr>
        <w:tabs>
          <w:tab w:val="left" w:pos="8640"/>
        </w:tabs>
        <w:spacing w:before="120" w:after="60" w:line="264" w:lineRule="auto"/>
        <w:ind w:left="10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021ECA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>Kč</w:t>
      </w:r>
      <w:r w:rsidRPr="00021ECA">
        <w:rPr>
          <w:rFonts w:ascii="Times New Roman" w:hAnsi="Times New Roman"/>
          <w:sz w:val="24"/>
          <w:szCs w:val="24"/>
        </w:rPr>
        <w:t>/m</w:t>
      </w:r>
      <w:r w:rsidRPr="00021ECA">
        <w:rPr>
          <w:rFonts w:ascii="Times New Roman" w:hAnsi="Times New Roman"/>
          <w:sz w:val="24"/>
          <w:szCs w:val="24"/>
          <w:vertAlign w:val="superscript"/>
        </w:rPr>
        <w:t>2</w:t>
      </w:r>
      <w:r w:rsidRPr="00021ECA">
        <w:rPr>
          <w:rFonts w:ascii="Times New Roman" w:hAnsi="Times New Roman"/>
          <w:sz w:val="24"/>
          <w:szCs w:val="24"/>
        </w:rPr>
        <w:t>/týden,</w:t>
      </w:r>
    </w:p>
    <w:p w14:paraId="12AF6D1D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za umístění zařízení sloužících pro poskytování služeb a prodeje           20 Kč/m</w:t>
      </w:r>
      <w:r w:rsidRPr="00021ECA">
        <w:rPr>
          <w:rFonts w:ascii="Times New Roman" w:hAnsi="Times New Roman"/>
          <w:sz w:val="24"/>
          <w:szCs w:val="24"/>
          <w:vertAlign w:val="superscript"/>
        </w:rPr>
        <w:t>2</w:t>
      </w:r>
      <w:r w:rsidRPr="00021ECA">
        <w:rPr>
          <w:rFonts w:ascii="Times New Roman" w:hAnsi="Times New Roman"/>
          <w:sz w:val="24"/>
          <w:szCs w:val="24"/>
        </w:rPr>
        <w:t>/týden,</w:t>
      </w:r>
    </w:p>
    <w:p w14:paraId="6EF9ABFA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 xml:space="preserve">za provádění výkopových prací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ECA">
        <w:rPr>
          <w:rFonts w:ascii="Times New Roman" w:hAnsi="Times New Roman"/>
          <w:sz w:val="24"/>
          <w:szCs w:val="24"/>
        </w:rPr>
        <w:t xml:space="preserve">                20 Kč/m</w:t>
      </w:r>
      <w:r w:rsidRPr="00021ECA">
        <w:rPr>
          <w:rFonts w:ascii="Times New Roman" w:hAnsi="Times New Roman"/>
          <w:sz w:val="24"/>
          <w:szCs w:val="24"/>
          <w:vertAlign w:val="superscript"/>
        </w:rPr>
        <w:t>2</w:t>
      </w:r>
      <w:r w:rsidRPr="00021ECA">
        <w:rPr>
          <w:rFonts w:ascii="Times New Roman" w:hAnsi="Times New Roman"/>
          <w:sz w:val="24"/>
          <w:szCs w:val="24"/>
        </w:rPr>
        <w:t>/týden,</w:t>
      </w:r>
    </w:p>
    <w:p w14:paraId="7B4789BB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za umístění stavebních zařízení                                                                20 Kč/m</w:t>
      </w:r>
      <w:r w:rsidRPr="00021ECA">
        <w:rPr>
          <w:rFonts w:ascii="Times New Roman" w:hAnsi="Times New Roman"/>
          <w:sz w:val="24"/>
          <w:szCs w:val="24"/>
          <w:vertAlign w:val="superscript"/>
        </w:rPr>
        <w:t>2</w:t>
      </w:r>
      <w:r w:rsidRPr="00021ECA">
        <w:rPr>
          <w:rFonts w:ascii="Times New Roman" w:hAnsi="Times New Roman"/>
          <w:sz w:val="24"/>
          <w:szCs w:val="24"/>
        </w:rPr>
        <w:t>/týden,</w:t>
      </w:r>
    </w:p>
    <w:p w14:paraId="027BCB24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iCs/>
          <w:sz w:val="24"/>
          <w:szCs w:val="24"/>
        </w:rPr>
        <w:t xml:space="preserve">za umístění reklamních zařízení                                                               </w:t>
      </w:r>
      <w:r w:rsidRPr="00021ECA">
        <w:rPr>
          <w:rFonts w:ascii="Times New Roman" w:hAnsi="Times New Roman"/>
          <w:sz w:val="24"/>
          <w:szCs w:val="24"/>
        </w:rPr>
        <w:t>20 Kč/m</w:t>
      </w:r>
      <w:r w:rsidRPr="00021ECA">
        <w:rPr>
          <w:rFonts w:ascii="Times New Roman" w:hAnsi="Times New Roman"/>
          <w:sz w:val="24"/>
          <w:szCs w:val="24"/>
          <w:vertAlign w:val="superscript"/>
        </w:rPr>
        <w:t>2</w:t>
      </w:r>
      <w:r w:rsidRPr="00021ECA">
        <w:rPr>
          <w:rFonts w:ascii="Times New Roman" w:hAnsi="Times New Roman"/>
          <w:sz w:val="24"/>
          <w:szCs w:val="24"/>
        </w:rPr>
        <w:t>/týden,</w:t>
      </w:r>
    </w:p>
    <w:p w14:paraId="622CCF76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iCs/>
          <w:sz w:val="24"/>
          <w:szCs w:val="24"/>
        </w:rPr>
        <w:t xml:space="preserve">za umístění zařízení lunaparků, cirkusů a jiných obdobných atrakcí       </w:t>
      </w:r>
      <w:r w:rsidRPr="00021ECA">
        <w:rPr>
          <w:rFonts w:ascii="Times New Roman" w:hAnsi="Times New Roman"/>
          <w:sz w:val="24"/>
          <w:szCs w:val="24"/>
        </w:rPr>
        <w:t>20 Kč/m</w:t>
      </w:r>
      <w:r w:rsidRPr="00021ECA">
        <w:rPr>
          <w:rFonts w:ascii="Times New Roman" w:hAnsi="Times New Roman"/>
          <w:sz w:val="24"/>
          <w:szCs w:val="24"/>
          <w:vertAlign w:val="superscript"/>
        </w:rPr>
        <w:t>2</w:t>
      </w:r>
      <w:r w:rsidRPr="00021ECA">
        <w:rPr>
          <w:rFonts w:ascii="Times New Roman" w:hAnsi="Times New Roman"/>
          <w:sz w:val="24"/>
          <w:szCs w:val="24"/>
        </w:rPr>
        <w:t>/týden</w:t>
      </w:r>
      <w:r w:rsidRPr="00021ECA">
        <w:rPr>
          <w:rFonts w:ascii="Times New Roman" w:hAnsi="Times New Roman"/>
          <w:iCs/>
          <w:sz w:val="24"/>
          <w:szCs w:val="24"/>
        </w:rPr>
        <w:t>,</w:t>
      </w:r>
    </w:p>
    <w:p w14:paraId="6C1FC23A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lastRenderedPageBreak/>
        <w:t>za umístění skládek                                                                                   20 Kč/m</w:t>
      </w:r>
      <w:r w:rsidRPr="00021ECA">
        <w:rPr>
          <w:rFonts w:ascii="Times New Roman" w:hAnsi="Times New Roman"/>
          <w:sz w:val="24"/>
          <w:szCs w:val="24"/>
          <w:vertAlign w:val="superscript"/>
        </w:rPr>
        <w:t>2</w:t>
      </w:r>
      <w:r w:rsidRPr="00021ECA">
        <w:rPr>
          <w:rFonts w:ascii="Times New Roman" w:hAnsi="Times New Roman"/>
          <w:sz w:val="24"/>
          <w:szCs w:val="24"/>
        </w:rPr>
        <w:t>/týden,</w:t>
      </w:r>
    </w:p>
    <w:p w14:paraId="196B0C2E" w14:textId="77777777" w:rsidR="007240BC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za užívání veřejného prostranství pro kulturní, sportovní a reklamní akce</w:t>
      </w:r>
    </w:p>
    <w:p w14:paraId="3ABF03C6" w14:textId="61E868FC" w:rsidR="007240BC" w:rsidRPr="00021ECA" w:rsidRDefault="007240BC" w:rsidP="007240B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E78D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ECA">
        <w:rPr>
          <w:rFonts w:ascii="Times New Roman" w:hAnsi="Times New Roman"/>
          <w:sz w:val="24"/>
          <w:szCs w:val="24"/>
        </w:rPr>
        <w:t>20 Kč/m</w:t>
      </w:r>
      <w:r w:rsidRPr="00021ECA">
        <w:rPr>
          <w:rFonts w:ascii="Times New Roman" w:hAnsi="Times New Roman"/>
          <w:sz w:val="24"/>
          <w:szCs w:val="24"/>
          <w:vertAlign w:val="superscript"/>
        </w:rPr>
        <w:t>2</w:t>
      </w:r>
      <w:r w:rsidRPr="00021ECA">
        <w:rPr>
          <w:rFonts w:ascii="Times New Roman" w:hAnsi="Times New Roman"/>
          <w:sz w:val="24"/>
          <w:szCs w:val="24"/>
        </w:rPr>
        <w:t>/týden,</w:t>
      </w:r>
    </w:p>
    <w:p w14:paraId="4D008C36" w14:textId="77777777" w:rsidR="007240BC" w:rsidRDefault="007240BC" w:rsidP="007240BC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za užívání veřejného prostranství pro potřeby tvorby film</w:t>
      </w:r>
      <w:r>
        <w:rPr>
          <w:rFonts w:ascii="Times New Roman" w:hAnsi="Times New Roman"/>
          <w:sz w:val="24"/>
          <w:szCs w:val="24"/>
        </w:rPr>
        <w:t>ových</w:t>
      </w:r>
      <w:r w:rsidRPr="00021ECA">
        <w:rPr>
          <w:rFonts w:ascii="Times New Roman" w:hAnsi="Times New Roman"/>
          <w:sz w:val="24"/>
          <w:szCs w:val="24"/>
        </w:rPr>
        <w:t xml:space="preserve"> a televiz</w:t>
      </w:r>
      <w:r>
        <w:rPr>
          <w:rFonts w:ascii="Times New Roman" w:hAnsi="Times New Roman"/>
          <w:sz w:val="24"/>
          <w:szCs w:val="24"/>
        </w:rPr>
        <w:t>ních</w:t>
      </w:r>
      <w:r w:rsidRPr="00021ECA">
        <w:rPr>
          <w:rFonts w:ascii="Times New Roman" w:hAnsi="Times New Roman"/>
          <w:sz w:val="24"/>
          <w:szCs w:val="24"/>
        </w:rPr>
        <w:t xml:space="preserve"> děl   </w:t>
      </w:r>
    </w:p>
    <w:p w14:paraId="290FBFD2" w14:textId="4E0F8A2A" w:rsidR="007240BC" w:rsidRPr="00021ECA" w:rsidRDefault="007240BC" w:rsidP="007240B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BE78DC">
        <w:rPr>
          <w:rFonts w:ascii="Times New Roman" w:hAnsi="Times New Roman"/>
          <w:sz w:val="24"/>
          <w:szCs w:val="24"/>
        </w:rPr>
        <w:t xml:space="preserve">   </w:t>
      </w:r>
      <w:r w:rsidRPr="00021ECA">
        <w:rPr>
          <w:rFonts w:ascii="Times New Roman" w:hAnsi="Times New Roman"/>
          <w:sz w:val="24"/>
          <w:szCs w:val="24"/>
        </w:rPr>
        <w:t xml:space="preserve">    20 Kč/m</w:t>
      </w:r>
      <w:r w:rsidRPr="00021ECA">
        <w:rPr>
          <w:rFonts w:ascii="Times New Roman" w:hAnsi="Times New Roman"/>
          <w:sz w:val="24"/>
          <w:szCs w:val="24"/>
          <w:vertAlign w:val="superscript"/>
        </w:rPr>
        <w:t>2</w:t>
      </w:r>
      <w:r w:rsidRPr="00021ECA">
        <w:rPr>
          <w:rFonts w:ascii="Times New Roman" w:hAnsi="Times New Roman"/>
          <w:sz w:val="24"/>
          <w:szCs w:val="24"/>
        </w:rPr>
        <w:t>/týden,</w:t>
      </w:r>
    </w:p>
    <w:p w14:paraId="5C3EAAB6" w14:textId="77777777" w:rsidR="007240BC" w:rsidRPr="00021ECA" w:rsidRDefault="007240BC" w:rsidP="007240BC">
      <w:pPr>
        <w:numPr>
          <w:ilvl w:val="1"/>
          <w:numId w:val="22"/>
        </w:numPr>
        <w:tabs>
          <w:tab w:val="left" w:pos="8640"/>
        </w:tabs>
        <w:spacing w:after="60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za vyhrazená trvalá parkovací místa: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860"/>
        <w:gridCol w:w="1860"/>
        <w:gridCol w:w="1860"/>
        <w:gridCol w:w="1860"/>
      </w:tblGrid>
      <w:tr w:rsidR="007240BC" w:rsidRPr="00021ECA" w14:paraId="27DD3D4C" w14:textId="77777777" w:rsidTr="00055213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F6A2" w14:textId="77777777" w:rsidR="007240BC" w:rsidRPr="00021ECA" w:rsidRDefault="007240BC" w:rsidP="000552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DA1FB" w14:textId="77777777" w:rsidR="007240BC" w:rsidRPr="00021ECA" w:rsidRDefault="007240BC" w:rsidP="00055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Druh vozidla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C0136" w14:textId="77777777" w:rsidR="007240BC" w:rsidRPr="00021ECA" w:rsidRDefault="007240BC" w:rsidP="00055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Zóna I.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7452A" w14:textId="77777777" w:rsidR="007240BC" w:rsidRPr="00021ECA" w:rsidRDefault="007240BC" w:rsidP="00055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Zóna II.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54036" w14:textId="77777777" w:rsidR="007240BC" w:rsidRPr="00021ECA" w:rsidRDefault="007240BC" w:rsidP="00055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Zóna III.</w:t>
            </w:r>
          </w:p>
        </w:tc>
      </w:tr>
      <w:tr w:rsidR="007240BC" w:rsidRPr="00021ECA" w14:paraId="307FD548" w14:textId="77777777" w:rsidTr="00055213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52BD" w14:textId="77777777" w:rsidR="007240BC" w:rsidRPr="00021ECA" w:rsidRDefault="007240BC" w:rsidP="000552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1D77" w14:textId="77777777" w:rsidR="007240BC" w:rsidRPr="00021ECA" w:rsidRDefault="007240BC" w:rsidP="000552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Osobní automobil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1B00" w14:textId="77777777" w:rsidR="007240BC" w:rsidRPr="00021ECA" w:rsidRDefault="007240BC" w:rsidP="00055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5000 Kč/rok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78E64" w14:textId="77777777" w:rsidR="007240BC" w:rsidRPr="00021ECA" w:rsidRDefault="007240BC" w:rsidP="00055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1000 Kč/rok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5F6E" w14:textId="77777777" w:rsidR="007240BC" w:rsidRPr="00021ECA" w:rsidRDefault="007240BC" w:rsidP="00055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500 Kč/rok</w:t>
            </w:r>
          </w:p>
        </w:tc>
      </w:tr>
      <w:tr w:rsidR="007240BC" w:rsidRPr="00021ECA" w14:paraId="2E277D02" w14:textId="77777777" w:rsidTr="00055213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839" w14:textId="77777777" w:rsidR="007240BC" w:rsidRPr="00021ECA" w:rsidRDefault="007240BC" w:rsidP="000552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AADF8" w14:textId="77777777" w:rsidR="007240BC" w:rsidRPr="00021ECA" w:rsidRDefault="007240BC" w:rsidP="000552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Ostatní vozidla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0E613" w14:textId="77777777" w:rsidR="007240BC" w:rsidRPr="00021ECA" w:rsidRDefault="007240BC" w:rsidP="00055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5000 Kč/rok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73EB8" w14:textId="77777777" w:rsidR="007240BC" w:rsidRPr="00021ECA" w:rsidRDefault="007240BC" w:rsidP="00055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3000 Kč/rok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DEE30" w14:textId="77777777" w:rsidR="007240BC" w:rsidRPr="00021ECA" w:rsidRDefault="007240BC" w:rsidP="00055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ECA">
              <w:rPr>
                <w:rFonts w:ascii="Times New Roman" w:hAnsi="Times New Roman"/>
                <w:color w:val="000000"/>
                <w:sz w:val="22"/>
                <w:szCs w:val="22"/>
              </w:rPr>
              <w:t>1000 Kč/rok</w:t>
            </w:r>
          </w:p>
        </w:tc>
      </w:tr>
    </w:tbl>
    <w:p w14:paraId="3BF379D6" w14:textId="77777777" w:rsidR="007240BC" w:rsidRPr="00021ECA" w:rsidRDefault="007240BC" w:rsidP="007240B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0695E4DB" w14:textId="77777777" w:rsidR="007240BC" w:rsidRPr="00021ECA" w:rsidRDefault="007240BC" w:rsidP="007240BC">
      <w:pPr>
        <w:pStyle w:val="slalnk"/>
        <w:numPr>
          <w:ilvl w:val="0"/>
          <w:numId w:val="25"/>
        </w:numPr>
        <w:spacing w:before="120" w:after="0" w:line="312" w:lineRule="auto"/>
        <w:jc w:val="both"/>
        <w:rPr>
          <w:b w:val="0"/>
          <w:szCs w:val="24"/>
        </w:rPr>
      </w:pPr>
      <w:r w:rsidRPr="00021ECA">
        <w:rPr>
          <w:b w:val="0"/>
          <w:szCs w:val="24"/>
        </w:rPr>
        <w:t>Volbu placení poplatku paušální částkou včetně výběru varianty paušální částky sdělí poplatník správci poplatku v rámci ohlášení dle čl. 4 odst. 1.</w:t>
      </w:r>
    </w:p>
    <w:p w14:paraId="3F795E6E" w14:textId="77777777" w:rsidR="007240BC" w:rsidRPr="00021ECA" w:rsidRDefault="007240BC" w:rsidP="007240BC">
      <w:pPr>
        <w:pStyle w:val="slalnk"/>
        <w:rPr>
          <w:szCs w:val="24"/>
        </w:rPr>
      </w:pPr>
      <w:r w:rsidRPr="00021ECA">
        <w:rPr>
          <w:szCs w:val="24"/>
        </w:rPr>
        <w:t>Čl</w:t>
      </w:r>
      <w:r>
        <w:rPr>
          <w:szCs w:val="24"/>
        </w:rPr>
        <w:t>.</w:t>
      </w:r>
      <w:r w:rsidRPr="00021ECA">
        <w:rPr>
          <w:szCs w:val="24"/>
        </w:rPr>
        <w:t xml:space="preserve"> 6</w:t>
      </w:r>
    </w:p>
    <w:p w14:paraId="2E2876A2" w14:textId="77777777" w:rsidR="007240BC" w:rsidRPr="00021ECA" w:rsidRDefault="007240BC" w:rsidP="007240BC">
      <w:pPr>
        <w:pStyle w:val="Nzvylnk"/>
        <w:rPr>
          <w:szCs w:val="24"/>
        </w:rPr>
      </w:pPr>
      <w:r w:rsidRPr="00021ECA">
        <w:rPr>
          <w:szCs w:val="24"/>
        </w:rPr>
        <w:t xml:space="preserve">Splatnost poplatku </w:t>
      </w:r>
    </w:p>
    <w:p w14:paraId="615BE211" w14:textId="77777777" w:rsidR="007240BC" w:rsidRPr="00021ECA" w:rsidRDefault="007240BC" w:rsidP="007240BC">
      <w:pPr>
        <w:numPr>
          <w:ilvl w:val="0"/>
          <w:numId w:val="23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Poplatek ve stanovené výši je splatný:</w:t>
      </w:r>
    </w:p>
    <w:p w14:paraId="1CFC8F61" w14:textId="77777777" w:rsidR="007240BC" w:rsidRPr="00021ECA" w:rsidRDefault="007240BC" w:rsidP="007240BC">
      <w:pPr>
        <w:numPr>
          <w:ilvl w:val="1"/>
          <w:numId w:val="23"/>
        </w:numPr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při užívání veřejného prostranství po dobu kratší 1 den nejpozději v den ukončení užívání veřejného prostranství,</w:t>
      </w:r>
    </w:p>
    <w:p w14:paraId="2015309E" w14:textId="77777777" w:rsidR="007240BC" w:rsidRPr="00021ECA" w:rsidRDefault="007240BC" w:rsidP="007240BC">
      <w:pPr>
        <w:numPr>
          <w:ilvl w:val="1"/>
          <w:numId w:val="23"/>
        </w:numPr>
        <w:spacing w:before="120" w:after="60" w:line="264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při užívání veřejného prostranství po dobu 2 dnů nebo delší nejpozději do 15 dnů od ukončení užívání veřejného prostranství.</w:t>
      </w:r>
    </w:p>
    <w:p w14:paraId="67F6CF99" w14:textId="77777777" w:rsidR="007240BC" w:rsidRPr="00021ECA" w:rsidRDefault="007240BC" w:rsidP="007240BC">
      <w:pPr>
        <w:numPr>
          <w:ilvl w:val="0"/>
          <w:numId w:val="23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Poplatek stanovený týdenní paušální částkou je splatný do 15 dnů od ukončení užívání veřejného prostranství.</w:t>
      </w:r>
    </w:p>
    <w:p w14:paraId="02871540" w14:textId="77777777" w:rsidR="007240BC" w:rsidRPr="00021ECA" w:rsidRDefault="007240BC" w:rsidP="007240BC">
      <w:pPr>
        <w:numPr>
          <w:ilvl w:val="0"/>
          <w:numId w:val="23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 xml:space="preserve">Poplatek za celoroční užívání veřejného prostranství je splatný do 30 dnů od počátku každého poplatkového období. </w:t>
      </w:r>
    </w:p>
    <w:p w14:paraId="1346E49C" w14:textId="77777777" w:rsidR="007240BC" w:rsidRPr="00021ECA" w:rsidRDefault="007240BC" w:rsidP="007240BC">
      <w:pPr>
        <w:numPr>
          <w:ilvl w:val="0"/>
          <w:numId w:val="23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Připadne-li konec lhůty splatnosti na sobotu, neděli nebo státem uznaný svátek, je dnem, ve kterém je poplatník povinen svoji povinnost splnit, nejblíže následující pracovní den.</w:t>
      </w:r>
    </w:p>
    <w:p w14:paraId="21BCFC88" w14:textId="77777777" w:rsidR="007240BC" w:rsidRPr="00021ECA" w:rsidRDefault="007240BC" w:rsidP="007240BC">
      <w:pPr>
        <w:spacing w:before="36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021ECA">
        <w:rPr>
          <w:rFonts w:ascii="Times New Roman" w:hAnsi="Times New Roman"/>
          <w:b/>
          <w:sz w:val="24"/>
          <w:szCs w:val="24"/>
        </w:rPr>
        <w:t>Čl</w:t>
      </w:r>
      <w:r>
        <w:rPr>
          <w:rFonts w:ascii="Times New Roman" w:hAnsi="Times New Roman"/>
          <w:b/>
          <w:sz w:val="24"/>
          <w:szCs w:val="24"/>
        </w:rPr>
        <w:t>.</w:t>
      </w:r>
      <w:r w:rsidRPr="00021ECA">
        <w:rPr>
          <w:rFonts w:ascii="Times New Roman" w:hAnsi="Times New Roman"/>
          <w:b/>
          <w:sz w:val="24"/>
          <w:szCs w:val="24"/>
        </w:rPr>
        <w:t xml:space="preserve"> 7</w:t>
      </w:r>
    </w:p>
    <w:p w14:paraId="6A30BF4D" w14:textId="77777777" w:rsidR="007240BC" w:rsidRPr="00021ECA" w:rsidRDefault="007240BC" w:rsidP="007240BC">
      <w:pPr>
        <w:pStyle w:val="Nzvylnk"/>
        <w:rPr>
          <w:szCs w:val="24"/>
        </w:rPr>
      </w:pPr>
      <w:r w:rsidRPr="00021ECA">
        <w:rPr>
          <w:szCs w:val="24"/>
        </w:rPr>
        <w:t xml:space="preserve">Osvobození </w:t>
      </w:r>
    </w:p>
    <w:p w14:paraId="6B27DB44" w14:textId="77777777" w:rsidR="007240BC" w:rsidRPr="00021ECA" w:rsidRDefault="007240BC" w:rsidP="007240BC">
      <w:pPr>
        <w:numPr>
          <w:ilvl w:val="0"/>
          <w:numId w:val="24"/>
        </w:numPr>
        <w:spacing w:before="12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Poplatek se neplatí:</w:t>
      </w:r>
    </w:p>
    <w:p w14:paraId="7313A7ED" w14:textId="77777777" w:rsidR="007240BC" w:rsidRPr="00021ECA" w:rsidRDefault="007240BC" w:rsidP="007240BC">
      <w:pPr>
        <w:pStyle w:val="Odstavecseseznamem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za vyhrazení trvalého parkovacího místa pro osobu, která je držitelem průkazu ZTP nebo     ZTP/P,</w:t>
      </w:r>
    </w:p>
    <w:p w14:paraId="541E2269" w14:textId="77777777" w:rsidR="007240BC" w:rsidRPr="00021ECA" w:rsidRDefault="007240BC" w:rsidP="007240BC">
      <w:pPr>
        <w:pStyle w:val="Odstavecseseznamem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 akcí pořádaných městem Český Brod nebo jím zřízenými organizacemi,</w:t>
      </w:r>
    </w:p>
    <w:p w14:paraId="231B04F7" w14:textId="77777777" w:rsidR="007240BC" w:rsidRPr="00021ECA" w:rsidRDefault="007240BC" w:rsidP="007240BC">
      <w:pPr>
        <w:pStyle w:val="Odstavecseseznamem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lastRenderedPageBreak/>
        <w:t>z akcí pořádaných na veřejném prostranství, jejichž celý výtěžek je odveden na charitativní a veřejně prospěšné účely,</w:t>
      </w:r>
      <w:r w:rsidRPr="00021ECA">
        <w:rPr>
          <w:rStyle w:val="Znakapoznpodarou"/>
          <w:rFonts w:ascii="Times New Roman" w:hAnsi="Times New Roman"/>
          <w:sz w:val="24"/>
          <w:szCs w:val="24"/>
        </w:rPr>
        <w:footnoteReference w:id="6"/>
      </w:r>
    </w:p>
    <w:p w14:paraId="5E9A4402" w14:textId="77777777" w:rsidR="007240BC" w:rsidRPr="00021ECA" w:rsidRDefault="007240BC" w:rsidP="007240BC">
      <w:pPr>
        <w:pStyle w:val="Odstavecseseznamem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 akcí kulturních a sportovních nekomerčního charakteru, na kterých není vybíráno vstupné.</w:t>
      </w:r>
    </w:p>
    <w:p w14:paraId="5F2FD71E" w14:textId="77777777" w:rsidR="007240BC" w:rsidRPr="00021ECA" w:rsidRDefault="007240BC" w:rsidP="007240BC">
      <w:pPr>
        <w:pStyle w:val="Odstavecseseznamem"/>
        <w:ind w:left="1021"/>
        <w:jc w:val="both"/>
        <w:rPr>
          <w:rFonts w:ascii="Times New Roman" w:hAnsi="Times New Roman"/>
          <w:sz w:val="24"/>
          <w:szCs w:val="24"/>
        </w:rPr>
      </w:pPr>
    </w:p>
    <w:p w14:paraId="495C844C" w14:textId="77777777" w:rsidR="007240BC" w:rsidRPr="00021ECA" w:rsidRDefault="007240BC" w:rsidP="007240BC">
      <w:pPr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Od poplatku jsou dále osvobozeny fyzické a právnické osoby, které užívají veřejné prostranství za účelem:</w:t>
      </w:r>
    </w:p>
    <w:p w14:paraId="7D4C2EBF" w14:textId="77777777" w:rsidR="007240BC" w:rsidRPr="00021ECA" w:rsidRDefault="007240BC" w:rsidP="007240BC">
      <w:pPr>
        <w:pStyle w:val="Odstavecseseznamem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opravy vnějšího pláště domu (umístění lešení nebo stavebního kontejneru, depozitum písku atd.), pokud bude doba užívání veřejného prostranství kratší 60</w:t>
      </w:r>
      <w:r w:rsidRPr="00021ECA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21ECA">
        <w:rPr>
          <w:rFonts w:ascii="Times New Roman" w:hAnsi="Times New Roman"/>
          <w:sz w:val="24"/>
          <w:szCs w:val="24"/>
        </w:rPr>
        <w:t>dní.</w:t>
      </w:r>
    </w:p>
    <w:p w14:paraId="6EAA5F1A" w14:textId="77777777" w:rsidR="007240BC" w:rsidRPr="00021ECA" w:rsidRDefault="007240BC" w:rsidP="007240BC">
      <w:pPr>
        <w:pStyle w:val="Odstavecseseznamem"/>
        <w:ind w:left="1021"/>
        <w:jc w:val="both"/>
        <w:rPr>
          <w:rFonts w:ascii="Times New Roman" w:hAnsi="Times New Roman"/>
          <w:sz w:val="24"/>
          <w:szCs w:val="24"/>
        </w:rPr>
      </w:pPr>
    </w:p>
    <w:p w14:paraId="190F6341" w14:textId="77777777" w:rsidR="007240BC" w:rsidRPr="00021ECA" w:rsidRDefault="007240BC" w:rsidP="007240BC">
      <w:pPr>
        <w:numPr>
          <w:ilvl w:val="0"/>
          <w:numId w:val="24"/>
        </w:numPr>
        <w:spacing w:before="60" w:line="312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V případě, že poplatník nesplní povinnost ohlásit údaj rozhodný pro osvobození ve lhůtách stanovených touto vyhláškou nebo zákonem, nárok na osvobození zaniká.</w:t>
      </w:r>
      <w:r w:rsidRPr="00021ECA">
        <w:rPr>
          <w:rStyle w:val="Znakapoznpodarou"/>
          <w:rFonts w:ascii="Times New Roman" w:hAnsi="Times New Roman"/>
          <w:sz w:val="24"/>
          <w:szCs w:val="24"/>
        </w:rPr>
        <w:footnoteReference w:id="7"/>
      </w:r>
    </w:p>
    <w:p w14:paraId="7E5F835C" w14:textId="77777777" w:rsidR="007240BC" w:rsidRPr="00021ECA" w:rsidRDefault="007240BC" w:rsidP="007240BC">
      <w:pPr>
        <w:pStyle w:val="slalnk"/>
        <w:spacing w:before="480"/>
        <w:rPr>
          <w:szCs w:val="24"/>
        </w:rPr>
      </w:pPr>
      <w:r w:rsidRPr="00021ECA">
        <w:rPr>
          <w:szCs w:val="24"/>
        </w:rPr>
        <w:t>Čl</w:t>
      </w:r>
      <w:r>
        <w:rPr>
          <w:szCs w:val="24"/>
        </w:rPr>
        <w:t>.</w:t>
      </w:r>
      <w:r w:rsidRPr="00021ECA">
        <w:rPr>
          <w:szCs w:val="24"/>
        </w:rPr>
        <w:t xml:space="preserve"> 8</w:t>
      </w:r>
    </w:p>
    <w:p w14:paraId="313F5CF4" w14:textId="77777777" w:rsidR="007240BC" w:rsidRPr="00021ECA" w:rsidRDefault="007240BC" w:rsidP="007240BC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021ECA">
        <w:rPr>
          <w:szCs w:val="24"/>
        </w:rPr>
        <w:t>Přechodné a zrušovací ustanovení</w:t>
      </w:r>
    </w:p>
    <w:p w14:paraId="66DDD248" w14:textId="77777777" w:rsidR="007240BC" w:rsidRPr="00021ECA" w:rsidRDefault="007240BC" w:rsidP="007240BC">
      <w:pPr>
        <w:numPr>
          <w:ilvl w:val="0"/>
          <w:numId w:val="27"/>
        </w:numPr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66D90598" w14:textId="77777777" w:rsidR="007240BC" w:rsidRPr="00021ECA" w:rsidRDefault="007240BC" w:rsidP="007240BC">
      <w:pPr>
        <w:numPr>
          <w:ilvl w:val="0"/>
          <w:numId w:val="27"/>
        </w:numPr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>Zrušuje se obecně závazná vyhláška č. 12/2019</w:t>
      </w:r>
      <w:r>
        <w:rPr>
          <w:rFonts w:ascii="Times New Roman" w:hAnsi="Times New Roman"/>
          <w:sz w:val="24"/>
          <w:szCs w:val="24"/>
        </w:rPr>
        <w:t xml:space="preserve"> o místním poplatku za užívání veřejného prostranství</w:t>
      </w:r>
      <w:r w:rsidRPr="00021ECA">
        <w:rPr>
          <w:rFonts w:ascii="Times New Roman" w:hAnsi="Times New Roman"/>
          <w:sz w:val="24"/>
          <w:szCs w:val="24"/>
        </w:rPr>
        <w:t xml:space="preserve"> ze dne 4. 12. 2019.</w:t>
      </w:r>
    </w:p>
    <w:p w14:paraId="2EB89893" w14:textId="77777777" w:rsidR="007240BC" w:rsidRPr="00021ECA" w:rsidRDefault="007240BC" w:rsidP="007240BC">
      <w:pPr>
        <w:pStyle w:val="slalnk"/>
        <w:rPr>
          <w:szCs w:val="24"/>
        </w:rPr>
      </w:pPr>
    </w:p>
    <w:p w14:paraId="7AC1F8A5" w14:textId="77777777" w:rsidR="007240BC" w:rsidRPr="00021ECA" w:rsidRDefault="007240BC" w:rsidP="007240BC">
      <w:pPr>
        <w:pStyle w:val="slalnk"/>
        <w:rPr>
          <w:szCs w:val="24"/>
        </w:rPr>
      </w:pPr>
      <w:r w:rsidRPr="00021ECA">
        <w:rPr>
          <w:szCs w:val="24"/>
        </w:rPr>
        <w:t>Čl</w:t>
      </w:r>
      <w:r>
        <w:rPr>
          <w:szCs w:val="24"/>
        </w:rPr>
        <w:t>.</w:t>
      </w:r>
      <w:r w:rsidRPr="00021ECA">
        <w:rPr>
          <w:szCs w:val="24"/>
        </w:rPr>
        <w:t xml:space="preserve"> 9</w:t>
      </w:r>
    </w:p>
    <w:p w14:paraId="7E6CC973" w14:textId="77777777" w:rsidR="007240BC" w:rsidRPr="00021ECA" w:rsidRDefault="007240BC" w:rsidP="007240BC">
      <w:pPr>
        <w:pStyle w:val="Nzvylnk"/>
        <w:rPr>
          <w:szCs w:val="24"/>
        </w:rPr>
      </w:pPr>
      <w:r w:rsidRPr="00021ECA">
        <w:rPr>
          <w:szCs w:val="24"/>
        </w:rPr>
        <w:t>Účinnost</w:t>
      </w:r>
    </w:p>
    <w:p w14:paraId="2E793631" w14:textId="77777777" w:rsidR="007240BC" w:rsidRPr="00021ECA" w:rsidRDefault="007240BC" w:rsidP="007240BC">
      <w:pPr>
        <w:spacing w:before="12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ECA">
        <w:rPr>
          <w:rFonts w:ascii="Times New Roman" w:hAnsi="Times New Roman"/>
          <w:sz w:val="24"/>
          <w:szCs w:val="24"/>
        </w:rPr>
        <w:t xml:space="preserve">Tato vyhláška nabývá účinnosti dnem 1. 1. 2024. </w:t>
      </w:r>
    </w:p>
    <w:p w14:paraId="7B20C18D" w14:textId="77777777" w:rsidR="007240BC" w:rsidRPr="00021ECA" w:rsidRDefault="007240BC" w:rsidP="007240BC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2AE3090" w14:textId="77777777" w:rsidR="007240BC" w:rsidRPr="00021ECA" w:rsidRDefault="007240BC" w:rsidP="007240BC">
      <w:pPr>
        <w:spacing w:before="12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89E558" w14:textId="77777777" w:rsidR="007240BC" w:rsidRPr="00021ECA" w:rsidRDefault="007240BC" w:rsidP="007240BC">
      <w:pPr>
        <w:pStyle w:val="Nzvylnk"/>
        <w:spacing w:before="0" w:after="120" w:line="276" w:lineRule="auto"/>
        <w:jc w:val="left"/>
        <w:rPr>
          <w:b w:val="0"/>
          <w:bCs w:val="0"/>
          <w:i/>
          <w:color w:val="1A4BD6"/>
          <w:szCs w:val="24"/>
        </w:rPr>
      </w:pPr>
    </w:p>
    <w:p w14:paraId="4830436D" w14:textId="77777777" w:rsidR="007240BC" w:rsidRPr="00021ECA" w:rsidRDefault="007240BC" w:rsidP="007240BC">
      <w:pPr>
        <w:pStyle w:val="Zkladntext"/>
        <w:tabs>
          <w:tab w:val="left" w:pos="720"/>
          <w:tab w:val="left" w:pos="6120"/>
        </w:tabs>
        <w:spacing w:after="120" w:line="276" w:lineRule="auto"/>
        <w:rPr>
          <w:rFonts w:ascii="Times New Roman" w:hAnsi="Times New Roman"/>
          <w:i/>
        </w:rPr>
      </w:pPr>
      <w:r w:rsidRPr="00021ECA">
        <w:rPr>
          <w:rFonts w:ascii="Times New Roman" w:hAnsi="Times New Roman"/>
          <w:i/>
        </w:rPr>
        <w:tab/>
        <w:t>..................................................</w:t>
      </w:r>
      <w:r w:rsidRPr="00021ECA">
        <w:rPr>
          <w:rFonts w:ascii="Times New Roman" w:hAnsi="Times New Roman"/>
          <w:i/>
        </w:rPr>
        <w:tab/>
        <w:t xml:space="preserve">   ……..........................................</w:t>
      </w:r>
    </w:p>
    <w:p w14:paraId="7E9779FF" w14:textId="77777777" w:rsidR="007240BC" w:rsidRPr="00021ECA" w:rsidRDefault="007240BC" w:rsidP="007240BC">
      <w:pPr>
        <w:pStyle w:val="Zkladntext"/>
        <w:tabs>
          <w:tab w:val="left" w:pos="1080"/>
          <w:tab w:val="left" w:pos="6660"/>
        </w:tabs>
        <w:spacing w:after="120" w:line="276" w:lineRule="auto"/>
        <w:rPr>
          <w:rFonts w:ascii="Times New Roman" w:hAnsi="Times New Roman"/>
        </w:rPr>
      </w:pPr>
      <w:r w:rsidRPr="00021ECA">
        <w:rPr>
          <w:rFonts w:ascii="Times New Roman" w:hAnsi="Times New Roman"/>
        </w:rPr>
        <w:t xml:space="preserve">            </w:t>
      </w:r>
      <w:r w:rsidRPr="00021ECA">
        <w:rPr>
          <w:rFonts w:ascii="Times New Roman" w:hAnsi="Times New Roman"/>
          <w:color w:val="000000" w:themeColor="text1"/>
        </w:rPr>
        <w:t xml:space="preserve">Ing. arch. Markéta Havlíčková v.r. </w:t>
      </w:r>
      <w:r w:rsidRPr="00021ECA">
        <w:rPr>
          <w:rFonts w:ascii="Times New Roman" w:hAnsi="Times New Roman"/>
        </w:rPr>
        <w:tab/>
        <w:t xml:space="preserve">Mgr. Tomáš </w:t>
      </w:r>
      <w:proofErr w:type="spellStart"/>
      <w:r w:rsidRPr="00021ECA">
        <w:rPr>
          <w:rFonts w:ascii="Times New Roman" w:hAnsi="Times New Roman"/>
        </w:rPr>
        <w:t>Klinecký</w:t>
      </w:r>
      <w:proofErr w:type="spellEnd"/>
      <w:r w:rsidRPr="00021ECA">
        <w:rPr>
          <w:rFonts w:ascii="Times New Roman" w:hAnsi="Times New Roman"/>
        </w:rPr>
        <w:t xml:space="preserve"> v.r.</w:t>
      </w:r>
    </w:p>
    <w:p w14:paraId="14301DD5" w14:textId="77777777" w:rsidR="007240BC" w:rsidRPr="00021ECA" w:rsidRDefault="007240BC" w:rsidP="007240BC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="Times New Roman" w:hAnsi="Times New Roman"/>
        </w:rPr>
      </w:pPr>
      <w:r w:rsidRPr="00021ECA">
        <w:rPr>
          <w:rFonts w:ascii="Times New Roman" w:hAnsi="Times New Roman"/>
        </w:rPr>
        <w:tab/>
        <w:t xml:space="preserve">      místostarostka</w:t>
      </w:r>
      <w:r w:rsidRPr="00021ECA">
        <w:rPr>
          <w:rFonts w:ascii="Times New Roman" w:hAnsi="Times New Roman"/>
        </w:rPr>
        <w:tab/>
        <w:t xml:space="preserve">    starosta</w:t>
      </w:r>
    </w:p>
    <w:p w14:paraId="14F520F7" w14:textId="77777777" w:rsidR="007240BC" w:rsidRPr="00021ECA" w:rsidRDefault="007240BC" w:rsidP="007240BC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 New Roman" w:hAnsi="Times New Roman"/>
        </w:rPr>
      </w:pPr>
    </w:p>
    <w:p w14:paraId="1AFE5A22" w14:textId="77777777" w:rsidR="007240BC" w:rsidRPr="00021ECA" w:rsidRDefault="007240BC" w:rsidP="007240BC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 New Roman" w:hAnsi="Times New Roman"/>
        </w:rPr>
      </w:pPr>
    </w:p>
    <w:p w14:paraId="2AD478E2" w14:textId="77777777" w:rsidR="007240BC" w:rsidRPr="00021ECA" w:rsidRDefault="007240BC" w:rsidP="007240BC">
      <w:pPr>
        <w:pStyle w:val="slalnk"/>
        <w:spacing w:before="480" w:line="276" w:lineRule="auto"/>
        <w:rPr>
          <w:szCs w:val="24"/>
        </w:rPr>
      </w:pPr>
    </w:p>
    <w:p w14:paraId="7AB0A35B" w14:textId="77777777" w:rsidR="002C3519" w:rsidRDefault="002C3519" w:rsidP="0069087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C3519">
        <w:rPr>
          <w:rFonts w:ascii="Times New Roman" w:hAnsi="Times New Roman"/>
          <w:b/>
          <w:sz w:val="28"/>
          <w:szCs w:val="28"/>
        </w:rPr>
        <w:t xml:space="preserve">Příloha č. </w:t>
      </w:r>
      <w:r w:rsidR="0069087C">
        <w:rPr>
          <w:rFonts w:ascii="Times New Roman" w:hAnsi="Times New Roman"/>
          <w:b/>
          <w:sz w:val="28"/>
          <w:szCs w:val="28"/>
        </w:rPr>
        <w:t>1</w:t>
      </w:r>
      <w:r w:rsidR="001A454B">
        <w:rPr>
          <w:rFonts w:ascii="Times New Roman" w:hAnsi="Times New Roman"/>
          <w:b/>
          <w:sz w:val="28"/>
          <w:szCs w:val="28"/>
        </w:rPr>
        <w:t xml:space="preserve"> k O</w:t>
      </w:r>
      <w:r w:rsidRPr="002C3519">
        <w:rPr>
          <w:rFonts w:ascii="Times New Roman" w:hAnsi="Times New Roman"/>
          <w:b/>
          <w:sz w:val="28"/>
          <w:szCs w:val="28"/>
        </w:rPr>
        <w:t xml:space="preserve">becně závazné vyhlášce města Český Brod </w:t>
      </w:r>
      <w:r w:rsidR="007240BC">
        <w:rPr>
          <w:rFonts w:ascii="Times New Roman" w:hAnsi="Times New Roman"/>
          <w:b/>
          <w:sz w:val="28"/>
          <w:szCs w:val="28"/>
        </w:rPr>
        <w:t>o místním poplatku za užívání veřejného prostranství</w:t>
      </w:r>
    </w:p>
    <w:p w14:paraId="6577CE92" w14:textId="77777777" w:rsidR="002C3519" w:rsidRDefault="002C3519" w:rsidP="0069087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03CA243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129BB67" w14:textId="77777777" w:rsidR="007240BC" w:rsidRPr="007240BC" w:rsidRDefault="007240BC" w:rsidP="007240B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240BC">
        <w:rPr>
          <w:rFonts w:ascii="Times New Roman" w:hAnsi="Times New Roman"/>
          <w:b/>
          <w:sz w:val="24"/>
          <w:szCs w:val="24"/>
        </w:rPr>
        <w:t>Pro účel této vyhlášky je území města Český Brod rozděleno do tří zón</w:t>
      </w:r>
      <w:r w:rsidRPr="007240BC">
        <w:rPr>
          <w:rFonts w:ascii="Times New Roman" w:hAnsi="Times New Roman"/>
          <w:sz w:val="24"/>
          <w:szCs w:val="24"/>
        </w:rPr>
        <w:t>:</w:t>
      </w:r>
    </w:p>
    <w:p w14:paraId="6907612A" w14:textId="77777777" w:rsidR="007240BC" w:rsidRPr="007240BC" w:rsidRDefault="007240BC" w:rsidP="007240B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240BC">
        <w:rPr>
          <w:rFonts w:ascii="Times New Roman" w:hAnsi="Times New Roman"/>
          <w:b/>
          <w:bCs/>
          <w:sz w:val="24"/>
          <w:szCs w:val="24"/>
        </w:rPr>
        <w:t>zóna I.</w:t>
      </w:r>
    </w:p>
    <w:p w14:paraId="5B27871C" w14:textId="77777777" w:rsidR="007240BC" w:rsidRPr="007240BC" w:rsidRDefault="007240BC" w:rsidP="007240B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240BC">
        <w:rPr>
          <w:rFonts w:ascii="Times New Roman" w:hAnsi="Times New Roman"/>
          <w:sz w:val="24"/>
          <w:szCs w:val="24"/>
        </w:rPr>
        <w:t xml:space="preserve">Náměstí Husovo, Náměstí Arnošta z Pardubic, ulice Krále Jiřího (od křižovatky s ulicí Zborovskou až po Náměstí Husovo), ulice Zborovská, Prokopa Velikého, Palackého a Suvorovova včetně parku náměstí Husovo, parku Jungmannova ul., parku </w:t>
      </w:r>
      <w:proofErr w:type="spellStart"/>
      <w:r w:rsidRPr="007240BC">
        <w:rPr>
          <w:rFonts w:ascii="Times New Roman" w:hAnsi="Times New Roman"/>
          <w:sz w:val="24"/>
          <w:szCs w:val="24"/>
        </w:rPr>
        <w:t>Klučovská</w:t>
      </w:r>
      <w:proofErr w:type="spellEnd"/>
      <w:r w:rsidRPr="007240BC">
        <w:rPr>
          <w:rFonts w:ascii="Times New Roman" w:hAnsi="Times New Roman"/>
          <w:sz w:val="24"/>
          <w:szCs w:val="24"/>
        </w:rPr>
        <w:t xml:space="preserve"> ul.</w:t>
      </w:r>
    </w:p>
    <w:p w14:paraId="16772ADF" w14:textId="77777777" w:rsidR="007240BC" w:rsidRPr="007240BC" w:rsidRDefault="007240BC" w:rsidP="007240B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240BC">
        <w:rPr>
          <w:rFonts w:ascii="Times New Roman" w:hAnsi="Times New Roman"/>
          <w:b/>
          <w:bCs/>
          <w:sz w:val="24"/>
          <w:szCs w:val="24"/>
        </w:rPr>
        <w:t>zóna II.</w:t>
      </w:r>
    </w:p>
    <w:p w14:paraId="74B45D7D" w14:textId="77777777" w:rsidR="007240BC" w:rsidRPr="007240BC" w:rsidRDefault="007240BC" w:rsidP="007240B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240BC">
        <w:rPr>
          <w:rFonts w:ascii="Times New Roman" w:hAnsi="Times New Roman"/>
          <w:sz w:val="24"/>
          <w:szCs w:val="24"/>
        </w:rPr>
        <w:t xml:space="preserve">ulice Žižkova, </w:t>
      </w:r>
      <w:proofErr w:type="spellStart"/>
      <w:r w:rsidRPr="007240BC">
        <w:rPr>
          <w:rFonts w:ascii="Times New Roman" w:hAnsi="Times New Roman"/>
          <w:sz w:val="24"/>
          <w:szCs w:val="24"/>
        </w:rPr>
        <w:t>Žitomířská</w:t>
      </w:r>
      <w:proofErr w:type="spellEnd"/>
      <w:r w:rsidRPr="007240BC">
        <w:rPr>
          <w:rFonts w:ascii="Times New Roman" w:hAnsi="Times New Roman"/>
          <w:sz w:val="24"/>
          <w:szCs w:val="24"/>
        </w:rPr>
        <w:t xml:space="preserve">, Jana Kouly, Bylanská, Školní </w:t>
      </w:r>
    </w:p>
    <w:p w14:paraId="46737241" w14:textId="77777777" w:rsidR="007240BC" w:rsidRPr="007240BC" w:rsidRDefault="007240BC" w:rsidP="007240B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240BC">
        <w:rPr>
          <w:rFonts w:ascii="Times New Roman" w:hAnsi="Times New Roman"/>
          <w:b/>
          <w:bCs/>
          <w:sz w:val="24"/>
          <w:szCs w:val="24"/>
        </w:rPr>
        <w:t>zóna III.</w:t>
      </w:r>
    </w:p>
    <w:p w14:paraId="55F30C8A" w14:textId="77777777" w:rsidR="007240BC" w:rsidRPr="007240BC" w:rsidRDefault="007240BC" w:rsidP="007240B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240BC">
        <w:rPr>
          <w:rFonts w:ascii="Times New Roman" w:hAnsi="Times New Roman"/>
          <w:sz w:val="24"/>
          <w:szCs w:val="24"/>
        </w:rPr>
        <w:t>ostatní ulice:</w:t>
      </w:r>
    </w:p>
    <w:p w14:paraId="6834FDAC" w14:textId="77777777" w:rsidR="007240BC" w:rsidRPr="007240BC" w:rsidRDefault="007240BC" w:rsidP="007240B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240BC">
        <w:rPr>
          <w:rFonts w:ascii="Times New Roman" w:hAnsi="Times New Roman"/>
          <w:sz w:val="24"/>
          <w:szCs w:val="24"/>
        </w:rPr>
        <w:t xml:space="preserve">28. října, 5. května, Bedřicha Smetany, Bezručova, Boženy Němcové, Bulharská, Císaře Zikmunda, Cukrovarská, Českobrodská, Františka Macháčka, Fügnerova, Havelská, Havlíčkova, Hřbitovní, </w:t>
      </w:r>
      <w:proofErr w:type="spellStart"/>
      <w:r w:rsidRPr="007240BC">
        <w:rPr>
          <w:rFonts w:ascii="Times New Roman" w:hAnsi="Times New Roman"/>
          <w:sz w:val="24"/>
          <w:szCs w:val="24"/>
        </w:rPr>
        <w:t>Chouranice</w:t>
      </w:r>
      <w:proofErr w:type="spellEnd"/>
      <w:r w:rsidRPr="007240BC">
        <w:rPr>
          <w:rFonts w:ascii="Times New Roman" w:hAnsi="Times New Roman"/>
          <w:sz w:val="24"/>
          <w:szCs w:val="24"/>
        </w:rPr>
        <w:t xml:space="preserve">, Jana Koziny, Jatecká, Jateční, Jeronýmova, Jiřího Wolkera, Jozefa Miškovského, Jugoslávská, Jungmannova, K Dolánkám, K Lukám, K Vysílači, Ke Hřbitovu, Ke Spravedlnosti, Ke Škole, Ke Zvonici, </w:t>
      </w:r>
      <w:proofErr w:type="spellStart"/>
      <w:r w:rsidRPr="007240BC">
        <w:rPr>
          <w:rFonts w:ascii="Times New Roman" w:hAnsi="Times New Roman"/>
          <w:sz w:val="24"/>
          <w:szCs w:val="24"/>
        </w:rPr>
        <w:t>Klučovská</w:t>
      </w:r>
      <w:proofErr w:type="spellEnd"/>
      <w:r w:rsidRPr="007240BC">
        <w:rPr>
          <w:rFonts w:ascii="Times New Roman" w:hAnsi="Times New Roman"/>
          <w:sz w:val="24"/>
          <w:szCs w:val="24"/>
        </w:rPr>
        <w:t xml:space="preserve">, Kollárova, Komenského, Kounická, Krále Jiřího od křižovatky se Zborovskou k nádraží, Krátká, Lázeňská, Lichtenštejnská, Lomená, </w:t>
      </w:r>
      <w:proofErr w:type="spellStart"/>
      <w:r w:rsidRPr="007240BC">
        <w:rPr>
          <w:rFonts w:ascii="Times New Roman" w:hAnsi="Times New Roman"/>
          <w:sz w:val="24"/>
          <w:szCs w:val="24"/>
        </w:rPr>
        <w:t>Lstibořská</w:t>
      </w:r>
      <w:proofErr w:type="spellEnd"/>
      <w:r w:rsidRPr="007240BC">
        <w:rPr>
          <w:rFonts w:ascii="Times New Roman" w:hAnsi="Times New Roman"/>
          <w:sz w:val="24"/>
          <w:szCs w:val="24"/>
        </w:rPr>
        <w:t xml:space="preserve">, Lukavského, Lužická, Marie Majerové, Maroldova, Masarykova, Mikoláše Alše, Moravská, Mozartova, Na Bělidle, Na Blatech, Na Cihelně, Na </w:t>
      </w:r>
      <w:proofErr w:type="spellStart"/>
      <w:r w:rsidRPr="007240BC">
        <w:rPr>
          <w:rFonts w:ascii="Times New Roman" w:hAnsi="Times New Roman"/>
          <w:sz w:val="24"/>
          <w:szCs w:val="24"/>
        </w:rPr>
        <w:t>Křemínku</w:t>
      </w:r>
      <w:proofErr w:type="spellEnd"/>
      <w:r w:rsidRPr="007240BC">
        <w:rPr>
          <w:rFonts w:ascii="Times New Roman" w:hAnsi="Times New Roman"/>
          <w:sz w:val="24"/>
          <w:szCs w:val="24"/>
        </w:rPr>
        <w:t xml:space="preserve">, Na Kutilce, Na Louži, Na Parcelách, Na </w:t>
      </w:r>
      <w:proofErr w:type="spellStart"/>
      <w:r w:rsidRPr="007240BC">
        <w:rPr>
          <w:rFonts w:ascii="Times New Roman" w:hAnsi="Times New Roman"/>
          <w:sz w:val="24"/>
          <w:szCs w:val="24"/>
        </w:rPr>
        <w:t>Prutě</w:t>
      </w:r>
      <w:proofErr w:type="spellEnd"/>
      <w:r w:rsidRPr="007240BC">
        <w:rPr>
          <w:rFonts w:ascii="Times New Roman" w:hAnsi="Times New Roman"/>
          <w:sz w:val="24"/>
          <w:szCs w:val="24"/>
        </w:rPr>
        <w:t xml:space="preserve">, Na Regulaci, Na </w:t>
      </w:r>
      <w:proofErr w:type="spellStart"/>
      <w:r w:rsidRPr="007240BC">
        <w:rPr>
          <w:rFonts w:ascii="Times New Roman" w:hAnsi="Times New Roman"/>
          <w:sz w:val="24"/>
          <w:szCs w:val="24"/>
        </w:rPr>
        <w:t>Vanderkách</w:t>
      </w:r>
      <w:proofErr w:type="spellEnd"/>
      <w:r w:rsidRPr="007240BC">
        <w:rPr>
          <w:rFonts w:ascii="Times New Roman" w:hAnsi="Times New Roman"/>
          <w:sz w:val="24"/>
          <w:szCs w:val="24"/>
        </w:rPr>
        <w:t xml:space="preserve">, Na Vinohradech, Na Vyhlídce, Nábřežní, Nová, Palackého, Pernerova, Pod Hájem, Pod Malým vrchem, Pod Velkým vrchem, Podskalí, </w:t>
      </w:r>
      <w:proofErr w:type="spellStart"/>
      <w:r w:rsidRPr="007240BC">
        <w:rPr>
          <w:rFonts w:ascii="Times New Roman" w:hAnsi="Times New Roman"/>
          <w:sz w:val="24"/>
          <w:szCs w:val="24"/>
        </w:rPr>
        <w:t>Polomská</w:t>
      </w:r>
      <w:proofErr w:type="spellEnd"/>
      <w:r w:rsidRPr="007240BC">
        <w:rPr>
          <w:rFonts w:ascii="Times New Roman" w:hAnsi="Times New Roman"/>
          <w:sz w:val="24"/>
          <w:szCs w:val="24"/>
        </w:rPr>
        <w:t xml:space="preserve">, Prokopa Velikého, Průmyslová, Přistoupimská, Roháčova, Rokycanova, Ruská, Sadová, Slepá, Slezská, Slovenská, Sokolovská, Sokolská, Sportovní, Stezka B. Jedličky Brodského, Svatopluka Čecha, Svatováclavská, Šafaříkova, Školní, Štolmířská, Tismická, Topolová, Tovární, </w:t>
      </w:r>
      <w:proofErr w:type="spellStart"/>
      <w:r w:rsidRPr="007240BC">
        <w:rPr>
          <w:rFonts w:ascii="Times New Roman" w:hAnsi="Times New Roman"/>
          <w:sz w:val="24"/>
          <w:szCs w:val="24"/>
        </w:rPr>
        <w:t>Trstenická</w:t>
      </w:r>
      <w:proofErr w:type="spellEnd"/>
      <w:r w:rsidRPr="007240BC">
        <w:rPr>
          <w:rFonts w:ascii="Times New Roman" w:hAnsi="Times New Roman"/>
          <w:sz w:val="24"/>
          <w:szCs w:val="24"/>
        </w:rPr>
        <w:t xml:space="preserve">, Tuchorazská, </w:t>
      </w:r>
      <w:proofErr w:type="spellStart"/>
      <w:r w:rsidRPr="007240BC">
        <w:rPr>
          <w:rFonts w:ascii="Times New Roman" w:hAnsi="Times New Roman"/>
          <w:sz w:val="24"/>
          <w:szCs w:val="24"/>
        </w:rPr>
        <w:t>Tůmov</w:t>
      </w:r>
      <w:proofErr w:type="spellEnd"/>
      <w:r w:rsidRPr="007240BC">
        <w:rPr>
          <w:rFonts w:ascii="Times New Roman" w:hAnsi="Times New Roman"/>
          <w:sz w:val="24"/>
          <w:szCs w:val="24"/>
        </w:rPr>
        <w:t xml:space="preserve">, Tyršova, U Dráhy, U Garáží, U Hřiště, U Kapličky, U </w:t>
      </w:r>
      <w:proofErr w:type="spellStart"/>
      <w:r w:rsidRPr="007240BC">
        <w:rPr>
          <w:rFonts w:ascii="Times New Roman" w:hAnsi="Times New Roman"/>
          <w:sz w:val="24"/>
          <w:szCs w:val="24"/>
        </w:rPr>
        <w:t>Nouzováku</w:t>
      </w:r>
      <w:proofErr w:type="spellEnd"/>
      <w:r w:rsidRPr="007240BC">
        <w:rPr>
          <w:rFonts w:ascii="Times New Roman" w:hAnsi="Times New Roman"/>
          <w:sz w:val="24"/>
          <w:szCs w:val="24"/>
        </w:rPr>
        <w:t>, U Studánky, U Zvonečku, V Chobotě, V Lánech, V Lukách, Ve Staré vsi, Vítězná, Za Drahou, Za Nemocnicí, Za Pilou, Za Rybníkem, Za Svitavkou, Zahrady, Zárubova, Želivského.</w:t>
      </w:r>
    </w:p>
    <w:p w14:paraId="53F48CC5" w14:textId="77777777" w:rsidR="007240BC" w:rsidRPr="00021ECA" w:rsidRDefault="007240BC" w:rsidP="007240BC">
      <w:pPr>
        <w:spacing w:after="200" w:line="276" w:lineRule="auto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305C2B8D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AFF836F" w14:textId="77777777" w:rsidR="00AE4983" w:rsidRPr="002F0773" w:rsidRDefault="00AE4983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E4983" w:rsidRPr="002F0773" w:rsidSect="00F458DD">
      <w:headerReference w:type="default" r:id="rId10"/>
      <w:footerReference w:type="default" r:id="rId11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6BBD" w14:textId="77777777" w:rsidR="009A5847" w:rsidRDefault="009A5847" w:rsidP="00C90751">
      <w:r>
        <w:separator/>
      </w:r>
    </w:p>
  </w:endnote>
  <w:endnote w:type="continuationSeparator" w:id="0">
    <w:p w14:paraId="380FF0BF" w14:textId="77777777" w:rsidR="009A5847" w:rsidRDefault="009A5847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5FE516E1" w14:textId="77777777" w:rsidR="00242843" w:rsidRPr="000633B3" w:rsidRDefault="00242843" w:rsidP="0024284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1737FF6E" wp14:editId="5A4EC9E5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1931D3E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72AB93EC" w14:textId="77777777" w:rsidR="00632251" w:rsidRDefault="00242843" w:rsidP="004012E7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BA4331B" wp14:editId="05494F48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94104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240BC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BA4331B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" filled="f" stroked="f">
                  <v:textbox inset="0,0,0,0">
                    <w:txbxContent>
                      <w:p w14:paraId="1C494104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240BC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3B56AAF0" w14:textId="77777777" w:rsidR="0045471D" w:rsidRPr="004012E7" w:rsidRDefault="00BE78DC" w:rsidP="00E46091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32DECE16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505CFF5C" wp14:editId="1ABD47E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25E69C8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289500C7" w14:textId="77777777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6A7C872A" wp14:editId="465A4813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1773B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240BC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A7C872A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" filled="f" stroked="f">
                  <v:textbox inset="0,0,0,0">
                    <w:txbxContent>
                      <w:p w14:paraId="3571773B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240BC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774BA383" w14:textId="77777777" w:rsidR="0045471D" w:rsidRPr="0047442D" w:rsidRDefault="00BE78DC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3F2D" w14:textId="77777777" w:rsidR="009A5847" w:rsidRDefault="009A5847" w:rsidP="00C90751">
      <w:r>
        <w:separator/>
      </w:r>
    </w:p>
  </w:footnote>
  <w:footnote w:type="continuationSeparator" w:id="0">
    <w:p w14:paraId="3C1C19DA" w14:textId="77777777" w:rsidR="009A5847" w:rsidRDefault="009A5847" w:rsidP="00C90751">
      <w:r>
        <w:continuationSeparator/>
      </w:r>
    </w:p>
  </w:footnote>
  <w:footnote w:id="1">
    <w:p w14:paraId="108BD75F" w14:textId="77777777" w:rsidR="007240BC" w:rsidRPr="007240BC" w:rsidRDefault="007240BC" w:rsidP="007240BC">
      <w:pPr>
        <w:pStyle w:val="Textpoznpodarou"/>
        <w:rPr>
          <w:rFonts w:ascii="Times New Roman" w:hAnsi="Times New Roman"/>
          <w:sz w:val="18"/>
          <w:szCs w:val="18"/>
        </w:rPr>
      </w:pPr>
      <w:r w:rsidRPr="007240BC">
        <w:rPr>
          <w:rStyle w:val="Znakapoznpodarou"/>
          <w:rFonts w:ascii="Times New Roman" w:hAnsi="Times New Roman"/>
        </w:rPr>
        <w:footnoteRef/>
      </w:r>
      <w:r w:rsidRPr="007240BC">
        <w:rPr>
          <w:rFonts w:ascii="Times New Roman" w:hAnsi="Times New Roman"/>
          <w:sz w:val="18"/>
          <w:szCs w:val="18"/>
        </w:rPr>
        <w:t>§ 15 odst. 1 zákona, o místních poplatcích</w:t>
      </w:r>
    </w:p>
  </w:footnote>
  <w:footnote w:id="2">
    <w:p w14:paraId="5FD22283" w14:textId="77777777" w:rsidR="007240BC" w:rsidRPr="007240BC" w:rsidRDefault="007240BC" w:rsidP="007240BC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7240B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7240BC">
        <w:rPr>
          <w:rFonts w:ascii="Times New Roman" w:hAnsi="Times New Roman"/>
          <w:sz w:val="18"/>
          <w:szCs w:val="18"/>
        </w:rPr>
        <w:t xml:space="preserve"> § 4 odst. 1 zákona o místních poplatcích</w:t>
      </w:r>
    </w:p>
  </w:footnote>
  <w:footnote w:id="3">
    <w:p w14:paraId="1B82F4FA" w14:textId="77777777" w:rsidR="007240BC" w:rsidRPr="002D0857" w:rsidRDefault="007240BC" w:rsidP="007240BC">
      <w:pPr>
        <w:pStyle w:val="Textpoznpodarou"/>
        <w:jc w:val="both"/>
        <w:rPr>
          <w:rFonts w:ascii="Arial" w:hAnsi="Arial" w:cs="Arial"/>
        </w:rPr>
      </w:pPr>
      <w:r w:rsidRPr="007240B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7240BC">
        <w:rPr>
          <w:rFonts w:ascii="Times New Roman" w:hAnsi="Times New Roman"/>
          <w:sz w:val="18"/>
          <w:szCs w:val="18"/>
        </w:rPr>
        <w:t xml:space="preserve"> § 4 odst. 2 zákona o místních poplatcích</w:t>
      </w:r>
    </w:p>
  </w:footnote>
  <w:footnote w:id="4">
    <w:p w14:paraId="09FCD831" w14:textId="77777777" w:rsidR="007240BC" w:rsidRPr="007240BC" w:rsidRDefault="007240BC" w:rsidP="007240BC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7240B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7240BC">
        <w:rPr>
          <w:rFonts w:ascii="Times New Roman" w:hAnsi="Times New Roman"/>
          <w:sz w:val="18"/>
          <w:szCs w:val="18"/>
        </w:rPr>
        <w:t xml:space="preserve"> § 14a odst. 1 a 2 zákona o místních poplatcích; v ohlášení poplatník uvede zejména své identifikační údaje a</w:t>
      </w:r>
      <w:r w:rsidRPr="007240BC">
        <w:rPr>
          <w:rFonts w:ascii="Times New Roman" w:hAnsi="Times New Roman"/>
        </w:rPr>
        <w:t> </w:t>
      </w:r>
      <w:r w:rsidRPr="007240BC">
        <w:rPr>
          <w:rFonts w:ascii="Times New Roman" w:hAnsi="Times New Roman"/>
          <w:sz w:val="18"/>
          <w:szCs w:val="18"/>
        </w:rPr>
        <w:t>skutečnosti rozhodné pro stanovení poplatku</w:t>
      </w:r>
    </w:p>
  </w:footnote>
  <w:footnote w:id="5">
    <w:p w14:paraId="43FE7A36" w14:textId="77777777" w:rsidR="007240BC" w:rsidRDefault="007240BC" w:rsidP="007240BC">
      <w:pPr>
        <w:pStyle w:val="Textpoznpodarou"/>
        <w:jc w:val="both"/>
        <w:rPr>
          <w:rFonts w:ascii="Arial" w:hAnsi="Arial" w:cs="Arial"/>
        </w:rPr>
      </w:pPr>
      <w:r w:rsidRPr="007240B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7240BC">
        <w:rPr>
          <w:rFonts w:ascii="Times New Roman" w:hAnsi="Times New Roman"/>
          <w:sz w:val="18"/>
          <w:szCs w:val="18"/>
        </w:rPr>
        <w:t xml:space="preserve"> § 14a odst. 4 zákona o místních poplatcích</w:t>
      </w:r>
    </w:p>
  </w:footnote>
  <w:footnote w:id="6">
    <w:p w14:paraId="14A33C1E" w14:textId="77777777" w:rsidR="007240BC" w:rsidRPr="007240BC" w:rsidRDefault="007240BC" w:rsidP="007240BC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7240BC">
        <w:rPr>
          <w:rStyle w:val="Znakapoznpodarou"/>
          <w:rFonts w:ascii="Times New Roman" w:hAnsi="Times New Roman"/>
          <w:sz w:val="24"/>
          <w:szCs w:val="24"/>
        </w:rPr>
        <w:footnoteRef/>
      </w:r>
      <w:r w:rsidRPr="007240BC">
        <w:rPr>
          <w:rFonts w:ascii="Times New Roman" w:hAnsi="Times New Roman"/>
          <w:sz w:val="18"/>
          <w:szCs w:val="18"/>
        </w:rPr>
        <w:t xml:space="preserve"> § 4 odst. 1 zákona o místních poplatcích</w:t>
      </w:r>
    </w:p>
  </w:footnote>
  <w:footnote w:id="7">
    <w:p w14:paraId="5545FDD9" w14:textId="77777777" w:rsidR="007240BC" w:rsidRPr="007240BC" w:rsidRDefault="007240BC" w:rsidP="007240BC">
      <w:pPr>
        <w:pStyle w:val="Textpoznpodarou"/>
        <w:jc w:val="both"/>
        <w:rPr>
          <w:rFonts w:ascii="Times New Roman" w:hAnsi="Times New Roman"/>
        </w:rPr>
      </w:pPr>
      <w:r w:rsidRPr="007240B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7240BC">
        <w:rPr>
          <w:rFonts w:ascii="Times New Roman" w:hAnsi="Times New Roman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D6EA" w14:textId="24425748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45E300D1" wp14:editId="30A32F10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F514A2E" wp14:editId="6C97D0F4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07FB32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79A3AB8B" w14:textId="3469B066" w:rsidR="00242843" w:rsidRDefault="00B80A7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Zastupitelstvo města</w:t>
    </w:r>
    <w:r w:rsidR="00242843">
      <w:rPr>
        <w:rFonts w:ascii="Times New Roman" w:hAnsi="Times New Roman"/>
        <w:color w:val="234378"/>
        <w:szCs w:val="24"/>
      </w:rPr>
      <w:tab/>
    </w:r>
  </w:p>
  <w:p w14:paraId="16F8D9DA" w14:textId="097FBCA3" w:rsidR="0045471D" w:rsidRDefault="00242843" w:rsidP="001E7420">
    <w:pPr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</w:t>
    </w:r>
    <w:r w:rsidR="00BE78DC">
      <w:rPr>
        <w:rFonts w:ascii="Times New Roman" w:hAnsi="Times New Roman"/>
        <w:color w:val="234378"/>
        <w:szCs w:val="24"/>
      </w:rPr>
      <w:t xml:space="preserve">      </w:t>
    </w:r>
    <w:r>
      <w:rPr>
        <w:rFonts w:ascii="Times New Roman" w:hAnsi="Times New Roman"/>
        <w:color w:val="234378"/>
        <w:szCs w:val="24"/>
      </w:rPr>
      <w:t xml:space="preserve">      </w:t>
    </w:r>
    <w:r w:rsidRPr="0045471D">
      <w:rPr>
        <w:rStyle w:val="Calibrimal"/>
        <w:color w:val="234378"/>
        <w:sz w:val="20"/>
      </w:rPr>
      <w:t xml:space="preserve">MUCB </w:t>
    </w:r>
    <w:r w:rsidR="00D226EA">
      <w:rPr>
        <w:rStyle w:val="Calibrimal"/>
        <w:color w:val="234378"/>
        <w:sz w:val="20"/>
      </w:rPr>
      <w:t>70399/2023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D541" w14:textId="70DB0F8F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687320AC" wp14:editId="23B94412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15753B5C" wp14:editId="4D730393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35FDF6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6219DDED" w14:textId="7071D1F4" w:rsidR="00C60165" w:rsidRDefault="00AE498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Zastupitelstvo města</w:t>
    </w:r>
    <w:r w:rsidR="00C60165">
      <w:rPr>
        <w:rFonts w:ascii="Times New Roman" w:hAnsi="Times New Roman"/>
        <w:color w:val="234378"/>
        <w:szCs w:val="24"/>
      </w:rPr>
      <w:tab/>
    </w:r>
  </w:p>
  <w:p w14:paraId="1563B999" w14:textId="65B083F5" w:rsidR="00C60165" w:rsidRDefault="00C60165" w:rsidP="001E7420">
    <w:pPr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8"/>
  </w:num>
  <w:num w:numId="5">
    <w:abstractNumId w:val="4"/>
  </w:num>
  <w:num w:numId="6">
    <w:abstractNumId w:val="4"/>
  </w:num>
  <w:num w:numId="7">
    <w:abstractNumId w:val="23"/>
  </w:num>
  <w:num w:numId="8">
    <w:abstractNumId w:val="1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14"/>
  </w:num>
  <w:num w:numId="16">
    <w:abstractNumId w:val="24"/>
  </w:num>
  <w:num w:numId="17">
    <w:abstractNumId w:val="21"/>
  </w:num>
  <w:num w:numId="18">
    <w:abstractNumId w:val="13"/>
  </w:num>
  <w:num w:numId="19">
    <w:abstractNumId w:val="2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"/>
  </w:num>
  <w:num w:numId="23">
    <w:abstractNumId w:val="1"/>
  </w:num>
  <w:num w:numId="24">
    <w:abstractNumId w:val="17"/>
  </w:num>
  <w:num w:numId="25">
    <w:abstractNumId w:val="1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423DE"/>
    <w:rsid w:val="0005389D"/>
    <w:rsid w:val="00057F88"/>
    <w:rsid w:val="00083093"/>
    <w:rsid w:val="000A2911"/>
    <w:rsid w:val="000E51C4"/>
    <w:rsid w:val="00114832"/>
    <w:rsid w:val="00172E9A"/>
    <w:rsid w:val="001853E3"/>
    <w:rsid w:val="001A454B"/>
    <w:rsid w:val="001C39C2"/>
    <w:rsid w:val="001E4994"/>
    <w:rsid w:val="001E7420"/>
    <w:rsid w:val="00200723"/>
    <w:rsid w:val="00200F9F"/>
    <w:rsid w:val="00212656"/>
    <w:rsid w:val="00214BAE"/>
    <w:rsid w:val="00242843"/>
    <w:rsid w:val="002662BD"/>
    <w:rsid w:val="00271D7A"/>
    <w:rsid w:val="002808AC"/>
    <w:rsid w:val="00292D20"/>
    <w:rsid w:val="00295263"/>
    <w:rsid w:val="002A1541"/>
    <w:rsid w:val="002B1763"/>
    <w:rsid w:val="002B230D"/>
    <w:rsid w:val="002B3678"/>
    <w:rsid w:val="002C3519"/>
    <w:rsid w:val="002F0773"/>
    <w:rsid w:val="0030031E"/>
    <w:rsid w:val="00304A5B"/>
    <w:rsid w:val="003253A9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012E7"/>
    <w:rsid w:val="004208C9"/>
    <w:rsid w:val="00425254"/>
    <w:rsid w:val="0045461D"/>
    <w:rsid w:val="0045471D"/>
    <w:rsid w:val="00460315"/>
    <w:rsid w:val="00471A03"/>
    <w:rsid w:val="00482894"/>
    <w:rsid w:val="0049765C"/>
    <w:rsid w:val="004A30BF"/>
    <w:rsid w:val="004A606B"/>
    <w:rsid w:val="004B1B1C"/>
    <w:rsid w:val="004C3F48"/>
    <w:rsid w:val="004F47B3"/>
    <w:rsid w:val="00536352"/>
    <w:rsid w:val="005424BC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0344F"/>
    <w:rsid w:val="0062208E"/>
    <w:rsid w:val="00623C58"/>
    <w:rsid w:val="00625619"/>
    <w:rsid w:val="00632251"/>
    <w:rsid w:val="00634C76"/>
    <w:rsid w:val="00644383"/>
    <w:rsid w:val="006572CE"/>
    <w:rsid w:val="00660A0D"/>
    <w:rsid w:val="00683273"/>
    <w:rsid w:val="00685EDF"/>
    <w:rsid w:val="006906DE"/>
    <w:rsid w:val="0069087C"/>
    <w:rsid w:val="006A565A"/>
    <w:rsid w:val="006A760D"/>
    <w:rsid w:val="006B38BA"/>
    <w:rsid w:val="006B5896"/>
    <w:rsid w:val="006F1210"/>
    <w:rsid w:val="00712F51"/>
    <w:rsid w:val="00721114"/>
    <w:rsid w:val="007240BC"/>
    <w:rsid w:val="00736775"/>
    <w:rsid w:val="00744E98"/>
    <w:rsid w:val="007646F4"/>
    <w:rsid w:val="00767B58"/>
    <w:rsid w:val="00770DDC"/>
    <w:rsid w:val="00771940"/>
    <w:rsid w:val="00774F0D"/>
    <w:rsid w:val="00784994"/>
    <w:rsid w:val="007B6BF0"/>
    <w:rsid w:val="007F01BA"/>
    <w:rsid w:val="007F3D89"/>
    <w:rsid w:val="007F60BD"/>
    <w:rsid w:val="0080061A"/>
    <w:rsid w:val="00804851"/>
    <w:rsid w:val="0081274D"/>
    <w:rsid w:val="008144DA"/>
    <w:rsid w:val="008266D1"/>
    <w:rsid w:val="00831F9A"/>
    <w:rsid w:val="00834E13"/>
    <w:rsid w:val="00883E9B"/>
    <w:rsid w:val="00893A11"/>
    <w:rsid w:val="00893CEA"/>
    <w:rsid w:val="00896AE9"/>
    <w:rsid w:val="008A4535"/>
    <w:rsid w:val="008A525A"/>
    <w:rsid w:val="008B1FAB"/>
    <w:rsid w:val="008B3B8A"/>
    <w:rsid w:val="008D1B3A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3404"/>
    <w:rsid w:val="009716D5"/>
    <w:rsid w:val="00972013"/>
    <w:rsid w:val="009A5847"/>
    <w:rsid w:val="009B1C74"/>
    <w:rsid w:val="009C413D"/>
    <w:rsid w:val="009E1110"/>
    <w:rsid w:val="009F1BDA"/>
    <w:rsid w:val="00A01E1D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76655"/>
    <w:rsid w:val="00A770C4"/>
    <w:rsid w:val="00AB5BBA"/>
    <w:rsid w:val="00AE4983"/>
    <w:rsid w:val="00B4591B"/>
    <w:rsid w:val="00B53262"/>
    <w:rsid w:val="00B7767E"/>
    <w:rsid w:val="00B80A75"/>
    <w:rsid w:val="00B9281A"/>
    <w:rsid w:val="00B93068"/>
    <w:rsid w:val="00BE2523"/>
    <w:rsid w:val="00BE78DC"/>
    <w:rsid w:val="00BF75A5"/>
    <w:rsid w:val="00C03AD0"/>
    <w:rsid w:val="00C11A53"/>
    <w:rsid w:val="00C33337"/>
    <w:rsid w:val="00C360EB"/>
    <w:rsid w:val="00C3622B"/>
    <w:rsid w:val="00C57738"/>
    <w:rsid w:val="00C60165"/>
    <w:rsid w:val="00C84349"/>
    <w:rsid w:val="00C90751"/>
    <w:rsid w:val="00C933D5"/>
    <w:rsid w:val="00CA27D7"/>
    <w:rsid w:val="00CA3481"/>
    <w:rsid w:val="00CB2FB9"/>
    <w:rsid w:val="00CC4B62"/>
    <w:rsid w:val="00D14D1E"/>
    <w:rsid w:val="00D226EA"/>
    <w:rsid w:val="00D37676"/>
    <w:rsid w:val="00D74BF7"/>
    <w:rsid w:val="00D77B2F"/>
    <w:rsid w:val="00DC2F45"/>
    <w:rsid w:val="00DC7845"/>
    <w:rsid w:val="00DD36CE"/>
    <w:rsid w:val="00DD4A16"/>
    <w:rsid w:val="00DF56B3"/>
    <w:rsid w:val="00DF69E1"/>
    <w:rsid w:val="00E202E6"/>
    <w:rsid w:val="00E30722"/>
    <w:rsid w:val="00E46091"/>
    <w:rsid w:val="00E519D6"/>
    <w:rsid w:val="00E642B3"/>
    <w:rsid w:val="00EA6D60"/>
    <w:rsid w:val="00EA7E95"/>
    <w:rsid w:val="00EB3916"/>
    <w:rsid w:val="00ED133D"/>
    <w:rsid w:val="00F05940"/>
    <w:rsid w:val="00F110D1"/>
    <w:rsid w:val="00F2416B"/>
    <w:rsid w:val="00F27313"/>
    <w:rsid w:val="00F421AF"/>
    <w:rsid w:val="00F458DD"/>
    <w:rsid w:val="00F54DE7"/>
    <w:rsid w:val="00F61AB1"/>
    <w:rsid w:val="00F97272"/>
    <w:rsid w:val="00FB67CD"/>
    <w:rsid w:val="00FC033F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52FC08"/>
  <w15:docId w15:val="{C1EB781E-38CA-4DE0-8633-9619BAE5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Textpoznpodarou">
    <w:name w:val="footnote text"/>
    <w:basedOn w:val="Normln"/>
    <w:link w:val="TextpoznpodarouChar"/>
    <w:semiHidden/>
    <w:unhideWhenUsed/>
    <w:locked/>
    <w:rsid w:val="007240BC"/>
  </w:style>
  <w:style w:type="character" w:customStyle="1" w:styleId="TextpoznpodarouChar">
    <w:name w:val="Text pozn. pod čarou Char"/>
    <w:basedOn w:val="Standardnpsmoodstavce"/>
    <w:link w:val="Textpoznpodarou"/>
    <w:semiHidden/>
    <w:rsid w:val="007240BC"/>
    <w:rPr>
      <w:rFonts w:ascii="Tms Rmn" w:eastAsia="Times New Roman" w:hAnsi="Tms Rmn"/>
    </w:rPr>
  </w:style>
  <w:style w:type="character" w:styleId="Znakapoznpodarou">
    <w:name w:val="footnote reference"/>
    <w:basedOn w:val="Standardnpsmoodstavce"/>
    <w:semiHidden/>
    <w:unhideWhenUsed/>
    <w:locked/>
    <w:rsid w:val="007240BC"/>
    <w:rPr>
      <w:vertAlign w:val="superscript"/>
    </w:rPr>
  </w:style>
  <w:style w:type="paragraph" w:customStyle="1" w:styleId="Nzvylnk">
    <w:name w:val="Názvy článků"/>
    <w:basedOn w:val="Normln"/>
    <w:rsid w:val="007240BC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7240B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240BC"/>
    <w:rPr>
      <w:rFonts w:ascii="Tms Rmn" w:eastAsia="Times New Roman" w:hAnsi="Tms Rmn"/>
    </w:rPr>
  </w:style>
  <w:style w:type="paragraph" w:customStyle="1" w:styleId="nzevzkona">
    <w:name w:val="název zákona"/>
    <w:basedOn w:val="Nzev"/>
    <w:rsid w:val="007240BC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7240BC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7240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240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C0EC-66F5-4444-AEA2-5E368997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Strakova Petra</cp:lastModifiedBy>
  <cp:revision>3</cp:revision>
  <cp:lastPrinted>2023-11-15T12:42:00Z</cp:lastPrinted>
  <dcterms:created xsi:type="dcterms:W3CDTF">2023-12-14T07:18:00Z</dcterms:created>
  <dcterms:modified xsi:type="dcterms:W3CDTF">2023-12-14T07:22:00Z</dcterms:modified>
</cp:coreProperties>
</file>