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07" w:rsidRDefault="003F6E07" w:rsidP="003F6E07">
      <w:pPr>
        <w:rPr>
          <w:rFonts w:ascii="Arial" w:hAnsi="Arial" w:cs="Arial"/>
          <w:sz w:val="22"/>
          <w:szCs w:val="22"/>
        </w:rPr>
      </w:pPr>
    </w:p>
    <w:p w:rsidR="0010119F" w:rsidRDefault="0010119F" w:rsidP="003F6E07">
      <w:pPr>
        <w:rPr>
          <w:rFonts w:ascii="Arial" w:hAnsi="Arial" w:cs="Arial"/>
          <w:sz w:val="22"/>
          <w:szCs w:val="22"/>
        </w:rPr>
      </w:pPr>
    </w:p>
    <w:p w:rsidR="00EF11F7" w:rsidRPr="003F6E07" w:rsidRDefault="00EF11F7" w:rsidP="003F6E07">
      <w:pPr>
        <w:rPr>
          <w:rFonts w:ascii="Arial" w:hAnsi="Arial" w:cs="Arial"/>
          <w:sz w:val="22"/>
          <w:szCs w:val="22"/>
        </w:rPr>
      </w:pPr>
    </w:p>
    <w:p w:rsidR="002D22E2" w:rsidRPr="00AB1758" w:rsidRDefault="002D22E2" w:rsidP="00AB1758">
      <w:pPr>
        <w:pStyle w:val="Nadpis1"/>
      </w:pPr>
      <w:r w:rsidRPr="00AB1758">
        <w:t>Na</w:t>
      </w:r>
      <w:r w:rsidR="007A1C84" w:rsidRPr="00AB1758">
        <w:t xml:space="preserve">řízení </w:t>
      </w:r>
      <w:r w:rsidR="007504D3">
        <w:t xml:space="preserve">statutárního </w:t>
      </w:r>
      <w:r w:rsidR="0073303E">
        <w:t>města Třince</w:t>
      </w:r>
      <w:r w:rsidR="007A1C84" w:rsidRPr="00AB1758">
        <w:t>,</w:t>
      </w:r>
    </w:p>
    <w:p w:rsidR="0073303E" w:rsidRPr="0073303E" w:rsidRDefault="0073303E" w:rsidP="0073303E">
      <w:pPr>
        <w:pStyle w:val="Nadpis1"/>
      </w:pPr>
      <w:r w:rsidRPr="0073303E">
        <w:t>kterým se stanovují maximální ceny jízdného v městské autobusové dopravě</w:t>
      </w:r>
    </w:p>
    <w:p w:rsidR="0073303E" w:rsidRDefault="0073303E" w:rsidP="0073303E">
      <w:pPr>
        <w:jc w:val="center"/>
        <w:rPr>
          <w:rFonts w:ascii="Arial" w:hAnsi="Arial" w:cs="Arial"/>
          <w:b/>
        </w:rPr>
      </w:pPr>
      <w:r w:rsidRPr="0073303E">
        <w:rPr>
          <w:rFonts w:ascii="Arial" w:hAnsi="Arial" w:cs="Arial"/>
          <w:b/>
        </w:rPr>
        <w:t xml:space="preserve">pro zónu 60 </w:t>
      </w:r>
      <w:bookmarkStart w:id="0" w:name="_Hlk72230164"/>
      <w:r w:rsidRPr="0073303E">
        <w:rPr>
          <w:rFonts w:ascii="Arial" w:hAnsi="Arial" w:cs="Arial"/>
          <w:b/>
          <w:bCs/>
        </w:rPr>
        <w:t xml:space="preserve">v rámci Integrovaného dopravního systému Moravskoslezského kraje ODIS na území </w:t>
      </w:r>
      <w:bookmarkEnd w:id="0"/>
      <w:r w:rsidR="006B1782">
        <w:rPr>
          <w:rFonts w:ascii="Arial" w:hAnsi="Arial" w:cs="Arial"/>
          <w:b/>
          <w:bCs/>
        </w:rPr>
        <w:t xml:space="preserve">statutárního </w:t>
      </w:r>
      <w:r w:rsidRPr="0073303E">
        <w:rPr>
          <w:rFonts w:ascii="Arial" w:hAnsi="Arial" w:cs="Arial"/>
          <w:b/>
        </w:rPr>
        <w:t>města Třince</w:t>
      </w:r>
    </w:p>
    <w:p w:rsidR="007108A7" w:rsidRDefault="007108A7" w:rsidP="0073303E">
      <w:pPr>
        <w:jc w:val="center"/>
        <w:rPr>
          <w:rFonts w:ascii="Arial" w:hAnsi="Arial" w:cs="Arial"/>
          <w:b/>
          <w:sz w:val="22"/>
          <w:szCs w:val="22"/>
        </w:rPr>
      </w:pPr>
    </w:p>
    <w:p w:rsidR="004E02CF" w:rsidRPr="0073303E" w:rsidRDefault="004E02CF" w:rsidP="0073303E">
      <w:pPr>
        <w:jc w:val="center"/>
        <w:rPr>
          <w:rFonts w:ascii="Arial" w:hAnsi="Arial" w:cs="Arial"/>
          <w:b/>
          <w:sz w:val="22"/>
          <w:szCs w:val="22"/>
        </w:rPr>
      </w:pPr>
    </w:p>
    <w:p w:rsidR="007108A7" w:rsidRPr="00F82A85" w:rsidRDefault="007108A7" w:rsidP="007108A7">
      <w:pPr>
        <w:jc w:val="both"/>
        <w:rPr>
          <w:rFonts w:ascii="Arial" w:hAnsi="Arial" w:cs="Arial"/>
          <w:sz w:val="22"/>
          <w:szCs w:val="22"/>
        </w:rPr>
      </w:pPr>
      <w:r w:rsidRPr="007A1C84">
        <w:rPr>
          <w:rFonts w:ascii="Arial" w:hAnsi="Arial" w:cs="Arial"/>
          <w:sz w:val="22"/>
          <w:szCs w:val="22"/>
        </w:rPr>
        <w:t xml:space="preserve">Rada města Třince </w:t>
      </w:r>
      <w:r>
        <w:rPr>
          <w:rFonts w:ascii="Arial" w:hAnsi="Arial" w:cs="Arial"/>
          <w:sz w:val="22"/>
          <w:szCs w:val="22"/>
        </w:rPr>
        <w:t>se na své</w:t>
      </w:r>
      <w:r w:rsidR="00C2076D">
        <w:rPr>
          <w:rFonts w:ascii="Arial" w:hAnsi="Arial" w:cs="Arial"/>
          <w:sz w:val="22"/>
          <w:szCs w:val="22"/>
        </w:rPr>
        <w:t xml:space="preserve"> 30</w:t>
      </w:r>
      <w:r w:rsidR="00C33884" w:rsidRPr="005A232B">
        <w:rPr>
          <w:rFonts w:ascii="Arial" w:hAnsi="Arial" w:cs="Arial"/>
          <w:sz w:val="22"/>
          <w:szCs w:val="22"/>
        </w:rPr>
        <w:t>.</w:t>
      </w:r>
      <w:r w:rsidRPr="005A232B">
        <w:rPr>
          <w:rFonts w:ascii="Arial" w:hAnsi="Arial" w:cs="Arial"/>
          <w:sz w:val="22"/>
          <w:szCs w:val="22"/>
        </w:rPr>
        <w:t xml:space="preserve"> schůzi konané dne </w:t>
      </w:r>
      <w:r w:rsidR="00873DCF" w:rsidRPr="005A232B">
        <w:rPr>
          <w:rFonts w:ascii="Arial" w:hAnsi="Arial" w:cs="Arial"/>
          <w:sz w:val="22"/>
          <w:szCs w:val="22"/>
        </w:rPr>
        <w:t>02</w:t>
      </w:r>
      <w:r w:rsidR="00C33FAD" w:rsidRPr="005A232B">
        <w:rPr>
          <w:rFonts w:ascii="Arial" w:hAnsi="Arial" w:cs="Arial"/>
          <w:sz w:val="22"/>
          <w:szCs w:val="22"/>
        </w:rPr>
        <w:t>.</w:t>
      </w:r>
      <w:r w:rsidR="00873DCF" w:rsidRPr="005A232B">
        <w:rPr>
          <w:rFonts w:ascii="Arial" w:hAnsi="Arial" w:cs="Arial"/>
          <w:sz w:val="22"/>
          <w:szCs w:val="22"/>
        </w:rPr>
        <w:t>1</w:t>
      </w:r>
      <w:r w:rsidR="00C33FAD" w:rsidRPr="005A232B">
        <w:rPr>
          <w:rFonts w:ascii="Arial" w:hAnsi="Arial" w:cs="Arial"/>
          <w:sz w:val="22"/>
          <w:szCs w:val="22"/>
        </w:rPr>
        <w:t>0.</w:t>
      </w:r>
      <w:r w:rsidRPr="005A232B">
        <w:rPr>
          <w:rFonts w:ascii="Arial" w:hAnsi="Arial" w:cs="Arial"/>
          <w:sz w:val="22"/>
          <w:szCs w:val="22"/>
        </w:rPr>
        <w:t>2023 usnesením č. 2023/</w:t>
      </w:r>
      <w:r w:rsidR="003E4ED0">
        <w:rPr>
          <w:rFonts w:ascii="Arial" w:hAnsi="Arial" w:cs="Arial"/>
          <w:sz w:val="22"/>
          <w:szCs w:val="22"/>
        </w:rPr>
        <w:t>896</w:t>
      </w:r>
      <w:r>
        <w:rPr>
          <w:rFonts w:ascii="Arial" w:hAnsi="Arial" w:cs="Arial"/>
          <w:sz w:val="22"/>
          <w:szCs w:val="22"/>
        </w:rPr>
        <w:t xml:space="preserve"> usnesla </w:t>
      </w:r>
      <w:r w:rsidRPr="007A1C84">
        <w:rPr>
          <w:rFonts w:ascii="Arial" w:hAnsi="Arial" w:cs="Arial"/>
          <w:sz w:val="22"/>
          <w:szCs w:val="22"/>
        </w:rPr>
        <w:t xml:space="preserve">vydat </w:t>
      </w:r>
      <w:r>
        <w:rPr>
          <w:rFonts w:ascii="Arial" w:hAnsi="Arial" w:cs="Arial"/>
          <w:sz w:val="22"/>
          <w:szCs w:val="22"/>
        </w:rPr>
        <w:t>dle §</w:t>
      </w:r>
      <w:r w:rsidRPr="007A1C84">
        <w:rPr>
          <w:rFonts w:ascii="Arial" w:hAnsi="Arial" w:cs="Arial"/>
          <w:sz w:val="22"/>
          <w:szCs w:val="22"/>
        </w:rPr>
        <w:t xml:space="preserve"> 11 odstavce 1 a § 102 odstavce 2 písm. d)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7A1C84">
        <w:rPr>
          <w:rFonts w:ascii="Arial" w:hAnsi="Arial" w:cs="Arial"/>
          <w:sz w:val="22"/>
          <w:szCs w:val="22"/>
        </w:rPr>
        <w:t>obcích (obecní zřízení)</w:t>
      </w:r>
      <w:r>
        <w:rPr>
          <w:rFonts w:ascii="Arial" w:hAnsi="Arial" w:cs="Arial"/>
          <w:sz w:val="22"/>
          <w:szCs w:val="22"/>
        </w:rPr>
        <w:t>,</w:t>
      </w:r>
      <w:r w:rsidRPr="007A1C84">
        <w:rPr>
          <w:rFonts w:ascii="Arial" w:hAnsi="Arial" w:cs="Arial"/>
          <w:sz w:val="22"/>
          <w:szCs w:val="22"/>
        </w:rPr>
        <w:t xml:space="preserve"> ve znění pozdějších předpisů</w:t>
      </w:r>
      <w:r w:rsidRPr="007E26F7">
        <w:rPr>
          <w:rFonts w:ascii="Arial" w:hAnsi="Arial" w:cs="Arial"/>
          <w:sz w:val="22"/>
          <w:szCs w:val="22"/>
        </w:rPr>
        <w:t xml:space="preserve">, v souladu </w:t>
      </w:r>
      <w:r w:rsidRPr="006F4735">
        <w:rPr>
          <w:rFonts w:ascii="Arial" w:hAnsi="Arial" w:cs="Arial"/>
          <w:sz w:val="22"/>
          <w:szCs w:val="22"/>
        </w:rPr>
        <w:t>s § 1 odst. 6 písm. e) zákona č. 526/1990 Sb., o cenách, ve znění pozdějších předpisů, na základě zmocnění dle § 4a odst. 1 písm. a) zákona č. 265/1991 Sb., o působnosti orgánů České republiky v oblasti cen, ve znění pozdějších předpisů</w:t>
      </w:r>
      <w:r>
        <w:rPr>
          <w:rFonts w:ascii="Arial" w:hAnsi="Arial" w:cs="Arial"/>
          <w:sz w:val="22"/>
          <w:szCs w:val="22"/>
        </w:rPr>
        <w:t xml:space="preserve"> a v souladu s částí I. oddíl B položka 3 Výměru Ministerstva financí č. 01/2023, ze dne </w:t>
      </w:r>
      <w:r w:rsidR="00A7147B" w:rsidRPr="001E50E6">
        <w:rPr>
          <w:rFonts w:ascii="Arial" w:hAnsi="Arial" w:cs="Arial"/>
          <w:sz w:val="22"/>
          <w:szCs w:val="22"/>
        </w:rPr>
        <w:t>15</w:t>
      </w:r>
      <w:r w:rsidRPr="001E50E6">
        <w:rPr>
          <w:rFonts w:ascii="Arial" w:hAnsi="Arial" w:cs="Arial"/>
          <w:sz w:val="22"/>
          <w:szCs w:val="22"/>
        </w:rPr>
        <w:t>.12.202</w:t>
      </w:r>
      <w:r w:rsidR="00A7147B" w:rsidRPr="001E50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kterým se vydává seznam zboží s regulovanými cenami, </w:t>
      </w:r>
      <w:r w:rsidRPr="007A1C84">
        <w:rPr>
          <w:rFonts w:ascii="Arial" w:hAnsi="Arial" w:cs="Arial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>města</w:t>
      </w:r>
      <w:r w:rsidRPr="007A1C84">
        <w:rPr>
          <w:rFonts w:ascii="Arial" w:hAnsi="Arial" w:cs="Arial"/>
          <w:sz w:val="22"/>
          <w:szCs w:val="22"/>
        </w:rPr>
        <w:t>:</w:t>
      </w:r>
    </w:p>
    <w:p w:rsidR="007108A7" w:rsidRDefault="007108A7" w:rsidP="007108A7">
      <w:pPr>
        <w:rPr>
          <w:rFonts w:ascii="Arial" w:hAnsi="Arial" w:cs="Arial"/>
          <w:sz w:val="22"/>
          <w:szCs w:val="22"/>
        </w:rPr>
      </w:pPr>
    </w:p>
    <w:p w:rsidR="0073303E" w:rsidRDefault="0073303E" w:rsidP="007A1C84">
      <w:pPr>
        <w:jc w:val="both"/>
        <w:rPr>
          <w:rFonts w:ascii="Arial" w:hAnsi="Arial" w:cs="Arial"/>
          <w:sz w:val="22"/>
          <w:szCs w:val="22"/>
        </w:rPr>
      </w:pPr>
    </w:p>
    <w:p w:rsidR="003F6E07" w:rsidRPr="00AB1758" w:rsidRDefault="003F6E07" w:rsidP="00AB1758">
      <w:pPr>
        <w:pStyle w:val="Nadpis2"/>
      </w:pPr>
      <w:r w:rsidRPr="00AB1758">
        <w:t>Čl</w:t>
      </w:r>
      <w:r w:rsidR="00F82A85" w:rsidRPr="00AB1758">
        <w:t>ánek</w:t>
      </w:r>
      <w:r w:rsidRPr="00AB1758">
        <w:t xml:space="preserve"> 1</w:t>
      </w:r>
    </w:p>
    <w:p w:rsidR="003F6E07" w:rsidRDefault="00AA4305" w:rsidP="00AB1758">
      <w:pPr>
        <w:pStyle w:val="Nadpis2"/>
      </w:pPr>
      <w:r w:rsidRPr="00AB1758">
        <w:t xml:space="preserve">Předmět a působnost nařízení </w:t>
      </w:r>
      <w:r w:rsidR="00982661">
        <w:t xml:space="preserve">statutárního </w:t>
      </w:r>
      <w:r w:rsidRPr="00AB1758">
        <w:t>města</w:t>
      </w:r>
    </w:p>
    <w:p w:rsidR="001C4B44" w:rsidRPr="001C4B44" w:rsidRDefault="001C4B44" w:rsidP="001C4B44"/>
    <w:p w:rsidR="00C33884" w:rsidRPr="00876508" w:rsidRDefault="00C33884" w:rsidP="00C33884">
      <w:pPr>
        <w:pStyle w:val="Nadpis1"/>
        <w:jc w:val="both"/>
        <w:rPr>
          <w:b w:val="0"/>
          <w:sz w:val="22"/>
          <w:szCs w:val="22"/>
        </w:rPr>
      </w:pPr>
      <w:r w:rsidRPr="006E0C35">
        <w:rPr>
          <w:b w:val="0"/>
          <w:sz w:val="22"/>
          <w:szCs w:val="22"/>
        </w:rPr>
        <w:t xml:space="preserve">Tímto nařízením se stanoví maximální ceny jízdného v městské autobusové dopravě Třinec pro zónu 60 </w:t>
      </w:r>
      <w:r w:rsidRPr="006E0C35">
        <w:rPr>
          <w:b w:val="0"/>
          <w:bCs/>
          <w:sz w:val="22"/>
          <w:szCs w:val="22"/>
        </w:rPr>
        <w:t xml:space="preserve">v rámci Integrovaného dopravního systému Moravskoslezského kraje ODIS na území </w:t>
      </w:r>
      <w:r>
        <w:rPr>
          <w:b w:val="0"/>
          <w:bCs/>
          <w:sz w:val="22"/>
          <w:szCs w:val="22"/>
        </w:rPr>
        <w:t xml:space="preserve">statutárního </w:t>
      </w:r>
      <w:r w:rsidRPr="006E0C35">
        <w:rPr>
          <w:b w:val="0"/>
          <w:sz w:val="22"/>
          <w:szCs w:val="22"/>
        </w:rPr>
        <w:t xml:space="preserve">města Třince </w:t>
      </w:r>
      <w:r w:rsidRPr="00876508">
        <w:rPr>
          <w:b w:val="0"/>
          <w:sz w:val="22"/>
          <w:szCs w:val="22"/>
        </w:rPr>
        <w:t>uplatňovaného u dopravců poskytujících přepravu výhradně v Tarifu ODIS.</w:t>
      </w:r>
    </w:p>
    <w:p w:rsidR="005D0C90" w:rsidRDefault="005D0C90" w:rsidP="005D0C90">
      <w:pPr>
        <w:jc w:val="both"/>
        <w:rPr>
          <w:rFonts w:ascii="Arial" w:hAnsi="Arial" w:cs="Arial"/>
          <w:sz w:val="22"/>
          <w:szCs w:val="22"/>
        </w:rPr>
      </w:pPr>
    </w:p>
    <w:p w:rsidR="00C33884" w:rsidRDefault="00C33884" w:rsidP="005D0C90">
      <w:pPr>
        <w:jc w:val="both"/>
        <w:rPr>
          <w:rFonts w:ascii="Arial" w:hAnsi="Arial" w:cs="Arial"/>
          <w:sz w:val="22"/>
          <w:szCs w:val="22"/>
        </w:rPr>
      </w:pPr>
    </w:p>
    <w:p w:rsidR="003F6E07" w:rsidRPr="007E26F7" w:rsidRDefault="00F82A85" w:rsidP="00AB1758">
      <w:pPr>
        <w:pStyle w:val="Nadpis2"/>
      </w:pPr>
      <w:r w:rsidRPr="007E26F7">
        <w:t>Článek</w:t>
      </w:r>
      <w:r w:rsidR="003F6E07" w:rsidRPr="007E26F7">
        <w:t xml:space="preserve"> 2</w:t>
      </w:r>
    </w:p>
    <w:p w:rsidR="003F6E07" w:rsidRPr="00527D8E" w:rsidRDefault="00913A09" w:rsidP="00527D8E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>Maximální ceny</w:t>
      </w:r>
      <w:r w:rsidR="00527D8E"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jízdného v městské </w:t>
      </w:r>
      <w:r w:rsidR="00C33884">
        <w:rPr>
          <w:rFonts w:ascii="Arial" w:hAnsi="Arial" w:cs="Arial"/>
          <w:b/>
          <w:snapToGrid w:val="0"/>
          <w:color w:val="000000"/>
          <w:sz w:val="22"/>
          <w:szCs w:val="22"/>
        </w:rPr>
        <w:t>autobusové</w:t>
      </w:r>
      <w:r w:rsidR="00527D8E"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dopravě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AD105D">
        <w:rPr>
          <w:rFonts w:ascii="Arial" w:hAnsi="Arial" w:cs="Arial"/>
          <w:b/>
          <w:snapToGrid w:val="0"/>
          <w:color w:val="000000"/>
          <w:sz w:val="22"/>
          <w:szCs w:val="22"/>
        </w:rPr>
        <w:t>pro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> </w:t>
      </w:r>
      <w:r w:rsidR="00AD105D">
        <w:rPr>
          <w:rFonts w:ascii="Arial" w:hAnsi="Arial" w:cs="Arial"/>
          <w:b/>
          <w:snapToGrid w:val="0"/>
          <w:color w:val="000000"/>
          <w:sz w:val="22"/>
          <w:szCs w:val="22"/>
        </w:rPr>
        <w:t>zónu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60</w:t>
      </w:r>
    </w:p>
    <w:p w:rsidR="00832442" w:rsidRDefault="00832442" w:rsidP="003F6E07">
      <w:pPr>
        <w:rPr>
          <w:rFonts w:ascii="Arial" w:hAnsi="Arial" w:cs="Arial"/>
          <w:sz w:val="22"/>
          <w:szCs w:val="22"/>
        </w:rPr>
      </w:pPr>
    </w:p>
    <w:p w:rsidR="00527D8E" w:rsidRPr="007E26F7" w:rsidRDefault="00527D8E" w:rsidP="002A04BF">
      <w:pPr>
        <w:numPr>
          <w:ilvl w:val="0"/>
          <w:numId w:val="19"/>
        </w:numPr>
        <w:tabs>
          <w:tab w:val="clear" w:pos="720"/>
          <w:tab w:val="num" w:pos="426"/>
          <w:tab w:val="left" w:pos="519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E26F7">
        <w:rPr>
          <w:rFonts w:ascii="Arial" w:hAnsi="Arial" w:cs="Arial"/>
          <w:sz w:val="22"/>
          <w:szCs w:val="22"/>
        </w:rPr>
        <w:t>Maximální cen</w:t>
      </w:r>
      <w:r w:rsidR="00913A09" w:rsidRPr="007E26F7">
        <w:rPr>
          <w:rFonts w:ascii="Arial" w:hAnsi="Arial" w:cs="Arial"/>
          <w:sz w:val="22"/>
          <w:szCs w:val="22"/>
        </w:rPr>
        <w:t>y</w:t>
      </w:r>
      <w:r w:rsidRPr="007E26F7">
        <w:rPr>
          <w:rFonts w:ascii="Arial" w:hAnsi="Arial" w:cs="Arial"/>
          <w:sz w:val="22"/>
          <w:szCs w:val="22"/>
        </w:rPr>
        <w:t xml:space="preserve"> jízdného</w:t>
      </w:r>
      <w:r w:rsidR="00F5382E">
        <w:rPr>
          <w:rFonts w:ascii="Arial" w:hAnsi="Arial" w:cs="Arial"/>
          <w:sz w:val="22"/>
          <w:szCs w:val="22"/>
        </w:rPr>
        <w:t xml:space="preserve"> včetně </w:t>
      </w:r>
      <w:r w:rsidRPr="007E26F7">
        <w:rPr>
          <w:rFonts w:ascii="Arial" w:hAnsi="Arial" w:cs="Arial"/>
          <w:sz w:val="22"/>
          <w:szCs w:val="22"/>
        </w:rPr>
        <w:t xml:space="preserve">slev jízdného a rozsah bezplatné přepravy </w:t>
      </w:r>
      <w:r w:rsidR="00913A09" w:rsidRPr="007E26F7">
        <w:rPr>
          <w:rFonts w:ascii="Arial" w:hAnsi="Arial" w:cs="Arial"/>
          <w:sz w:val="22"/>
          <w:szCs w:val="22"/>
        </w:rPr>
        <w:t>v</w:t>
      </w:r>
      <w:r w:rsidR="00F5382E">
        <w:rPr>
          <w:rFonts w:ascii="Arial" w:hAnsi="Arial" w:cs="Arial"/>
          <w:sz w:val="22"/>
          <w:szCs w:val="22"/>
        </w:rPr>
        <w:t> </w:t>
      </w:r>
      <w:r w:rsidR="00913A09" w:rsidRPr="007E26F7">
        <w:rPr>
          <w:rFonts w:ascii="Arial" w:hAnsi="Arial" w:cs="Arial"/>
          <w:sz w:val="22"/>
          <w:szCs w:val="22"/>
        </w:rPr>
        <w:t xml:space="preserve">městské </w:t>
      </w:r>
      <w:r w:rsidR="00C33884">
        <w:rPr>
          <w:rFonts w:ascii="Arial" w:hAnsi="Arial" w:cs="Arial"/>
          <w:sz w:val="22"/>
          <w:szCs w:val="22"/>
        </w:rPr>
        <w:t xml:space="preserve">autobusové </w:t>
      </w:r>
      <w:r w:rsidR="00913A09" w:rsidRPr="007E26F7">
        <w:rPr>
          <w:rFonts w:ascii="Arial" w:hAnsi="Arial" w:cs="Arial"/>
          <w:sz w:val="22"/>
          <w:szCs w:val="22"/>
        </w:rPr>
        <w:t xml:space="preserve">dopravě </w:t>
      </w:r>
      <w:r w:rsidRPr="007E26F7">
        <w:rPr>
          <w:rFonts w:ascii="Arial" w:hAnsi="Arial" w:cs="Arial"/>
          <w:sz w:val="22"/>
          <w:szCs w:val="22"/>
        </w:rPr>
        <w:t>j</w:t>
      </w:r>
      <w:r w:rsidR="00D76CDD" w:rsidRPr="007E26F7">
        <w:rPr>
          <w:rFonts w:ascii="Arial" w:hAnsi="Arial" w:cs="Arial"/>
          <w:sz w:val="22"/>
          <w:szCs w:val="22"/>
        </w:rPr>
        <w:t>sou</w:t>
      </w:r>
      <w:r w:rsidRPr="007E26F7">
        <w:rPr>
          <w:rFonts w:ascii="Arial" w:hAnsi="Arial" w:cs="Arial"/>
          <w:sz w:val="22"/>
          <w:szCs w:val="22"/>
        </w:rPr>
        <w:t xml:space="preserve"> stanoven</w:t>
      </w:r>
      <w:r w:rsidR="00D76CDD" w:rsidRPr="007E26F7">
        <w:rPr>
          <w:rFonts w:ascii="Arial" w:hAnsi="Arial" w:cs="Arial"/>
          <w:sz w:val="22"/>
          <w:szCs w:val="22"/>
        </w:rPr>
        <w:t>y</w:t>
      </w:r>
      <w:r w:rsidRPr="007E26F7">
        <w:rPr>
          <w:rFonts w:ascii="Arial" w:hAnsi="Arial" w:cs="Arial"/>
          <w:sz w:val="22"/>
          <w:szCs w:val="22"/>
        </w:rPr>
        <w:t xml:space="preserve"> ve výši uvedené níže v odst. 5 tohoto článku.</w:t>
      </w:r>
    </w:p>
    <w:p w:rsidR="00527D8E" w:rsidRPr="007E26F7" w:rsidRDefault="00527D8E" w:rsidP="00527D8E">
      <w:pPr>
        <w:tabs>
          <w:tab w:val="left" w:pos="519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527D8E" w:rsidRPr="007E26F7" w:rsidRDefault="00757AE3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jízdného, z</w:t>
      </w:r>
      <w:r w:rsidR="00527D8E" w:rsidRPr="007E26F7">
        <w:rPr>
          <w:rFonts w:ascii="Arial" w:hAnsi="Arial" w:cs="Arial"/>
          <w:sz w:val="22"/>
          <w:szCs w:val="22"/>
        </w:rPr>
        <w:t>měny výše jízdného, změny v rozsahu slev a</w:t>
      </w:r>
      <w:r w:rsidR="004E75A4" w:rsidRPr="007E26F7">
        <w:rPr>
          <w:rFonts w:ascii="Arial" w:hAnsi="Arial" w:cs="Arial"/>
          <w:sz w:val="22"/>
          <w:szCs w:val="22"/>
        </w:rPr>
        <w:t> </w:t>
      </w:r>
      <w:r w:rsidR="00527D8E" w:rsidRPr="007E26F7">
        <w:rPr>
          <w:rFonts w:ascii="Arial" w:hAnsi="Arial" w:cs="Arial"/>
          <w:sz w:val="22"/>
          <w:szCs w:val="22"/>
        </w:rPr>
        <w:t xml:space="preserve">bezplatné přepravy </w:t>
      </w:r>
      <w:r w:rsidR="00913A09" w:rsidRPr="007E26F7">
        <w:rPr>
          <w:rFonts w:ascii="Arial" w:hAnsi="Arial" w:cs="Arial"/>
          <w:sz w:val="22"/>
          <w:szCs w:val="22"/>
        </w:rPr>
        <w:t>v</w:t>
      </w:r>
      <w:r w:rsidR="00755146">
        <w:rPr>
          <w:rFonts w:ascii="Arial" w:hAnsi="Arial" w:cs="Arial"/>
          <w:sz w:val="22"/>
          <w:szCs w:val="22"/>
        </w:rPr>
        <w:t xml:space="preserve"> městské </w:t>
      </w:r>
      <w:r w:rsidR="00C33884">
        <w:rPr>
          <w:rFonts w:ascii="Arial" w:hAnsi="Arial" w:cs="Arial"/>
          <w:sz w:val="22"/>
          <w:szCs w:val="22"/>
        </w:rPr>
        <w:t xml:space="preserve">autobusové </w:t>
      </w:r>
      <w:r w:rsidR="00913A09" w:rsidRPr="007E26F7">
        <w:rPr>
          <w:rFonts w:ascii="Arial" w:hAnsi="Arial" w:cs="Arial"/>
          <w:sz w:val="22"/>
          <w:szCs w:val="22"/>
        </w:rPr>
        <w:t xml:space="preserve">dopravě </w:t>
      </w:r>
      <w:r w:rsidR="00AD105D">
        <w:rPr>
          <w:rFonts w:ascii="Arial" w:hAnsi="Arial" w:cs="Arial"/>
          <w:sz w:val="22"/>
          <w:szCs w:val="22"/>
        </w:rPr>
        <w:t>pro</w:t>
      </w:r>
      <w:r w:rsidR="00EE1688">
        <w:rPr>
          <w:rFonts w:ascii="Arial" w:hAnsi="Arial" w:cs="Arial"/>
          <w:sz w:val="22"/>
          <w:szCs w:val="22"/>
        </w:rPr>
        <w:t> zón</w:t>
      </w:r>
      <w:r w:rsidR="00AD105D">
        <w:rPr>
          <w:rFonts w:ascii="Arial" w:hAnsi="Arial" w:cs="Arial"/>
          <w:sz w:val="22"/>
          <w:szCs w:val="22"/>
        </w:rPr>
        <w:t>u</w:t>
      </w:r>
      <w:r w:rsidR="00EE1688">
        <w:rPr>
          <w:rFonts w:ascii="Arial" w:hAnsi="Arial" w:cs="Arial"/>
          <w:sz w:val="22"/>
          <w:szCs w:val="22"/>
        </w:rPr>
        <w:t xml:space="preserve"> 60 </w:t>
      </w:r>
      <w:r w:rsidR="00527D8E" w:rsidRPr="007E26F7">
        <w:rPr>
          <w:rFonts w:ascii="Arial" w:hAnsi="Arial" w:cs="Arial"/>
          <w:sz w:val="22"/>
          <w:szCs w:val="22"/>
        </w:rPr>
        <w:t xml:space="preserve">stanoví svým usnesením Rada města </w:t>
      </w:r>
      <w:r w:rsidR="00A464BC" w:rsidRPr="007E26F7">
        <w:rPr>
          <w:rFonts w:ascii="Arial" w:hAnsi="Arial" w:cs="Arial"/>
          <w:sz w:val="22"/>
          <w:szCs w:val="22"/>
        </w:rPr>
        <w:t>Třince</w:t>
      </w:r>
      <w:r w:rsidR="00527D8E" w:rsidRPr="007E26F7">
        <w:rPr>
          <w:rFonts w:ascii="Arial" w:hAnsi="Arial" w:cs="Arial"/>
          <w:sz w:val="22"/>
          <w:szCs w:val="22"/>
        </w:rPr>
        <w:t xml:space="preserve"> vždy jako maximální ceny platné na území </w:t>
      </w:r>
      <w:r w:rsidR="00301903">
        <w:rPr>
          <w:rFonts w:ascii="Arial" w:hAnsi="Arial" w:cs="Arial"/>
          <w:sz w:val="22"/>
          <w:szCs w:val="22"/>
        </w:rPr>
        <w:t xml:space="preserve">statutárního </w:t>
      </w:r>
      <w:r w:rsidR="00527D8E" w:rsidRPr="007E26F7">
        <w:rPr>
          <w:rFonts w:ascii="Arial" w:hAnsi="Arial" w:cs="Arial"/>
          <w:sz w:val="22"/>
          <w:szCs w:val="22"/>
        </w:rPr>
        <w:t xml:space="preserve">města </w:t>
      </w:r>
      <w:r w:rsidR="00A464BC" w:rsidRPr="007E26F7">
        <w:rPr>
          <w:rFonts w:ascii="Arial" w:hAnsi="Arial" w:cs="Arial"/>
          <w:sz w:val="22"/>
          <w:szCs w:val="22"/>
        </w:rPr>
        <w:t>Třince.</w:t>
      </w:r>
    </w:p>
    <w:p w:rsidR="00A464BC" w:rsidRPr="007E26F7" w:rsidRDefault="00A464BC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757AE3" w:rsidRPr="00667D27" w:rsidRDefault="00F5382E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A2FE3" w:rsidRPr="00667D27">
        <w:rPr>
          <w:rFonts w:ascii="Arial" w:hAnsi="Arial" w:cs="Arial"/>
          <w:sz w:val="22"/>
          <w:szCs w:val="22"/>
        </w:rPr>
        <w:t>aximální ceny jízdn</w:t>
      </w:r>
      <w:r w:rsidR="00667D27">
        <w:rPr>
          <w:rFonts w:ascii="Arial" w:hAnsi="Arial" w:cs="Arial"/>
          <w:sz w:val="22"/>
          <w:szCs w:val="22"/>
        </w:rPr>
        <w:t>ého</w:t>
      </w:r>
      <w:r w:rsidR="009A2FE3" w:rsidRPr="00667D27">
        <w:rPr>
          <w:rFonts w:ascii="Arial" w:hAnsi="Arial" w:cs="Arial"/>
          <w:sz w:val="22"/>
          <w:szCs w:val="22"/>
        </w:rPr>
        <w:t xml:space="preserve"> pro zónu 60 v rámci Integrovaného dopravního systému Moravskoslezského kraje ODIS </w:t>
      </w:r>
      <w:r w:rsidR="00667D27">
        <w:rPr>
          <w:rFonts w:ascii="Arial" w:hAnsi="Arial" w:cs="Arial"/>
          <w:sz w:val="22"/>
          <w:szCs w:val="22"/>
        </w:rPr>
        <w:t>jsou zveřejněny na webových stránkách Koordinátora ODIS, s. r.o. a dopravce</w:t>
      </w:r>
      <w:r w:rsidR="009A2FE3" w:rsidRPr="00667D27">
        <w:rPr>
          <w:rFonts w:ascii="Arial" w:hAnsi="Arial" w:cs="Arial"/>
          <w:sz w:val="22"/>
          <w:szCs w:val="22"/>
        </w:rPr>
        <w:t xml:space="preserve">. </w:t>
      </w:r>
    </w:p>
    <w:p w:rsidR="00527D8E" w:rsidRPr="007E26F7" w:rsidRDefault="00527D8E" w:rsidP="00527D8E">
      <w:pPr>
        <w:tabs>
          <w:tab w:val="left" w:pos="519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527D8E" w:rsidRPr="007E26F7" w:rsidRDefault="00527D8E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E26F7">
        <w:rPr>
          <w:rFonts w:ascii="Arial" w:hAnsi="Arial" w:cs="Arial"/>
          <w:sz w:val="22"/>
          <w:szCs w:val="22"/>
        </w:rPr>
        <w:t>Maximální cenou se rozumí cena včetně daně z přidané hodnoty podle zvláštního právního předpisu</w:t>
      </w:r>
      <w:r w:rsidR="001C4B44" w:rsidRPr="00DE299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E26F7">
        <w:rPr>
          <w:rFonts w:ascii="Arial" w:hAnsi="Arial" w:cs="Arial"/>
          <w:sz w:val="22"/>
          <w:szCs w:val="22"/>
        </w:rPr>
        <w:t xml:space="preserve">.  </w:t>
      </w:r>
    </w:p>
    <w:p w:rsidR="00A464BC" w:rsidRDefault="00A464BC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2A04BF" w:rsidRPr="007E26F7" w:rsidRDefault="002A04BF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Maximální ceny jízdného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včetně 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slev</w:t>
      </w:r>
      <w:r w:rsidR="00974E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platnosti 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jízdného a rozsah bezplatné přepravy 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městské </w:t>
      </w:r>
      <w:r w:rsidR="00C338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autobusové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dopravě jsou stanoveny takto:</w:t>
      </w:r>
    </w:p>
    <w:p w:rsidR="001C4B44" w:rsidRDefault="001C4B44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1C4B44" w:rsidRDefault="001C4B44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667D27" w:rsidRDefault="00667D27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9F12E0" w:rsidRPr="00E55C5C" w:rsidRDefault="009F12E0" w:rsidP="004E02CF">
      <w:pPr>
        <w:tabs>
          <w:tab w:val="left" w:pos="720"/>
          <w:tab w:val="left" w:pos="5190"/>
        </w:tabs>
        <w:ind w:left="72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F12E0" w:rsidRPr="007E26F7" w:rsidRDefault="009F12E0" w:rsidP="004E02CF">
      <w:pPr>
        <w:pStyle w:val="Default"/>
        <w:numPr>
          <w:ilvl w:val="0"/>
          <w:numId w:val="21"/>
        </w:numPr>
        <w:ind w:left="714" w:hanging="357"/>
        <w:rPr>
          <w:rFonts w:ascii="Arial" w:hAnsi="Arial" w:cs="Arial"/>
          <w:b/>
          <w:sz w:val="22"/>
          <w:szCs w:val="22"/>
        </w:rPr>
      </w:pPr>
      <w:r w:rsidRPr="007E26F7">
        <w:rPr>
          <w:rFonts w:ascii="Arial" w:hAnsi="Arial" w:cs="Arial"/>
          <w:b/>
          <w:sz w:val="22"/>
          <w:szCs w:val="22"/>
        </w:rPr>
        <w:lastRenderedPageBreak/>
        <w:t>Maximální</w:t>
      </w:r>
      <w:r w:rsidR="005624F0" w:rsidRPr="007E26F7">
        <w:rPr>
          <w:rFonts w:ascii="Arial" w:hAnsi="Arial" w:cs="Arial"/>
          <w:b/>
          <w:sz w:val="22"/>
          <w:szCs w:val="22"/>
        </w:rPr>
        <w:t xml:space="preserve"> </w:t>
      </w:r>
      <w:r w:rsidRPr="007E26F7">
        <w:rPr>
          <w:rFonts w:ascii="Arial" w:hAnsi="Arial" w:cs="Arial"/>
          <w:b/>
          <w:sz w:val="22"/>
          <w:szCs w:val="22"/>
        </w:rPr>
        <w:t>cen</w:t>
      </w:r>
      <w:r w:rsidR="002817ED" w:rsidRPr="007E26F7">
        <w:rPr>
          <w:rFonts w:ascii="Arial" w:hAnsi="Arial" w:cs="Arial"/>
          <w:b/>
          <w:sz w:val="22"/>
          <w:szCs w:val="22"/>
        </w:rPr>
        <w:t>y</w:t>
      </w:r>
      <w:r w:rsidRPr="007E26F7">
        <w:rPr>
          <w:rFonts w:ascii="Arial" w:hAnsi="Arial" w:cs="Arial"/>
          <w:b/>
          <w:sz w:val="22"/>
          <w:szCs w:val="22"/>
        </w:rPr>
        <w:t xml:space="preserve"> jízdného</w:t>
      </w:r>
      <w:r w:rsidRPr="007E26F7">
        <w:rPr>
          <w:rFonts w:ascii="Arial" w:hAnsi="Arial" w:cs="Arial"/>
          <w:sz w:val="22"/>
          <w:szCs w:val="22"/>
        </w:rPr>
        <w:t xml:space="preserve"> </w:t>
      </w:r>
      <w:r w:rsidR="008A5CD7" w:rsidRPr="008A5CD7">
        <w:rPr>
          <w:rFonts w:ascii="Arial" w:hAnsi="Arial" w:cs="Arial"/>
          <w:b/>
          <w:sz w:val="22"/>
          <w:szCs w:val="22"/>
        </w:rPr>
        <w:t>včetně slev</w:t>
      </w:r>
      <w:r w:rsidR="002A04BF" w:rsidRPr="002A04BF">
        <w:rPr>
          <w:rFonts w:ascii="Arial" w:hAnsi="Arial" w:cs="Arial"/>
          <w:sz w:val="22"/>
          <w:szCs w:val="22"/>
        </w:rPr>
        <w:t xml:space="preserve"> </w:t>
      </w:r>
      <w:r w:rsidR="002A04BF" w:rsidRPr="002A04BF">
        <w:rPr>
          <w:rFonts w:ascii="Arial" w:hAnsi="Arial" w:cs="Arial"/>
          <w:b/>
          <w:sz w:val="22"/>
          <w:szCs w:val="22"/>
        </w:rPr>
        <w:t>a platnosti jízdného</w:t>
      </w:r>
    </w:p>
    <w:p w:rsidR="00913A09" w:rsidRPr="00E55C5C" w:rsidRDefault="00913A09" w:rsidP="00913A09">
      <w:pPr>
        <w:pStyle w:val="Default"/>
        <w:ind w:left="720"/>
        <w:rPr>
          <w:rFonts w:ascii="Arial" w:hAnsi="Arial" w:cs="Arial"/>
          <w:b/>
        </w:rPr>
      </w:pPr>
    </w:p>
    <w:p w:rsidR="00DF4A30" w:rsidRDefault="009A4210" w:rsidP="00E55C5C">
      <w:pPr>
        <w:pStyle w:val="Default"/>
        <w:numPr>
          <w:ilvl w:val="0"/>
          <w:numId w:val="24"/>
        </w:numPr>
        <w:ind w:left="782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jízdenky pro jednu jízdu </w:t>
      </w:r>
    </w:p>
    <w:p w:rsidR="00121F23" w:rsidRPr="00755146" w:rsidRDefault="00121F23" w:rsidP="00121F23">
      <w:pPr>
        <w:pStyle w:val="Default"/>
        <w:ind w:left="782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8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842"/>
        <w:gridCol w:w="1618"/>
        <w:gridCol w:w="1602"/>
      </w:tblGrid>
      <w:tr w:rsidR="00AA0CE9" w:rsidRPr="00DF4A30" w:rsidTr="00C74472"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AA0CE9" w:rsidRPr="00DF4A30" w:rsidRDefault="00AA0CE9" w:rsidP="00285907">
            <w:pPr>
              <w:pStyle w:val="Default"/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>Jízd</w:t>
            </w:r>
            <w:r w:rsidR="00285907">
              <w:rPr>
                <w:rFonts w:ascii="Arial" w:hAnsi="Arial" w:cs="Arial"/>
                <w:sz w:val="22"/>
                <w:szCs w:val="22"/>
              </w:rPr>
              <w:t>enka</w:t>
            </w:r>
            <w:r w:rsidRPr="00DF4A30">
              <w:rPr>
                <w:rFonts w:ascii="Arial" w:hAnsi="Arial" w:cs="Arial"/>
                <w:sz w:val="22"/>
                <w:szCs w:val="22"/>
              </w:rPr>
              <w:t xml:space="preserve"> pro jednu jízdu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6B3CEA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Prodej 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B97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3B97">
              <w:rPr>
                <w:rFonts w:ascii="Arial" w:hAnsi="Arial" w:cs="Arial"/>
                <w:sz w:val="22"/>
                <w:szCs w:val="22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33B97">
              <w:rPr>
                <w:rFonts w:ascii="Arial" w:hAnsi="Arial" w:cs="Arial"/>
                <w:sz w:val="22"/>
                <w:szCs w:val="22"/>
              </w:rPr>
              <w:t>peněženky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karty ODISka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2"/>
            </w:r>
          </w:p>
          <w:p w:rsidR="00AA0CE9" w:rsidRPr="00533B97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B97">
              <w:rPr>
                <w:rFonts w:ascii="Arial" w:hAnsi="Arial" w:cs="Arial"/>
                <w:sz w:val="22"/>
                <w:szCs w:val="22"/>
              </w:rPr>
              <w:t>- přestupní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Prodej </w:t>
            </w:r>
            <w:r w:rsidRPr="00533B97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ODISapky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3"/>
            </w:r>
          </w:p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B97">
              <w:rPr>
                <w:rFonts w:ascii="Arial" w:hAnsi="Arial" w:cs="Arial"/>
                <w:sz w:val="22"/>
                <w:szCs w:val="22"/>
              </w:rPr>
              <w:t>- přestupní</w:t>
            </w: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Prodej 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hotovosti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A0CE9" w:rsidRPr="00DF4A30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B1">
              <w:rPr>
                <w:rFonts w:ascii="Arial" w:hAnsi="Arial" w:cs="Arial"/>
                <w:color w:val="auto"/>
                <w:sz w:val="22"/>
                <w:szCs w:val="22"/>
              </w:rPr>
              <w:t>- nepřestupní</w:t>
            </w:r>
          </w:p>
        </w:tc>
      </w:tr>
      <w:tr w:rsidR="006B3CEA" w:rsidRPr="00DF4A30" w:rsidTr="00C74472">
        <w:tc>
          <w:tcPr>
            <w:tcW w:w="3402" w:type="dxa"/>
            <w:tcBorders>
              <w:top w:val="double" w:sz="4" w:space="0" w:color="auto"/>
            </w:tcBorders>
          </w:tcPr>
          <w:p w:rsidR="006B3CEA" w:rsidRPr="00DF4A30" w:rsidRDefault="006B3CEA" w:rsidP="0013364E">
            <w:pPr>
              <w:pStyle w:val="Defaul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DF4A30">
              <w:rPr>
                <w:rFonts w:ascii="Arial" w:hAnsi="Arial" w:cs="Arial"/>
                <w:sz w:val="22"/>
                <w:szCs w:val="22"/>
              </w:rPr>
              <w:t>bčané starší 15 let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6B3CEA" w:rsidRPr="00DF4A30" w:rsidRDefault="00F72E19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BA3">
              <w:rPr>
                <w:rFonts w:ascii="Arial" w:hAnsi="Arial" w:cs="Arial"/>
                <w:sz w:val="22"/>
                <w:szCs w:val="22"/>
              </w:rPr>
              <w:t>2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:rsidR="006B3CEA" w:rsidRPr="00DF4A30" w:rsidRDefault="001C4BA3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B3CEA" w:rsidRPr="0094727C" w:rsidRDefault="0094727C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6B3CEA" w:rsidRPr="0094727C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DF4A30" w:rsidTr="00C74472">
        <w:tc>
          <w:tcPr>
            <w:tcW w:w="3402" w:type="dxa"/>
          </w:tcPr>
          <w:p w:rsidR="006B3CEA" w:rsidRPr="00DF4A30" w:rsidRDefault="006B3CEA" w:rsidP="00F72E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F4A30">
              <w:rPr>
                <w:rFonts w:ascii="Arial" w:hAnsi="Arial" w:cs="Arial"/>
                <w:sz w:val="22"/>
                <w:szCs w:val="22"/>
              </w:rPr>
              <w:t>ěti a mladiství od 6 do 15 let</w:t>
            </w:r>
          </w:p>
        </w:tc>
        <w:tc>
          <w:tcPr>
            <w:tcW w:w="1842" w:type="dxa"/>
            <w:vAlign w:val="center"/>
          </w:tcPr>
          <w:p w:rsidR="006B3CEA" w:rsidRPr="00DF4A30" w:rsidRDefault="001C4BA3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</w:t>
            </w:r>
            <w:r w:rsidR="006B3CEA">
              <w:rPr>
                <w:rFonts w:ascii="Arial" w:hAnsi="Arial" w:cs="Arial"/>
                <w:sz w:val="22"/>
                <w:szCs w:val="22"/>
              </w:rPr>
              <w:t>0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18" w:type="dxa"/>
            <w:vAlign w:val="center"/>
          </w:tcPr>
          <w:p w:rsidR="006B3CEA" w:rsidRPr="00DF4A30" w:rsidRDefault="001C4BA3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</w:t>
            </w:r>
            <w:r w:rsidR="006B3CEA">
              <w:rPr>
                <w:rFonts w:ascii="Arial" w:hAnsi="Arial" w:cs="Arial"/>
                <w:sz w:val="22"/>
                <w:szCs w:val="22"/>
              </w:rPr>
              <w:t>0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02" w:type="dxa"/>
            <w:vAlign w:val="center"/>
          </w:tcPr>
          <w:p w:rsidR="006B3CEA" w:rsidRPr="0094727C" w:rsidRDefault="0094727C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B3CEA" w:rsidRPr="0094727C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DF4A30" w:rsidTr="00C74472">
        <w:tc>
          <w:tcPr>
            <w:tcW w:w="3402" w:type="dxa"/>
          </w:tcPr>
          <w:p w:rsidR="006B3CEA" w:rsidRPr="00DF4A30" w:rsidRDefault="006B3CEA" w:rsidP="0013364E">
            <w:pPr>
              <w:pStyle w:val="Defaul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F4A30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1842" w:type="dxa"/>
            <w:vAlign w:val="center"/>
          </w:tcPr>
          <w:p w:rsidR="006B3CEA" w:rsidRPr="00DF4A30" w:rsidRDefault="001C4BA3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vAlign w:val="center"/>
          </w:tcPr>
          <w:p w:rsidR="006B3CEA" w:rsidRPr="00DF4A30" w:rsidRDefault="001C4BA3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  <w:tc>
          <w:tcPr>
            <w:tcW w:w="1602" w:type="dxa"/>
            <w:vAlign w:val="center"/>
          </w:tcPr>
          <w:p w:rsidR="006B3CEA" w:rsidRPr="0094727C" w:rsidRDefault="0094727C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B3CEA" w:rsidRPr="0094727C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DF4A30" w:rsidTr="00C74472">
        <w:trPr>
          <w:trHeight w:val="1641"/>
        </w:trPr>
        <w:tc>
          <w:tcPr>
            <w:tcW w:w="3402" w:type="dxa"/>
            <w:vAlign w:val="center"/>
          </w:tcPr>
          <w:p w:rsidR="006B3CEA" w:rsidRPr="0008165F" w:rsidRDefault="006B3CEA" w:rsidP="00FB054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65F">
              <w:rPr>
                <w:rFonts w:ascii="Arial" w:hAnsi="Arial" w:cs="Arial"/>
                <w:sz w:val="22"/>
                <w:szCs w:val="22"/>
              </w:rPr>
              <w:t>zavazadlo o rozměrech větších než 30 cm x 40 cm x 60 cm, předmět tyčového tvaru do délky 150 cm a průměru do 10 cm, předmět tvaru desky do rozměru 5 cm x 80 cm x 100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8165F">
              <w:rPr>
                <w:rFonts w:ascii="Arial" w:hAnsi="Arial" w:cs="Arial"/>
                <w:sz w:val="22"/>
                <w:szCs w:val="22"/>
              </w:rPr>
              <w:t>cm</w:t>
            </w:r>
          </w:p>
        </w:tc>
        <w:tc>
          <w:tcPr>
            <w:tcW w:w="1842" w:type="dxa"/>
            <w:vAlign w:val="center"/>
          </w:tcPr>
          <w:p w:rsidR="006B3CEA" w:rsidRPr="00DF4A30" w:rsidRDefault="001C4BA3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vAlign w:val="center"/>
          </w:tcPr>
          <w:p w:rsidR="006B3CEA" w:rsidRPr="00DF4A30" w:rsidRDefault="001C4BA3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vAlign w:val="center"/>
          </w:tcPr>
          <w:p w:rsidR="006B3CEA" w:rsidRPr="0094727C" w:rsidRDefault="0094727C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B3CEA" w:rsidRPr="0094727C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FF4573" w:rsidTr="00C74472">
        <w:tc>
          <w:tcPr>
            <w:tcW w:w="3402" w:type="dxa"/>
          </w:tcPr>
          <w:p w:rsidR="006B3CEA" w:rsidRPr="00FF4573" w:rsidRDefault="006B3CEA" w:rsidP="00533B9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sáně, dětský kočárek nebo kočárek typu golfové hole bez dítěte, krosna, chodítko</w:t>
            </w:r>
            <w:r w:rsidR="00B029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05B40">
              <w:rPr>
                <w:rFonts w:ascii="Arial" w:hAnsi="Arial" w:cs="Arial"/>
                <w:sz w:val="22"/>
                <w:szCs w:val="22"/>
              </w:rPr>
              <w:t xml:space="preserve">jízdní </w:t>
            </w:r>
            <w:r w:rsidR="00B02900">
              <w:rPr>
                <w:rFonts w:ascii="Arial" w:hAnsi="Arial" w:cs="Arial"/>
                <w:sz w:val="22"/>
                <w:szCs w:val="22"/>
              </w:rPr>
              <w:t>kolo</w:t>
            </w:r>
            <w:r w:rsidR="00105B40">
              <w:rPr>
                <w:rFonts w:ascii="Arial" w:hAnsi="Arial" w:cs="Arial"/>
                <w:sz w:val="22"/>
                <w:szCs w:val="22"/>
              </w:rPr>
              <w:t>/koloběžka</w:t>
            </w:r>
          </w:p>
        </w:tc>
        <w:tc>
          <w:tcPr>
            <w:tcW w:w="1842" w:type="dxa"/>
            <w:vAlign w:val="center"/>
          </w:tcPr>
          <w:p w:rsidR="006B3CEA" w:rsidRPr="00FF4573" w:rsidRDefault="001C4BA3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vAlign w:val="center"/>
          </w:tcPr>
          <w:p w:rsidR="006B3CEA" w:rsidRPr="00FF4573" w:rsidRDefault="001C4BA3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CEA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vAlign w:val="center"/>
          </w:tcPr>
          <w:p w:rsidR="006B3CEA" w:rsidRPr="0094727C" w:rsidRDefault="0094727C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B3CEA" w:rsidRPr="0094727C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:rsidR="00D75043" w:rsidRPr="00E55C5C" w:rsidRDefault="00D75043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DF4A30" w:rsidRPr="00C03AEF" w:rsidRDefault="009A4210" w:rsidP="000920F4">
      <w:pPr>
        <w:pStyle w:val="Default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</w:t>
      </w:r>
      <w:r w:rsidR="00390B69">
        <w:rPr>
          <w:rFonts w:ascii="Arial" w:hAnsi="Arial" w:cs="Arial"/>
          <w:b/>
          <w:sz w:val="22"/>
          <w:szCs w:val="22"/>
        </w:rPr>
        <w:t xml:space="preserve">louhodobé </w:t>
      </w:r>
      <w:r w:rsidR="00DF4A30" w:rsidRPr="00C03AEF">
        <w:rPr>
          <w:rFonts w:ascii="Arial" w:hAnsi="Arial" w:cs="Arial"/>
          <w:b/>
          <w:sz w:val="22"/>
          <w:szCs w:val="22"/>
        </w:rPr>
        <w:t>časové jízd</w:t>
      </w:r>
      <w:r w:rsidR="00D75043">
        <w:rPr>
          <w:rFonts w:ascii="Arial" w:hAnsi="Arial" w:cs="Arial"/>
          <w:b/>
          <w:sz w:val="22"/>
          <w:szCs w:val="22"/>
        </w:rPr>
        <w:t>enky</w:t>
      </w:r>
      <w:r w:rsidR="00DF4A30" w:rsidRPr="00C03AEF">
        <w:rPr>
          <w:rFonts w:ascii="Arial" w:hAnsi="Arial" w:cs="Arial"/>
          <w:b/>
          <w:sz w:val="22"/>
          <w:szCs w:val="22"/>
        </w:rPr>
        <w:t xml:space="preserve"> z karty</w:t>
      </w:r>
      <w:r w:rsidR="008C4443">
        <w:rPr>
          <w:rFonts w:ascii="Arial" w:hAnsi="Arial" w:cs="Arial"/>
          <w:b/>
          <w:sz w:val="22"/>
          <w:szCs w:val="22"/>
        </w:rPr>
        <w:t xml:space="preserve"> ODISka </w:t>
      </w:r>
      <w:r w:rsidR="00025E3E" w:rsidRPr="00025E3E">
        <w:rPr>
          <w:rFonts w:ascii="Arial" w:hAnsi="Arial" w:cs="Arial"/>
          <w:b/>
          <w:sz w:val="22"/>
          <w:szCs w:val="22"/>
        </w:rPr>
        <w:t>–</w:t>
      </w:r>
      <w:r w:rsidR="00025E3E">
        <w:rPr>
          <w:rFonts w:ascii="Arial" w:hAnsi="Arial" w:cs="Arial"/>
          <w:sz w:val="22"/>
          <w:szCs w:val="22"/>
        </w:rPr>
        <w:t xml:space="preserve"> </w:t>
      </w:r>
      <w:r w:rsidR="008C4443">
        <w:rPr>
          <w:rFonts w:ascii="Arial" w:hAnsi="Arial" w:cs="Arial"/>
          <w:b/>
          <w:sz w:val="22"/>
          <w:szCs w:val="22"/>
        </w:rPr>
        <w:t>nepřenosná</w:t>
      </w:r>
    </w:p>
    <w:p w:rsidR="00221354" w:rsidRPr="00E55C5C" w:rsidRDefault="00221354" w:rsidP="00DF4A30">
      <w:pPr>
        <w:pStyle w:val="Default"/>
        <w:ind w:left="360" w:hanging="360"/>
        <w:rPr>
          <w:rFonts w:ascii="Arial" w:hAnsi="Arial" w:cs="Arial"/>
        </w:rPr>
      </w:pPr>
    </w:p>
    <w:tbl>
      <w:tblPr>
        <w:tblStyle w:val="Mkatabulky"/>
        <w:tblW w:w="6805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3"/>
      </w:tblGrid>
      <w:tr w:rsidR="008C4443" w:rsidRPr="00FF4573" w:rsidTr="00C74472">
        <w:tc>
          <w:tcPr>
            <w:tcW w:w="6805" w:type="dxa"/>
            <w:gridSpan w:val="2"/>
            <w:tcBorders>
              <w:bottom w:val="double" w:sz="4" w:space="0" w:color="auto"/>
            </w:tcBorders>
          </w:tcPr>
          <w:p w:rsidR="008C4443" w:rsidRPr="00483C87" w:rsidRDefault="008C4443" w:rsidP="001C4BA3">
            <w:pPr>
              <w:pStyle w:val="Default"/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87">
              <w:rPr>
                <w:rFonts w:ascii="Arial" w:hAnsi="Arial" w:cs="Arial"/>
                <w:sz w:val="22"/>
                <w:szCs w:val="22"/>
              </w:rPr>
              <w:t>Obyčejn</w:t>
            </w:r>
            <w:r w:rsidR="001C4BA3">
              <w:rPr>
                <w:rFonts w:ascii="Arial" w:hAnsi="Arial" w:cs="Arial"/>
                <w:sz w:val="22"/>
                <w:szCs w:val="22"/>
              </w:rPr>
              <w:t>é</w:t>
            </w:r>
            <w:r w:rsidRPr="00483C87">
              <w:rPr>
                <w:rFonts w:ascii="Arial" w:hAnsi="Arial" w:cs="Arial"/>
                <w:sz w:val="22"/>
                <w:szCs w:val="22"/>
              </w:rPr>
              <w:t xml:space="preserve"> nezlevněn</w:t>
            </w:r>
            <w:r w:rsidR="001C4BA3">
              <w:rPr>
                <w:rFonts w:ascii="Arial" w:hAnsi="Arial" w:cs="Arial"/>
                <w:sz w:val="22"/>
                <w:szCs w:val="22"/>
              </w:rPr>
              <w:t>é</w:t>
            </w:r>
            <w:r w:rsidRPr="00483C87">
              <w:rPr>
                <w:rFonts w:ascii="Arial" w:hAnsi="Arial" w:cs="Arial"/>
                <w:sz w:val="22"/>
                <w:szCs w:val="22"/>
              </w:rPr>
              <w:t xml:space="preserve"> jízdenk</w:t>
            </w:r>
            <w:r w:rsidR="001C4BA3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F36399" w:rsidRPr="00FF4573" w:rsidTr="00C74472">
        <w:tc>
          <w:tcPr>
            <w:tcW w:w="3402" w:type="dxa"/>
            <w:tcBorders>
              <w:top w:val="double" w:sz="4" w:space="0" w:color="auto"/>
            </w:tcBorders>
          </w:tcPr>
          <w:p w:rsidR="00F36399" w:rsidRPr="00FF4573" w:rsidRDefault="00F36399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7denní</w:t>
            </w:r>
            <w:r w:rsidR="009A4210" w:rsidRPr="00DF4A30">
              <w:rPr>
                <w:rFonts w:ascii="Arial" w:hAnsi="Arial" w:cs="Arial"/>
                <w:sz w:val="22"/>
                <w:szCs w:val="22"/>
              </w:rPr>
              <w:t xml:space="preserve"> jízdenka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F36399" w:rsidRPr="00FF4573" w:rsidRDefault="00F36399" w:rsidP="005A704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</w:t>
            </w:r>
            <w:r w:rsidR="005A7043">
              <w:rPr>
                <w:rFonts w:ascii="Arial" w:hAnsi="Arial" w:cs="Arial"/>
                <w:sz w:val="22"/>
                <w:szCs w:val="22"/>
              </w:rPr>
              <w:t>29</w:t>
            </w:r>
            <w:r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CF465D" w:rsidRPr="00FF4573" w:rsidTr="00C74472">
        <w:tc>
          <w:tcPr>
            <w:tcW w:w="3402" w:type="dxa"/>
          </w:tcPr>
          <w:p w:rsidR="00CF465D" w:rsidRPr="00FF4573" w:rsidRDefault="00F212FB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1354" w:rsidRPr="00FF4573">
              <w:rPr>
                <w:rFonts w:ascii="Arial" w:hAnsi="Arial" w:cs="Arial"/>
                <w:sz w:val="22"/>
                <w:szCs w:val="22"/>
              </w:rPr>
              <w:t xml:space="preserve">30denní </w:t>
            </w:r>
            <w:r w:rsidR="009A4210" w:rsidRPr="00DF4A30">
              <w:rPr>
                <w:rFonts w:ascii="Arial" w:hAnsi="Arial" w:cs="Arial"/>
                <w:sz w:val="22"/>
                <w:szCs w:val="22"/>
              </w:rPr>
              <w:t>jízdenka</w:t>
            </w:r>
          </w:p>
        </w:tc>
        <w:tc>
          <w:tcPr>
            <w:tcW w:w="3402" w:type="dxa"/>
            <w:vAlign w:val="center"/>
          </w:tcPr>
          <w:p w:rsidR="00221354" w:rsidRPr="00FF4573" w:rsidRDefault="00221354" w:rsidP="005A704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2</w:t>
            </w:r>
            <w:r w:rsidR="005A7043">
              <w:rPr>
                <w:rFonts w:ascii="Arial" w:hAnsi="Arial" w:cs="Arial"/>
                <w:sz w:val="22"/>
                <w:szCs w:val="22"/>
              </w:rPr>
              <w:t>7</w:t>
            </w:r>
            <w:r w:rsidRPr="00FF4573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221354" w:rsidRPr="00FF4573" w:rsidTr="00C74472">
        <w:tc>
          <w:tcPr>
            <w:tcW w:w="3402" w:type="dxa"/>
          </w:tcPr>
          <w:p w:rsidR="00221354" w:rsidRPr="00FF4573" w:rsidRDefault="00F212FB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1354" w:rsidRPr="00FF4573">
              <w:rPr>
                <w:rFonts w:ascii="Arial" w:hAnsi="Arial" w:cs="Arial"/>
                <w:sz w:val="22"/>
                <w:szCs w:val="22"/>
              </w:rPr>
              <w:t xml:space="preserve">90denní </w:t>
            </w:r>
            <w:r w:rsidR="009A4210" w:rsidRPr="00DF4A30">
              <w:rPr>
                <w:rFonts w:ascii="Arial" w:hAnsi="Arial" w:cs="Arial"/>
                <w:sz w:val="22"/>
                <w:szCs w:val="22"/>
              </w:rPr>
              <w:t>jízdenka</w:t>
            </w:r>
          </w:p>
        </w:tc>
        <w:tc>
          <w:tcPr>
            <w:tcW w:w="3402" w:type="dxa"/>
            <w:vAlign w:val="center"/>
          </w:tcPr>
          <w:p w:rsidR="00221354" w:rsidRPr="00FF4573" w:rsidRDefault="005A7043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</w:t>
            </w:r>
            <w:r w:rsidR="00221354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EB59DF" w:rsidRPr="00FF4573" w:rsidTr="00C74472">
        <w:tc>
          <w:tcPr>
            <w:tcW w:w="3402" w:type="dxa"/>
          </w:tcPr>
          <w:p w:rsidR="00EB59DF" w:rsidRPr="00FF4573" w:rsidRDefault="00EB59DF" w:rsidP="001C4BA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365denní </w:t>
            </w:r>
            <w:r w:rsidR="009A4210" w:rsidRPr="00DF4A30">
              <w:rPr>
                <w:rFonts w:ascii="Arial" w:hAnsi="Arial" w:cs="Arial"/>
                <w:sz w:val="22"/>
                <w:szCs w:val="22"/>
              </w:rPr>
              <w:t>jízdenka</w:t>
            </w:r>
          </w:p>
        </w:tc>
        <w:tc>
          <w:tcPr>
            <w:tcW w:w="3402" w:type="dxa"/>
            <w:vAlign w:val="center"/>
          </w:tcPr>
          <w:p w:rsidR="00EB59DF" w:rsidRPr="00FF4573" w:rsidRDefault="00EB59DF" w:rsidP="005A7043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2</w:t>
            </w:r>
            <w:r w:rsidR="00F212FB" w:rsidRPr="00FF45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7043">
              <w:rPr>
                <w:rFonts w:ascii="Arial" w:hAnsi="Arial" w:cs="Arial"/>
                <w:sz w:val="22"/>
                <w:szCs w:val="22"/>
              </w:rPr>
              <w:t>565</w:t>
            </w:r>
            <w:r w:rsidR="0013364E" w:rsidRPr="00FF4573">
              <w:rPr>
                <w:rFonts w:ascii="Arial" w:hAnsi="Arial" w:cs="Arial"/>
                <w:sz w:val="22"/>
                <w:szCs w:val="22"/>
              </w:rPr>
              <w:t>,00</w:t>
            </w:r>
            <w:r w:rsidRPr="00FF457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:rsidR="006B3CEA" w:rsidRPr="00FF4573" w:rsidRDefault="006B3CEA" w:rsidP="00AB414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8C4443" w:rsidRPr="00DF4A30" w:rsidTr="006B3CEA"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:rsidR="008C4443" w:rsidRPr="00DF4A30" w:rsidRDefault="000C205E" w:rsidP="000C205E">
            <w:pPr>
              <w:pStyle w:val="Default"/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1C">
              <w:rPr>
                <w:rFonts w:ascii="Arial" w:hAnsi="Arial" w:cs="Arial"/>
                <w:sz w:val="22"/>
                <w:szCs w:val="22"/>
              </w:rPr>
              <w:t>Zlevněn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 jízdenk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 pro děti ve věku </w:t>
            </w:r>
            <w:r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>do dovršení 1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5 let a </w:t>
            </w:r>
            <w:r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žáky a studenty ve věku </w:t>
            </w:r>
            <w:r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Pr="00A1201C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do dovršení 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26 let </w:t>
            </w:r>
          </w:p>
        </w:tc>
      </w:tr>
      <w:tr w:rsidR="00CD5468" w:rsidRPr="00DF4A30" w:rsidTr="00C74472"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CD5468" w:rsidRPr="00DF4A30" w:rsidRDefault="00CD5468" w:rsidP="0069390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 xml:space="preserve">30denní jízdenka 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CD5468" w:rsidRPr="00DF4A30" w:rsidRDefault="00CD5468" w:rsidP="000C205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C205E">
              <w:rPr>
                <w:rFonts w:ascii="Arial" w:hAnsi="Arial" w:cs="Arial"/>
                <w:sz w:val="22"/>
                <w:szCs w:val="22"/>
              </w:rPr>
              <w:t>35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CD5468" w:rsidRPr="00DF4A30" w:rsidTr="00C74472">
        <w:trPr>
          <w:trHeight w:val="238"/>
        </w:trPr>
        <w:tc>
          <w:tcPr>
            <w:tcW w:w="3402" w:type="dxa"/>
            <w:vAlign w:val="center"/>
          </w:tcPr>
          <w:p w:rsidR="00CD5468" w:rsidRPr="00DF4A30" w:rsidRDefault="00CD5468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 xml:space="preserve">90denní jízdenka </w:t>
            </w:r>
          </w:p>
        </w:tc>
        <w:tc>
          <w:tcPr>
            <w:tcW w:w="3402" w:type="dxa"/>
            <w:vAlign w:val="center"/>
          </w:tcPr>
          <w:p w:rsidR="00CD5468" w:rsidRPr="00DF4A30" w:rsidRDefault="00CD5468" w:rsidP="000C205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>3</w:t>
            </w:r>
            <w:r w:rsidR="000C205E">
              <w:rPr>
                <w:rFonts w:ascii="Arial" w:hAnsi="Arial" w:cs="Arial"/>
                <w:sz w:val="22"/>
                <w:szCs w:val="22"/>
              </w:rPr>
              <w:t>64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CD5468" w:rsidRPr="00DF4A30" w:rsidTr="00C74472">
        <w:tc>
          <w:tcPr>
            <w:tcW w:w="3402" w:type="dxa"/>
            <w:vAlign w:val="center"/>
          </w:tcPr>
          <w:p w:rsidR="00CD5468" w:rsidRPr="00DF4A30" w:rsidRDefault="00D2512E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D5468">
              <w:rPr>
                <w:rFonts w:ascii="Arial" w:hAnsi="Arial" w:cs="Arial"/>
                <w:sz w:val="22"/>
                <w:szCs w:val="22"/>
              </w:rPr>
              <w:t xml:space="preserve">5měsíční </w:t>
            </w:r>
            <w:r w:rsidR="00CD5468" w:rsidRPr="000F0322">
              <w:rPr>
                <w:rFonts w:ascii="Arial" w:hAnsi="Arial" w:cs="Arial"/>
                <w:sz w:val="22"/>
                <w:szCs w:val="22"/>
              </w:rPr>
              <w:t xml:space="preserve">jízdenka </w:t>
            </w:r>
          </w:p>
        </w:tc>
        <w:tc>
          <w:tcPr>
            <w:tcW w:w="3402" w:type="dxa"/>
            <w:vAlign w:val="center"/>
          </w:tcPr>
          <w:p w:rsidR="00CD5468" w:rsidRPr="00DF4A30" w:rsidRDefault="000C205E" w:rsidP="00CD5468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</w:t>
            </w:r>
            <w:r w:rsidR="00CD5468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:rsidR="006B3CEA" w:rsidRDefault="006B3CEA" w:rsidP="00AB414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8C4443" w:rsidRPr="003F5FE9" w:rsidTr="006B3CEA">
        <w:tc>
          <w:tcPr>
            <w:tcW w:w="6804" w:type="dxa"/>
            <w:gridSpan w:val="2"/>
            <w:tcBorders>
              <w:bottom w:val="double" w:sz="4" w:space="0" w:color="auto"/>
            </w:tcBorders>
          </w:tcPr>
          <w:p w:rsidR="008C4443" w:rsidRPr="003F5FE9" w:rsidRDefault="000C205E" w:rsidP="004C4B1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1C">
              <w:rPr>
                <w:rFonts w:ascii="Arial" w:hAnsi="Arial" w:cs="Arial"/>
                <w:sz w:val="22"/>
                <w:szCs w:val="22"/>
              </w:rPr>
              <w:t>Zlevněn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 jízdenk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5FC">
              <w:rPr>
                <w:rFonts w:ascii="Arial" w:hAnsi="Arial" w:cs="Arial"/>
                <w:sz w:val="22"/>
                <w:szCs w:val="22"/>
              </w:rPr>
              <w:t>pro důchodce</w:t>
            </w:r>
            <w:r w:rsidR="009305FC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5"/>
            </w:r>
            <w:r w:rsidR="009305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občany </w:t>
            </w:r>
            <w:r w:rsidR="004C4B11">
              <w:rPr>
                <w:rFonts w:ascii="Arial" w:hAnsi="Arial" w:cs="Arial"/>
                <w:sz w:val="22"/>
                <w:szCs w:val="22"/>
              </w:rPr>
              <w:t xml:space="preserve">starší </w:t>
            </w:r>
            <w:r w:rsidRPr="00A1201C">
              <w:rPr>
                <w:rFonts w:ascii="Arial" w:hAnsi="Arial" w:cs="Arial"/>
                <w:sz w:val="22"/>
                <w:szCs w:val="22"/>
              </w:rPr>
              <w:t xml:space="preserve">65 let </w:t>
            </w:r>
          </w:p>
        </w:tc>
      </w:tr>
      <w:tr w:rsidR="003F5FE9" w:rsidRPr="003F5FE9" w:rsidTr="00C74472">
        <w:tc>
          <w:tcPr>
            <w:tcW w:w="3402" w:type="dxa"/>
            <w:tcBorders>
              <w:top w:val="double" w:sz="4" w:space="0" w:color="auto"/>
            </w:tcBorders>
          </w:tcPr>
          <w:p w:rsidR="003F5FE9" w:rsidRPr="003F5FE9" w:rsidRDefault="00B275E8" w:rsidP="0069390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 xml:space="preserve">denní jízdenka 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3F5FE9" w:rsidRPr="003F5FE9" w:rsidRDefault="000C205E" w:rsidP="0013364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3F5FE9" w:rsidRPr="003F5FE9" w:rsidTr="00C74472">
        <w:tc>
          <w:tcPr>
            <w:tcW w:w="3402" w:type="dxa"/>
          </w:tcPr>
          <w:p w:rsidR="003F5FE9" w:rsidRPr="003F5FE9" w:rsidRDefault="00B275E8" w:rsidP="0069390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 xml:space="preserve">0denní jízdenka </w:t>
            </w:r>
          </w:p>
        </w:tc>
        <w:tc>
          <w:tcPr>
            <w:tcW w:w="3402" w:type="dxa"/>
            <w:vAlign w:val="center"/>
          </w:tcPr>
          <w:p w:rsidR="003F5FE9" w:rsidRPr="003F5FE9" w:rsidRDefault="000C205E" w:rsidP="0013364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545,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</w:tbl>
    <w:p w:rsidR="006B3CEA" w:rsidRDefault="006B3CEA" w:rsidP="00C74472">
      <w:pPr>
        <w:pStyle w:val="Default"/>
        <w:rPr>
          <w:rFonts w:ascii="Arial" w:hAnsi="Arial" w:cs="Arial"/>
          <w:b/>
          <w:sz w:val="22"/>
          <w:szCs w:val="22"/>
        </w:rPr>
      </w:pPr>
    </w:p>
    <w:p w:rsidR="00B57FAB" w:rsidRPr="00C03AEF" w:rsidRDefault="00D75043" w:rsidP="00545787">
      <w:pPr>
        <w:pStyle w:val="Default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dlouhodobé </w:t>
      </w:r>
      <w:r w:rsidRPr="00C03AEF">
        <w:rPr>
          <w:rFonts w:ascii="Arial" w:hAnsi="Arial" w:cs="Arial"/>
          <w:b/>
          <w:sz w:val="22"/>
          <w:szCs w:val="22"/>
        </w:rPr>
        <w:t>časové jízd</w:t>
      </w:r>
      <w:r>
        <w:rPr>
          <w:rFonts w:ascii="Arial" w:hAnsi="Arial" w:cs="Arial"/>
          <w:b/>
          <w:sz w:val="22"/>
          <w:szCs w:val="22"/>
        </w:rPr>
        <w:t xml:space="preserve">enky </w:t>
      </w:r>
      <w:r w:rsidR="00B57FAB" w:rsidRPr="00C03AEF">
        <w:rPr>
          <w:rFonts w:ascii="Arial" w:hAnsi="Arial" w:cs="Arial"/>
          <w:b/>
          <w:sz w:val="22"/>
          <w:szCs w:val="22"/>
        </w:rPr>
        <w:t>z karty</w:t>
      </w:r>
      <w:r w:rsidR="00B57FAB">
        <w:rPr>
          <w:rFonts w:ascii="Arial" w:hAnsi="Arial" w:cs="Arial"/>
          <w:b/>
          <w:sz w:val="22"/>
          <w:szCs w:val="22"/>
        </w:rPr>
        <w:t xml:space="preserve"> ODISka </w:t>
      </w:r>
      <w:r w:rsidR="00025E3E" w:rsidRPr="00025E3E">
        <w:rPr>
          <w:rFonts w:ascii="Arial" w:hAnsi="Arial" w:cs="Arial"/>
          <w:b/>
          <w:sz w:val="22"/>
          <w:szCs w:val="22"/>
        </w:rPr>
        <w:t xml:space="preserve">– </w:t>
      </w:r>
      <w:r w:rsidR="00B57FAB">
        <w:rPr>
          <w:rFonts w:ascii="Arial" w:hAnsi="Arial" w:cs="Arial"/>
          <w:b/>
          <w:sz w:val="22"/>
          <w:szCs w:val="22"/>
        </w:rPr>
        <w:t>přenosná</w:t>
      </w:r>
    </w:p>
    <w:p w:rsidR="00B57FAB" w:rsidRPr="00E55C5C" w:rsidRDefault="00B57FAB" w:rsidP="008C4443">
      <w:pPr>
        <w:pStyle w:val="Default"/>
        <w:ind w:left="720"/>
        <w:rPr>
          <w:rFonts w:ascii="Arial" w:hAnsi="Arial" w:cs="Arial"/>
          <w:b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B57FAB" w:rsidRPr="00FF4573" w:rsidTr="00285907">
        <w:tc>
          <w:tcPr>
            <w:tcW w:w="6804" w:type="dxa"/>
            <w:gridSpan w:val="2"/>
            <w:tcBorders>
              <w:bottom w:val="double" w:sz="4" w:space="0" w:color="auto"/>
            </w:tcBorders>
          </w:tcPr>
          <w:p w:rsidR="00B57FAB" w:rsidRPr="00FF4573" w:rsidRDefault="00B57FAB" w:rsidP="00B1554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Obyčejn</w:t>
            </w:r>
            <w:r w:rsidR="00B15543">
              <w:rPr>
                <w:rFonts w:ascii="Arial" w:hAnsi="Arial" w:cs="Arial"/>
                <w:sz w:val="22"/>
                <w:szCs w:val="22"/>
              </w:rPr>
              <w:t>é</w:t>
            </w:r>
            <w:r w:rsidRPr="00FF4573">
              <w:rPr>
                <w:rFonts w:ascii="Arial" w:hAnsi="Arial" w:cs="Arial"/>
                <w:sz w:val="22"/>
                <w:szCs w:val="22"/>
              </w:rPr>
              <w:t xml:space="preserve"> nezlevněn</w:t>
            </w:r>
            <w:r w:rsidR="00B15543">
              <w:rPr>
                <w:rFonts w:ascii="Arial" w:hAnsi="Arial" w:cs="Arial"/>
                <w:sz w:val="22"/>
                <w:szCs w:val="22"/>
              </w:rPr>
              <w:t>é</w:t>
            </w:r>
            <w:r w:rsidRPr="00FF4573">
              <w:rPr>
                <w:rFonts w:ascii="Arial" w:hAnsi="Arial" w:cs="Arial"/>
                <w:sz w:val="22"/>
                <w:szCs w:val="22"/>
              </w:rPr>
              <w:t xml:space="preserve"> jízdenk</w:t>
            </w:r>
            <w:r w:rsidR="00B15543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8C4443" w:rsidRPr="00FF4573" w:rsidTr="00C74472">
        <w:tc>
          <w:tcPr>
            <w:tcW w:w="3402" w:type="dxa"/>
            <w:tcBorders>
              <w:top w:val="double" w:sz="4" w:space="0" w:color="auto"/>
            </w:tcBorders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  7denní jízdenka 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8C4443" w:rsidRPr="00FF4573" w:rsidRDefault="008C4443" w:rsidP="000C205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</w:t>
            </w:r>
            <w:r w:rsidR="000C205E">
              <w:rPr>
                <w:rFonts w:ascii="Arial" w:hAnsi="Arial" w:cs="Arial"/>
                <w:sz w:val="22"/>
                <w:szCs w:val="22"/>
              </w:rPr>
              <w:t>29</w:t>
            </w:r>
            <w:r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8C4443" w:rsidRPr="00FF4573" w:rsidTr="00C74472">
        <w:tc>
          <w:tcPr>
            <w:tcW w:w="3402" w:type="dxa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30denní jízdenka </w:t>
            </w:r>
          </w:p>
        </w:tc>
        <w:tc>
          <w:tcPr>
            <w:tcW w:w="3402" w:type="dxa"/>
            <w:vAlign w:val="center"/>
          </w:tcPr>
          <w:p w:rsidR="008C4443" w:rsidRPr="00FF4573" w:rsidRDefault="000C205E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  <w:r w:rsidR="008C4443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8C4443" w:rsidRPr="00FF4573" w:rsidTr="00C74472">
        <w:tc>
          <w:tcPr>
            <w:tcW w:w="3402" w:type="dxa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365denní jízdenka</w:t>
            </w:r>
          </w:p>
        </w:tc>
        <w:tc>
          <w:tcPr>
            <w:tcW w:w="3402" w:type="dxa"/>
            <w:vAlign w:val="center"/>
          </w:tcPr>
          <w:p w:rsidR="008C4443" w:rsidRPr="00FF4573" w:rsidRDefault="000C205E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4 068</w:t>
            </w:r>
            <w:r w:rsidR="008C4443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:rsidR="00D75043" w:rsidRPr="00440286" w:rsidRDefault="00937C43" w:rsidP="00440286">
      <w:pPr>
        <w:pStyle w:val="Textpoznpodarou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</w:t>
      </w:r>
    </w:p>
    <w:p w:rsidR="0013297A" w:rsidRDefault="0013297A" w:rsidP="001329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4552C">
        <w:rPr>
          <w:rFonts w:ascii="Arial" w:hAnsi="Arial" w:cs="Arial"/>
          <w:b/>
          <w:sz w:val="22"/>
          <w:szCs w:val="22"/>
        </w:rPr>
        <w:lastRenderedPageBreak/>
        <w:t>Jízdenka zakoupená z elektronické peněženky karty ODISka</w:t>
      </w:r>
      <w:r w:rsidRPr="00FF4573">
        <w:rPr>
          <w:rFonts w:ascii="Arial" w:hAnsi="Arial" w:cs="Arial"/>
          <w:sz w:val="22"/>
          <w:szCs w:val="22"/>
        </w:rPr>
        <w:t xml:space="preserve"> opravňuje držitele karty ke zvýhodněnému přestupu v době 30 minut od zakoupení jízdenky, a to jak na linky městské </w:t>
      </w:r>
      <w:r>
        <w:rPr>
          <w:rFonts w:ascii="Arial" w:hAnsi="Arial" w:cs="Arial"/>
          <w:sz w:val="22"/>
          <w:szCs w:val="22"/>
        </w:rPr>
        <w:t xml:space="preserve">autobusové </w:t>
      </w:r>
      <w:r w:rsidRPr="00FF4573">
        <w:rPr>
          <w:rFonts w:ascii="Arial" w:hAnsi="Arial" w:cs="Arial"/>
          <w:sz w:val="22"/>
          <w:szCs w:val="22"/>
        </w:rPr>
        <w:t xml:space="preserve">dopravy, </w:t>
      </w:r>
      <w:r>
        <w:rPr>
          <w:rFonts w:ascii="Arial" w:hAnsi="Arial" w:cs="Arial"/>
          <w:sz w:val="22"/>
          <w:szCs w:val="22"/>
        </w:rPr>
        <w:t xml:space="preserve">tak i na linky </w:t>
      </w:r>
      <w:r w:rsidRPr="00FF4573">
        <w:rPr>
          <w:rFonts w:ascii="Arial" w:hAnsi="Arial" w:cs="Arial"/>
          <w:sz w:val="22"/>
          <w:szCs w:val="22"/>
        </w:rPr>
        <w:t xml:space="preserve">příměstské autobusové dopravy a </w:t>
      </w:r>
      <w:r>
        <w:rPr>
          <w:rFonts w:ascii="Arial" w:hAnsi="Arial" w:cs="Arial"/>
          <w:sz w:val="22"/>
          <w:szCs w:val="22"/>
        </w:rPr>
        <w:t>na</w:t>
      </w:r>
      <w:r w:rsidRPr="00FF4573">
        <w:rPr>
          <w:rFonts w:ascii="Arial" w:hAnsi="Arial" w:cs="Arial"/>
          <w:sz w:val="22"/>
          <w:szCs w:val="22"/>
        </w:rPr>
        <w:t xml:space="preserve"> vla</w:t>
      </w:r>
      <w:r>
        <w:rPr>
          <w:rFonts w:ascii="Arial" w:hAnsi="Arial" w:cs="Arial"/>
          <w:sz w:val="22"/>
          <w:szCs w:val="22"/>
        </w:rPr>
        <w:t>ky</w:t>
      </w:r>
      <w:r w:rsidRPr="00FF4573">
        <w:rPr>
          <w:rFonts w:ascii="Arial" w:hAnsi="Arial" w:cs="Arial"/>
          <w:sz w:val="22"/>
          <w:szCs w:val="22"/>
        </w:rPr>
        <w:t xml:space="preserve"> Českých drah</w:t>
      </w:r>
      <w:r>
        <w:rPr>
          <w:rFonts w:ascii="Arial" w:hAnsi="Arial" w:cs="Arial"/>
          <w:sz w:val="22"/>
          <w:szCs w:val="22"/>
        </w:rPr>
        <w:t>, a. s.</w:t>
      </w:r>
      <w:r w:rsidRPr="00FF4573">
        <w:rPr>
          <w:rFonts w:ascii="Arial" w:hAnsi="Arial" w:cs="Arial"/>
          <w:sz w:val="22"/>
          <w:szCs w:val="22"/>
        </w:rPr>
        <w:t xml:space="preserve">  </w:t>
      </w:r>
    </w:p>
    <w:p w:rsidR="0013297A" w:rsidRPr="008A5CD7" w:rsidRDefault="0013297A" w:rsidP="0013297A">
      <w:pPr>
        <w:pStyle w:val="Default"/>
        <w:jc w:val="both"/>
        <w:rPr>
          <w:rFonts w:ascii="Arial" w:hAnsi="Arial" w:cs="Arial"/>
          <w:color w:val="00B050"/>
          <w:sz w:val="22"/>
          <w:szCs w:val="22"/>
        </w:rPr>
      </w:pPr>
    </w:p>
    <w:p w:rsidR="00840C45" w:rsidRDefault="0013297A" w:rsidP="001329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4573">
        <w:rPr>
          <w:rFonts w:ascii="Arial" w:hAnsi="Arial" w:cs="Arial"/>
          <w:sz w:val="22"/>
          <w:szCs w:val="22"/>
        </w:rPr>
        <w:t xml:space="preserve">Zvýhodněným přestupem se rozumí snížení ceny o výši základní sazby </w:t>
      </w:r>
      <w:r w:rsidR="00E4552C">
        <w:rPr>
          <w:rFonts w:ascii="Arial" w:hAnsi="Arial" w:cs="Arial"/>
          <w:sz w:val="22"/>
          <w:szCs w:val="22"/>
        </w:rPr>
        <w:t xml:space="preserve">jednotlivé jízdenky REGION </w:t>
      </w:r>
      <w:r w:rsidRPr="00FF4573">
        <w:rPr>
          <w:rFonts w:ascii="Arial" w:hAnsi="Arial" w:cs="Arial"/>
          <w:sz w:val="22"/>
          <w:szCs w:val="22"/>
        </w:rPr>
        <w:t>v navazujícím spoji.</w:t>
      </w:r>
      <w:r>
        <w:rPr>
          <w:rFonts w:ascii="Arial" w:hAnsi="Arial" w:cs="Arial"/>
          <w:sz w:val="22"/>
          <w:szCs w:val="22"/>
        </w:rPr>
        <w:t xml:space="preserve"> </w:t>
      </w:r>
      <w:r w:rsidR="00E4552C">
        <w:rPr>
          <w:rFonts w:ascii="Arial" w:hAnsi="Arial" w:cs="Arial"/>
          <w:sz w:val="22"/>
          <w:szCs w:val="22"/>
        </w:rPr>
        <w:t>Aktuální ceník jízdného je zveřejněn na</w:t>
      </w:r>
      <w:r w:rsidR="00840C45">
        <w:rPr>
          <w:rFonts w:ascii="Arial" w:hAnsi="Arial" w:cs="Arial"/>
          <w:sz w:val="22"/>
          <w:szCs w:val="22"/>
        </w:rPr>
        <w:t xml:space="preserve"> </w:t>
      </w:r>
      <w:r w:rsidR="00E4552C">
        <w:rPr>
          <w:rFonts w:ascii="Arial" w:hAnsi="Arial" w:cs="Arial"/>
          <w:sz w:val="22"/>
          <w:szCs w:val="22"/>
        </w:rPr>
        <w:t xml:space="preserve">www.kodis.cz. </w:t>
      </w:r>
    </w:p>
    <w:p w:rsidR="00840C45" w:rsidRDefault="00840C45" w:rsidP="0013297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297A" w:rsidRDefault="0013297A" w:rsidP="0013297A">
      <w:pPr>
        <w:jc w:val="both"/>
        <w:rPr>
          <w:rFonts w:ascii="Arial" w:hAnsi="Arial" w:cs="Arial"/>
          <w:sz w:val="22"/>
          <w:szCs w:val="22"/>
        </w:rPr>
      </w:pPr>
      <w:r w:rsidRPr="00840C45">
        <w:rPr>
          <w:rFonts w:ascii="Arial" w:hAnsi="Arial" w:cs="Arial"/>
          <w:b/>
          <w:sz w:val="22"/>
          <w:szCs w:val="22"/>
        </w:rPr>
        <w:t>Jednotlivá jízdenka zakoupená ODISapkou</w:t>
      </w:r>
      <w:r w:rsidRPr="002A04BF">
        <w:rPr>
          <w:rFonts w:ascii="Arial" w:hAnsi="Arial" w:cs="Arial"/>
          <w:sz w:val="22"/>
          <w:szCs w:val="22"/>
        </w:rPr>
        <w:t xml:space="preserve"> pro celou tarifní oblast MĚSTO Třinec je přestupná a platí 45 minut. Platnost jízdenky započne 2 minuty po zaplacení jízdenky.</w:t>
      </w:r>
    </w:p>
    <w:p w:rsidR="0013297A" w:rsidRPr="002A04BF" w:rsidRDefault="0013297A" w:rsidP="0013297A">
      <w:pPr>
        <w:jc w:val="both"/>
        <w:rPr>
          <w:rFonts w:ascii="Arial" w:hAnsi="Arial" w:cs="Arial"/>
          <w:sz w:val="22"/>
          <w:szCs w:val="22"/>
        </w:rPr>
      </w:pPr>
    </w:p>
    <w:p w:rsidR="00840C45" w:rsidRPr="00FB07E9" w:rsidRDefault="0013297A" w:rsidP="00840C45">
      <w:pPr>
        <w:jc w:val="both"/>
        <w:rPr>
          <w:rFonts w:ascii="Arial" w:hAnsi="Arial" w:cs="Arial"/>
          <w:sz w:val="22"/>
          <w:szCs w:val="22"/>
        </w:rPr>
      </w:pPr>
      <w:r w:rsidRPr="00840C45">
        <w:rPr>
          <w:rFonts w:ascii="Arial" w:hAnsi="Arial" w:cs="Arial"/>
          <w:sz w:val="22"/>
          <w:szCs w:val="22"/>
        </w:rPr>
        <w:t>Jednotlivá jízdenka zakoupená ODISapkou</w:t>
      </w:r>
      <w:r w:rsidRPr="002A04BF">
        <w:rPr>
          <w:rFonts w:ascii="Arial" w:hAnsi="Arial" w:cs="Arial"/>
          <w:sz w:val="22"/>
          <w:szCs w:val="22"/>
        </w:rPr>
        <w:t xml:space="preserve"> nad vyhledaným spojením</w:t>
      </w:r>
      <w:r w:rsidR="00840C45">
        <w:rPr>
          <w:rFonts w:ascii="Arial" w:hAnsi="Arial" w:cs="Arial"/>
          <w:sz w:val="22"/>
          <w:szCs w:val="22"/>
        </w:rPr>
        <w:t xml:space="preserve"> je v případě spojení s přestupem ze spoje na spoj </w:t>
      </w:r>
      <w:r w:rsidR="00FB07E9">
        <w:rPr>
          <w:rFonts w:ascii="Arial" w:hAnsi="Arial" w:cs="Arial"/>
          <w:sz w:val="22"/>
          <w:szCs w:val="22"/>
        </w:rPr>
        <w:t xml:space="preserve">cenově zvýhodněná o výši základní sazby jednotlivé jízdenky REGION, a to identicky, jako je tomu u elektronických jízdenek hrazených z </w:t>
      </w:r>
      <w:r w:rsidR="00FB07E9" w:rsidRPr="00FB07E9">
        <w:rPr>
          <w:rFonts w:ascii="Arial" w:hAnsi="Arial" w:cs="Arial"/>
          <w:sz w:val="22"/>
          <w:szCs w:val="22"/>
        </w:rPr>
        <w:t>elektronické peněženky karty ODISka</w:t>
      </w:r>
      <w:r w:rsidR="00FB07E9">
        <w:rPr>
          <w:rFonts w:ascii="Arial" w:hAnsi="Arial" w:cs="Arial"/>
          <w:sz w:val="22"/>
          <w:szCs w:val="22"/>
        </w:rPr>
        <w:t>.</w:t>
      </w:r>
    </w:p>
    <w:p w:rsidR="0013297A" w:rsidRPr="002A04BF" w:rsidRDefault="0013297A" w:rsidP="0013297A">
      <w:pPr>
        <w:jc w:val="both"/>
        <w:rPr>
          <w:rFonts w:ascii="Arial" w:hAnsi="Arial" w:cs="Arial"/>
          <w:sz w:val="22"/>
          <w:szCs w:val="22"/>
        </w:rPr>
      </w:pPr>
      <w:r w:rsidRPr="002A04BF">
        <w:rPr>
          <w:rFonts w:ascii="Arial" w:hAnsi="Arial" w:cs="Arial"/>
          <w:sz w:val="22"/>
          <w:szCs w:val="22"/>
        </w:rPr>
        <w:t>Platnost jízdenky zakoupené ODISapkou nad vyhledaným spojením začne 5 minut před odjezdem dle jízdního řádu z výchozí zastávky prvního spoje a skončí 15 minut po příjezdu dle jízdního řádu do cílové zastávky posledního spoje spojení. Jízdenka zakoupená ODISapkou nad vyhledaným spojením platí pouze na trase mezi výchozí a cílovou zastávkou.</w:t>
      </w:r>
    </w:p>
    <w:p w:rsidR="00B46373" w:rsidRPr="00E55C5C" w:rsidRDefault="00B46373" w:rsidP="00B46373">
      <w:pPr>
        <w:pStyle w:val="Default"/>
        <w:jc w:val="both"/>
        <w:rPr>
          <w:rFonts w:ascii="Arial" w:hAnsi="Arial" w:cs="Arial"/>
        </w:rPr>
      </w:pPr>
    </w:p>
    <w:p w:rsidR="00656F2F" w:rsidRPr="00656F2F" w:rsidRDefault="00656F2F" w:rsidP="00656F2F">
      <w:pPr>
        <w:pStyle w:val="Default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656F2F">
        <w:rPr>
          <w:rFonts w:ascii="Arial" w:hAnsi="Arial" w:cs="Arial"/>
          <w:b/>
          <w:bCs/>
          <w:sz w:val="22"/>
          <w:szCs w:val="22"/>
        </w:rPr>
        <w:t xml:space="preserve">Rozsah bezplatné přepravy </w:t>
      </w:r>
    </w:p>
    <w:p w:rsidR="00656F2F" w:rsidRPr="00656F2F" w:rsidRDefault="00656F2F" w:rsidP="00656F2F">
      <w:pPr>
        <w:rPr>
          <w:rFonts w:ascii="Arial" w:hAnsi="Arial" w:cs="Arial"/>
          <w:sz w:val="22"/>
          <w:szCs w:val="22"/>
        </w:rPr>
      </w:pPr>
    </w:p>
    <w:p w:rsidR="00656F2F" w:rsidRPr="002574D6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574D6">
        <w:rPr>
          <w:rFonts w:ascii="Arial" w:hAnsi="Arial" w:cs="Arial"/>
          <w:color w:val="auto"/>
          <w:sz w:val="22"/>
          <w:szCs w:val="22"/>
        </w:rPr>
        <w:t xml:space="preserve">děti do dovršení 6 let </w:t>
      </w:r>
      <w:r w:rsidR="00A35A0D" w:rsidRPr="002574D6">
        <w:rPr>
          <w:rFonts w:ascii="Arial" w:hAnsi="Arial" w:cs="Arial"/>
          <w:color w:val="auto"/>
          <w:sz w:val="22"/>
          <w:szCs w:val="22"/>
        </w:rPr>
        <w:t xml:space="preserve">věku </w:t>
      </w:r>
      <w:r w:rsidR="00A35A0D" w:rsidRPr="002574D6">
        <w:rPr>
          <w:rFonts w:ascii="Arial" w:hAnsi="Arial" w:cs="Arial"/>
          <w:color w:val="auto"/>
          <w:sz w:val="22"/>
          <w:szCs w:val="22"/>
          <w:shd w:val="clear" w:color="auto" w:fill="FFFFFF"/>
        </w:rPr>
        <w:t>v doprovodu cestujícího staršího 10 le</w:t>
      </w:r>
      <w:r w:rsidR="00A35A0D" w:rsidRPr="002574D6">
        <w:rPr>
          <w:rFonts w:ascii="Arial" w:hAnsi="Arial" w:cs="Arial"/>
          <w:color w:val="auto"/>
          <w:sz w:val="22"/>
          <w:szCs w:val="22"/>
        </w:rPr>
        <w:t xml:space="preserve">t </w:t>
      </w:r>
      <w:r w:rsidRPr="002574D6">
        <w:rPr>
          <w:rFonts w:ascii="Arial" w:hAnsi="Arial" w:cs="Arial"/>
          <w:color w:val="auto"/>
          <w:sz w:val="22"/>
          <w:szCs w:val="22"/>
        </w:rPr>
        <w:t>bez omezení počtu dětí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držitelé průkazů ZTP – na základě příslušného dokladu drž</w:t>
      </w:r>
      <w:r w:rsidR="00AF69DE">
        <w:rPr>
          <w:rFonts w:ascii="Arial" w:hAnsi="Arial" w:cs="Arial"/>
          <w:color w:val="auto"/>
          <w:sz w:val="22"/>
          <w:szCs w:val="22"/>
        </w:rPr>
        <w:t>itelé průkazu ZTP vydaného v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="00AF69DE">
        <w:rPr>
          <w:rFonts w:ascii="Arial" w:hAnsi="Arial" w:cs="Arial"/>
          <w:color w:val="auto"/>
          <w:sz w:val="22"/>
          <w:szCs w:val="22"/>
        </w:rPr>
        <w:t>ČR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držitelé průkazů ZTP/P – na základě příslušného dokladu držitelé průkazu ZTP/P vydaného v ČR (i s vozíkem pro invalidy nebo kočárkem, je-li dítě držitelem průkazu ZTP/P) v</w:t>
      </w:r>
      <w:r w:rsidR="00AF69DE">
        <w:rPr>
          <w:rFonts w:ascii="Arial" w:hAnsi="Arial" w:cs="Arial"/>
          <w:color w:val="auto"/>
          <w:sz w:val="22"/>
          <w:szCs w:val="22"/>
        </w:rPr>
        <w:t>četně průvodce (osoba nebo pes)</w:t>
      </w:r>
    </w:p>
    <w:p w:rsidR="00656F2F" w:rsidRPr="00656F2F" w:rsidRDefault="00656F2F" w:rsidP="001C5695">
      <w:pPr>
        <w:pStyle w:val="Default"/>
        <w:numPr>
          <w:ilvl w:val="0"/>
          <w:numId w:val="31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pes asiste</w:t>
      </w:r>
      <w:r w:rsidR="002574D6">
        <w:rPr>
          <w:rFonts w:ascii="Arial" w:hAnsi="Arial" w:cs="Arial"/>
          <w:color w:val="auto"/>
          <w:sz w:val="22"/>
          <w:szCs w:val="22"/>
        </w:rPr>
        <w:t>nční nebo vodící (i ve výcviku)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chodítka, resp. rolátory, která využívají občané v rámci své mobility (tzn. osoby, které z důvodu snížené mobility využívají tuto zdravotní pomůcku jako stabilní oporu k chůzi)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kočárek s dítětem ve věku do 6 let (případně s více dětmi ve věku do 6 let), resp. sáně s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Pr="00656F2F">
        <w:rPr>
          <w:rFonts w:ascii="Arial" w:hAnsi="Arial" w:cs="Arial"/>
          <w:color w:val="auto"/>
          <w:sz w:val="22"/>
          <w:szCs w:val="22"/>
        </w:rPr>
        <w:t>dítětem ve věku do 6 let</w:t>
      </w:r>
    </w:p>
    <w:p w:rsidR="002574D6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574D6">
        <w:rPr>
          <w:rFonts w:ascii="Arial" w:hAnsi="Arial" w:cs="Arial"/>
          <w:color w:val="auto"/>
          <w:sz w:val="22"/>
          <w:szCs w:val="22"/>
        </w:rPr>
        <w:t>zavazadlo do rozměru 30 cm x 40 cm x 60 cm, předmět tyčového tvaru do délky 150 cm a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Pr="002574D6">
        <w:rPr>
          <w:rFonts w:ascii="Arial" w:hAnsi="Arial" w:cs="Arial"/>
          <w:color w:val="auto"/>
          <w:sz w:val="22"/>
          <w:szCs w:val="22"/>
        </w:rPr>
        <w:t>průměru do 10 cm, předmět tvaru desky do rozměru 5 cm x 80 cm x 100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Pr="002574D6">
        <w:rPr>
          <w:rFonts w:ascii="Arial" w:hAnsi="Arial" w:cs="Arial"/>
          <w:color w:val="auto"/>
          <w:sz w:val="22"/>
          <w:szCs w:val="22"/>
        </w:rPr>
        <w:t>cm, přičemž tyto velikosti nesmějí být překročeny ani jedním rozměrem</w:t>
      </w:r>
      <w:r w:rsidR="00A352C2" w:rsidRPr="002574D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56F2F" w:rsidRPr="002574D6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574D6">
        <w:rPr>
          <w:rFonts w:ascii="Arial" w:hAnsi="Arial" w:cs="Arial"/>
          <w:color w:val="auto"/>
          <w:sz w:val="22"/>
          <w:szCs w:val="22"/>
        </w:rPr>
        <w:t>zvířata ve zcela uzavřené schráně s nepropustným dnem do rozměru 30 x 40 x 60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Pr="002574D6">
        <w:rPr>
          <w:rFonts w:ascii="Arial" w:hAnsi="Arial" w:cs="Arial"/>
          <w:color w:val="auto"/>
          <w:sz w:val="22"/>
          <w:szCs w:val="22"/>
        </w:rPr>
        <w:t>cm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jeden pes a jedno zavazadlo držitele dlouhodobé časové jízdenky a 24hodinové celosíťové jízdenky. V rámci 24 hodinové celosíťové skupinové jízdenky může každá osoba bezplatně přepravovat jedno zavazadlo a dále je možné bezplatně přepravovat pouze jednoho psa, maximálně dva psy jednoho majitele.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jedna ocelová láhev s kapalným topným plynem do hmotnosti 2 kg</w:t>
      </w:r>
    </w:p>
    <w:p w:rsidR="00656F2F" w:rsidRPr="00656F2F" w:rsidRDefault="00424982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</w:t>
      </w:r>
      <w:r w:rsidR="00656F2F" w:rsidRPr="00656F2F">
        <w:rPr>
          <w:rFonts w:ascii="Arial" w:hAnsi="Arial" w:cs="Arial"/>
          <w:color w:val="auto"/>
          <w:sz w:val="22"/>
          <w:szCs w:val="22"/>
        </w:rPr>
        <w:t>eden pár lyží s holemi nebo snowboard v</w:t>
      </w:r>
      <w:r w:rsidR="00512C48">
        <w:rPr>
          <w:rFonts w:ascii="Arial" w:hAnsi="Arial" w:cs="Arial"/>
          <w:color w:val="auto"/>
          <w:sz w:val="22"/>
          <w:szCs w:val="22"/>
        </w:rPr>
        <w:t> </w:t>
      </w:r>
      <w:r w:rsidR="00656F2F" w:rsidRPr="00656F2F">
        <w:rPr>
          <w:rFonts w:ascii="Arial" w:hAnsi="Arial" w:cs="Arial"/>
          <w:color w:val="auto"/>
          <w:sz w:val="22"/>
          <w:szCs w:val="22"/>
        </w:rPr>
        <w:t>obalu (přeprava lyží a snowboardů bez obalu je zpoplatněna cenou za přepravu zavazadel)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jeden smuteční věnec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tašky na kolečkách, které držitelé průkazů ZTP a ZTP/P berou sebou do vozidla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snadno přenosné věci, které lze umístit ve vozidle na místo pod sedadlem nebo nad sedadlem cestujícího nebo podle potřeby držet na klíně</w:t>
      </w:r>
    </w:p>
    <w:p w:rsidR="00656F2F" w:rsidRPr="00656F2F" w:rsidRDefault="00656F2F" w:rsidP="001C5695">
      <w:pPr>
        <w:pStyle w:val="Default"/>
        <w:numPr>
          <w:ilvl w:val="0"/>
          <w:numId w:val="30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příslušníci Městské policie Třinec a Policie ČR při výkonu služby ve služebním stejnokroji.</w:t>
      </w:r>
    </w:p>
    <w:p w:rsidR="00656F2F" w:rsidRDefault="00656F2F" w:rsidP="001C5695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:rsidR="002F5D8B" w:rsidRDefault="002F5D8B" w:rsidP="001C5695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:rsidR="003E4ED0" w:rsidRDefault="003E4ED0" w:rsidP="001C5695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:rsidR="002F5D8B" w:rsidRPr="00656F2F" w:rsidRDefault="002F5D8B" w:rsidP="001C5695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:rsidR="00656F2F" w:rsidRPr="00656F2F" w:rsidRDefault="00656F2F" w:rsidP="001C5695">
      <w:pPr>
        <w:pStyle w:val="Default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56F2F">
        <w:rPr>
          <w:rFonts w:ascii="Arial" w:hAnsi="Arial" w:cs="Arial"/>
          <w:b/>
          <w:bCs/>
          <w:color w:val="auto"/>
          <w:sz w:val="22"/>
          <w:szCs w:val="22"/>
        </w:rPr>
        <w:t>1. Bezplatná přeprava cestujících, kteří se prokáží kartou ODISka s nahranou 365denní dlouhodobou časovou jízdenkou s nulovou cenou, se vztahuje na:</w:t>
      </w:r>
    </w:p>
    <w:p w:rsidR="00656F2F" w:rsidRPr="00656F2F" w:rsidRDefault="00656F2F" w:rsidP="001C5695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:rsidR="00656F2F" w:rsidRPr="00656F2F" w:rsidRDefault="00656F2F" w:rsidP="001C5695">
      <w:pPr>
        <w:pStyle w:val="Default"/>
        <w:numPr>
          <w:ilvl w:val="0"/>
          <w:numId w:val="32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 xml:space="preserve">občany </w:t>
      </w:r>
      <w:r w:rsidR="004C4B11">
        <w:rPr>
          <w:rFonts w:ascii="Arial" w:hAnsi="Arial" w:cs="Arial"/>
          <w:color w:val="auto"/>
          <w:sz w:val="22"/>
          <w:szCs w:val="22"/>
        </w:rPr>
        <w:t xml:space="preserve">starší </w:t>
      </w:r>
      <w:r w:rsidRPr="00656F2F">
        <w:rPr>
          <w:rFonts w:ascii="Arial" w:hAnsi="Arial" w:cs="Arial"/>
          <w:color w:val="auto"/>
          <w:sz w:val="22"/>
          <w:szCs w:val="22"/>
        </w:rPr>
        <w:t>70 let věku na základě občanského průkazu, popř. pasu</w:t>
      </w:r>
    </w:p>
    <w:p w:rsidR="00656F2F" w:rsidRPr="00656F2F" w:rsidRDefault="00656F2F" w:rsidP="001C5695">
      <w:pPr>
        <w:pStyle w:val="Default"/>
        <w:numPr>
          <w:ilvl w:val="0"/>
          <w:numId w:val="32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členy Českého svazu bojovníků za svobodu a členy Československé obce legionářské – na základě Průkazu o bezplatné přepravě v ODIS vydaného na základě osvědčení o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Pr="00656F2F">
        <w:rPr>
          <w:rFonts w:ascii="Arial" w:hAnsi="Arial" w:cs="Arial"/>
          <w:color w:val="auto"/>
          <w:sz w:val="22"/>
          <w:szCs w:val="22"/>
        </w:rPr>
        <w:t>účasti v národním odboji dle zákona č. 255/1946 Sb.</w:t>
      </w:r>
    </w:p>
    <w:p w:rsidR="00656F2F" w:rsidRPr="00656F2F" w:rsidRDefault="00656F2F" w:rsidP="001C5695">
      <w:pPr>
        <w:pStyle w:val="Default"/>
        <w:numPr>
          <w:ilvl w:val="0"/>
          <w:numId w:val="32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členy Konfederace politických vězňů – na základě předložení průkazu člena Konfederace politických vězňů a dále potvrzení o členství v Konfederaci politických vězňů</w:t>
      </w:r>
    </w:p>
    <w:p w:rsidR="00656F2F" w:rsidRPr="00656F2F" w:rsidRDefault="00656F2F" w:rsidP="001C5695">
      <w:pPr>
        <w:pStyle w:val="Default"/>
        <w:numPr>
          <w:ilvl w:val="0"/>
          <w:numId w:val="32"/>
        </w:numPr>
        <w:adjustRightInd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6F2F">
        <w:rPr>
          <w:rFonts w:ascii="Arial" w:hAnsi="Arial" w:cs="Arial"/>
          <w:color w:val="auto"/>
          <w:sz w:val="22"/>
          <w:szCs w:val="22"/>
        </w:rPr>
        <w:t>válečné veterány – na základě předložení platného Osvědčení válečného veterána nebo průkazu válečného veterána vydaných Ministerstvem obrany ČR, dle zákona č. 170/2002</w:t>
      </w:r>
      <w:r w:rsidR="001C5695">
        <w:rPr>
          <w:rFonts w:ascii="Arial" w:hAnsi="Arial" w:cs="Arial"/>
          <w:color w:val="auto"/>
          <w:sz w:val="22"/>
          <w:szCs w:val="22"/>
        </w:rPr>
        <w:t> </w:t>
      </w:r>
      <w:r w:rsidRPr="00656F2F">
        <w:rPr>
          <w:rFonts w:ascii="Arial" w:hAnsi="Arial" w:cs="Arial"/>
          <w:color w:val="auto"/>
          <w:sz w:val="22"/>
          <w:szCs w:val="22"/>
        </w:rPr>
        <w:t>Sb., o válečných veteránech.</w:t>
      </w:r>
    </w:p>
    <w:p w:rsidR="00656F2F" w:rsidRDefault="00656F2F" w:rsidP="001C5695">
      <w:pPr>
        <w:ind w:left="284" w:hanging="284"/>
        <w:rPr>
          <w:rFonts w:ascii="Verdana" w:hAnsi="Verdana"/>
          <w:sz w:val="20"/>
          <w:szCs w:val="20"/>
        </w:rPr>
      </w:pPr>
    </w:p>
    <w:p w:rsidR="00457D11" w:rsidRPr="003F6E07" w:rsidRDefault="00457D11" w:rsidP="00AE6385">
      <w:pPr>
        <w:rPr>
          <w:rFonts w:ascii="Arial" w:hAnsi="Arial" w:cs="Arial"/>
          <w:sz w:val="22"/>
          <w:szCs w:val="22"/>
        </w:rPr>
      </w:pPr>
    </w:p>
    <w:p w:rsidR="003F6E07" w:rsidRPr="003F6E07" w:rsidRDefault="00F82A85" w:rsidP="00AB1758">
      <w:pPr>
        <w:pStyle w:val="Nadpis2"/>
      </w:pPr>
      <w:r>
        <w:t>Článek</w:t>
      </w:r>
      <w:r w:rsidR="003F6E07" w:rsidRPr="003F6E07">
        <w:t xml:space="preserve"> </w:t>
      </w:r>
      <w:r w:rsidR="00836076">
        <w:t>3</w:t>
      </w:r>
    </w:p>
    <w:p w:rsidR="0036502D" w:rsidRPr="0036502D" w:rsidRDefault="0036502D" w:rsidP="0036502D">
      <w:pPr>
        <w:keepNext/>
        <w:jc w:val="center"/>
        <w:outlineLvl w:val="4"/>
        <w:rPr>
          <w:rFonts w:ascii="Arial" w:hAnsi="Arial" w:cs="Arial"/>
          <w:b/>
          <w:sz w:val="22"/>
          <w:szCs w:val="22"/>
        </w:rPr>
      </w:pPr>
      <w:r w:rsidRPr="0036502D">
        <w:rPr>
          <w:rFonts w:ascii="Arial" w:hAnsi="Arial" w:cs="Arial"/>
          <w:b/>
          <w:sz w:val="22"/>
          <w:szCs w:val="22"/>
        </w:rPr>
        <w:t>Závěrečná ustanovení</w:t>
      </w:r>
    </w:p>
    <w:p w:rsidR="0036502D" w:rsidRPr="0036502D" w:rsidRDefault="0036502D" w:rsidP="0036502D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36502D" w:rsidRPr="00400ADE" w:rsidRDefault="0036502D" w:rsidP="0036502D">
      <w:pPr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400ADE">
        <w:rPr>
          <w:rFonts w:ascii="Arial" w:hAnsi="Arial" w:cs="Arial"/>
          <w:sz w:val="22"/>
          <w:szCs w:val="22"/>
        </w:rPr>
        <w:t xml:space="preserve">Tímto nařízením se ruší Nařízení města Třince, kterým se stanovují maximální </w:t>
      </w:r>
      <w:r w:rsidR="00C45A86" w:rsidRPr="00400ADE">
        <w:rPr>
          <w:rFonts w:ascii="Arial" w:hAnsi="Arial" w:cs="Arial"/>
          <w:sz w:val="22"/>
          <w:szCs w:val="22"/>
        </w:rPr>
        <w:t>ceny jízdného v městské hromadné dopravě</w:t>
      </w:r>
      <w:r w:rsidR="009A571D" w:rsidRPr="00400ADE">
        <w:rPr>
          <w:rFonts w:ascii="Arial" w:hAnsi="Arial" w:cs="Arial"/>
          <w:sz w:val="22"/>
          <w:szCs w:val="22"/>
        </w:rPr>
        <w:t xml:space="preserve"> pro zónu 60 </w:t>
      </w:r>
      <w:r w:rsidR="00C45A86" w:rsidRPr="00400ADE">
        <w:rPr>
          <w:rFonts w:ascii="Arial" w:hAnsi="Arial" w:cs="Arial"/>
          <w:sz w:val="22"/>
          <w:szCs w:val="22"/>
        </w:rPr>
        <w:t>na území města Třince</w:t>
      </w:r>
      <w:r w:rsidR="00400ADE" w:rsidRPr="00400ADE">
        <w:rPr>
          <w:rFonts w:ascii="Arial" w:hAnsi="Arial" w:cs="Arial"/>
          <w:sz w:val="22"/>
          <w:szCs w:val="22"/>
        </w:rPr>
        <w:t xml:space="preserve">, č. 2/2023, </w:t>
      </w:r>
      <w:r w:rsidR="00852D0C" w:rsidRPr="00400ADE">
        <w:rPr>
          <w:rFonts w:ascii="Arial" w:hAnsi="Arial" w:cs="Arial"/>
          <w:sz w:val="22"/>
          <w:szCs w:val="22"/>
        </w:rPr>
        <w:t xml:space="preserve"> s účinností </w:t>
      </w:r>
      <w:r w:rsidR="002F5D8B">
        <w:rPr>
          <w:rFonts w:ascii="Arial" w:hAnsi="Arial" w:cs="Arial"/>
          <w:sz w:val="22"/>
          <w:szCs w:val="22"/>
        </w:rPr>
        <w:t xml:space="preserve">od </w:t>
      </w:r>
      <w:r w:rsidR="00852D0C" w:rsidRPr="00400ADE">
        <w:rPr>
          <w:rFonts w:ascii="Arial" w:hAnsi="Arial" w:cs="Arial"/>
          <w:sz w:val="22"/>
          <w:szCs w:val="22"/>
        </w:rPr>
        <w:t>11.06.2023</w:t>
      </w:r>
      <w:r w:rsidRPr="00400ADE">
        <w:rPr>
          <w:rFonts w:ascii="Arial" w:hAnsi="Arial" w:cs="Arial"/>
          <w:sz w:val="22"/>
          <w:szCs w:val="22"/>
        </w:rPr>
        <w:t>.</w:t>
      </w:r>
    </w:p>
    <w:p w:rsidR="0036502D" w:rsidRPr="0036502D" w:rsidRDefault="0036502D" w:rsidP="0036502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F6E07" w:rsidRPr="00C45A86" w:rsidRDefault="0036502D" w:rsidP="003F6E07">
      <w:pPr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36502D">
        <w:rPr>
          <w:rFonts w:ascii="Arial" w:hAnsi="Arial" w:cs="Arial"/>
          <w:sz w:val="22"/>
          <w:szCs w:val="22"/>
        </w:rPr>
        <w:t xml:space="preserve">Toto nařízení nabývá účinnosti </w:t>
      </w:r>
      <w:r w:rsidR="001E5EAC">
        <w:rPr>
          <w:rFonts w:ascii="Arial" w:hAnsi="Arial" w:cs="Arial"/>
          <w:sz w:val="22"/>
          <w:szCs w:val="22"/>
        </w:rPr>
        <w:t>1</w:t>
      </w:r>
      <w:r w:rsidR="00852D0C">
        <w:rPr>
          <w:rFonts w:ascii="Arial" w:hAnsi="Arial" w:cs="Arial"/>
          <w:sz w:val="22"/>
          <w:szCs w:val="22"/>
        </w:rPr>
        <w:t>0</w:t>
      </w:r>
      <w:r w:rsidR="00AB0426">
        <w:rPr>
          <w:rFonts w:ascii="Arial" w:hAnsi="Arial" w:cs="Arial"/>
          <w:sz w:val="22"/>
          <w:szCs w:val="22"/>
        </w:rPr>
        <w:t>.</w:t>
      </w:r>
      <w:r w:rsidR="00852D0C">
        <w:rPr>
          <w:rFonts w:ascii="Arial" w:hAnsi="Arial" w:cs="Arial"/>
          <w:sz w:val="22"/>
          <w:szCs w:val="22"/>
        </w:rPr>
        <w:t>12</w:t>
      </w:r>
      <w:r w:rsidR="00AB0426">
        <w:rPr>
          <w:rFonts w:ascii="Arial" w:hAnsi="Arial" w:cs="Arial"/>
          <w:sz w:val="22"/>
          <w:szCs w:val="22"/>
        </w:rPr>
        <w:t>.20</w:t>
      </w:r>
      <w:r w:rsidR="00507F09">
        <w:rPr>
          <w:rFonts w:ascii="Arial" w:hAnsi="Arial" w:cs="Arial"/>
          <w:sz w:val="22"/>
          <w:szCs w:val="22"/>
        </w:rPr>
        <w:t>2</w:t>
      </w:r>
      <w:r w:rsidR="001E5EAC">
        <w:rPr>
          <w:rFonts w:ascii="Arial" w:hAnsi="Arial" w:cs="Arial"/>
          <w:sz w:val="22"/>
          <w:szCs w:val="22"/>
        </w:rPr>
        <w:t>3</w:t>
      </w:r>
      <w:r w:rsidR="00C45A86">
        <w:rPr>
          <w:rFonts w:ascii="Arial" w:hAnsi="Arial" w:cs="Arial"/>
          <w:sz w:val="22"/>
          <w:szCs w:val="22"/>
        </w:rPr>
        <w:t>.</w:t>
      </w:r>
    </w:p>
    <w:p w:rsidR="00F82A85" w:rsidRPr="003F6E07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3F6E07" w:rsidP="003F6E07">
      <w:pPr>
        <w:jc w:val="both"/>
        <w:rPr>
          <w:rFonts w:ascii="Arial" w:hAnsi="Arial" w:cs="Arial"/>
          <w:sz w:val="22"/>
          <w:szCs w:val="22"/>
        </w:rPr>
      </w:pPr>
    </w:p>
    <w:p w:rsidR="00F82A85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jc w:val="both"/>
        <w:rPr>
          <w:rFonts w:ascii="Arial" w:hAnsi="Arial" w:cs="Arial"/>
          <w:sz w:val="22"/>
          <w:szCs w:val="22"/>
        </w:rPr>
      </w:pPr>
    </w:p>
    <w:p w:rsidR="00DD2C2A" w:rsidRDefault="00DD2C2A" w:rsidP="003F6E07">
      <w:pPr>
        <w:jc w:val="both"/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jc w:val="both"/>
        <w:rPr>
          <w:rFonts w:ascii="Arial" w:hAnsi="Arial" w:cs="Arial"/>
          <w:sz w:val="22"/>
          <w:szCs w:val="22"/>
        </w:rPr>
      </w:pPr>
    </w:p>
    <w:p w:rsidR="00926896" w:rsidRDefault="00AB1758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6896">
        <w:rPr>
          <w:rFonts w:ascii="Arial" w:hAnsi="Arial" w:cs="Arial"/>
          <w:sz w:val="22"/>
          <w:szCs w:val="22"/>
        </w:rPr>
        <w:tab/>
      </w:r>
    </w:p>
    <w:p w:rsidR="00AB1758" w:rsidRPr="003F6E07" w:rsidRDefault="00926896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302AF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Ivo Ka</w:t>
      </w:r>
      <w:r w:rsidR="00302AF3">
        <w:rPr>
          <w:rFonts w:ascii="Arial" w:hAnsi="Arial" w:cs="Arial"/>
          <w:sz w:val="22"/>
          <w:szCs w:val="22"/>
        </w:rPr>
        <w:t>ntor</w:t>
      </w:r>
      <w:r w:rsidR="0027427A">
        <w:rPr>
          <w:rFonts w:ascii="Arial" w:hAnsi="Arial" w:cs="Arial"/>
          <w:sz w:val="22"/>
          <w:szCs w:val="22"/>
        </w:rPr>
        <w:t xml:space="preserve">  </w:t>
      </w:r>
      <w:r w:rsidR="00AB1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Věra Palkovská</w:t>
      </w:r>
      <w:r w:rsidR="0027427A">
        <w:rPr>
          <w:rFonts w:ascii="Arial" w:hAnsi="Arial" w:cs="Arial"/>
          <w:sz w:val="22"/>
          <w:szCs w:val="22"/>
        </w:rPr>
        <w:t xml:space="preserve">  </w:t>
      </w:r>
    </w:p>
    <w:p w:rsidR="003F6E07" w:rsidRDefault="00AB1758" w:rsidP="002576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7F09">
        <w:rPr>
          <w:rFonts w:ascii="Arial" w:hAnsi="Arial" w:cs="Arial"/>
          <w:sz w:val="22"/>
          <w:szCs w:val="22"/>
        </w:rPr>
        <w:t>náměstek primátorky</w:t>
      </w:r>
      <w:r>
        <w:rPr>
          <w:rFonts w:ascii="Arial" w:hAnsi="Arial" w:cs="Arial"/>
          <w:sz w:val="22"/>
          <w:szCs w:val="22"/>
        </w:rPr>
        <w:tab/>
      </w:r>
      <w:r w:rsidR="0027427A">
        <w:rPr>
          <w:rFonts w:ascii="Arial" w:hAnsi="Arial" w:cs="Arial"/>
          <w:sz w:val="22"/>
          <w:szCs w:val="22"/>
        </w:rPr>
        <w:t xml:space="preserve">primátorka </w:t>
      </w:r>
    </w:p>
    <w:p w:rsidR="00AB1758" w:rsidRDefault="00AB1758" w:rsidP="003F6E07">
      <w:pPr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23"/>
      </w:tblGrid>
      <w:tr w:rsidR="003F6E07" w:rsidRPr="0073170C" w:rsidTr="00AE6385">
        <w:tc>
          <w:tcPr>
            <w:tcW w:w="1951" w:type="dxa"/>
          </w:tcPr>
          <w:p w:rsidR="003F6E07" w:rsidRPr="003E4F20" w:rsidRDefault="003F6E07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Schváleno:</w:t>
            </w:r>
          </w:p>
        </w:tc>
        <w:tc>
          <w:tcPr>
            <w:tcW w:w="7261" w:type="dxa"/>
          </w:tcPr>
          <w:p w:rsidR="003F6E07" w:rsidRPr="003E4F20" w:rsidRDefault="00B15543" w:rsidP="00B155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C33FA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33FAD">
              <w:rPr>
                <w:rFonts w:ascii="Arial" w:hAnsi="Arial" w:cs="Arial"/>
                <w:sz w:val="22"/>
                <w:szCs w:val="22"/>
              </w:rPr>
              <w:t>0</w:t>
            </w:r>
            <w:r w:rsidR="00302AF3">
              <w:rPr>
                <w:rFonts w:ascii="Arial" w:hAnsi="Arial" w:cs="Arial"/>
                <w:sz w:val="22"/>
                <w:szCs w:val="22"/>
              </w:rPr>
              <w:t>.</w:t>
            </w:r>
            <w:r w:rsidR="003A146F">
              <w:rPr>
                <w:rFonts w:ascii="Arial" w:hAnsi="Arial" w:cs="Arial"/>
                <w:sz w:val="22"/>
                <w:szCs w:val="22"/>
              </w:rPr>
              <w:t>20</w:t>
            </w:r>
            <w:r w:rsidR="00F0174A">
              <w:rPr>
                <w:rFonts w:ascii="Arial" w:hAnsi="Arial" w:cs="Arial"/>
                <w:sz w:val="22"/>
                <w:szCs w:val="22"/>
              </w:rPr>
              <w:t>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Vyvěšeno:</w:t>
            </w:r>
          </w:p>
        </w:tc>
        <w:tc>
          <w:tcPr>
            <w:tcW w:w="7261" w:type="dxa"/>
          </w:tcPr>
          <w:p w:rsidR="00725446" w:rsidRPr="003E4F20" w:rsidRDefault="00600637" w:rsidP="006006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04.10</w:t>
            </w:r>
            <w:r w:rsidR="00725446">
              <w:rPr>
                <w:rFonts w:ascii="Arial" w:hAnsi="Arial" w:cs="Arial"/>
                <w:sz w:val="22"/>
                <w:szCs w:val="22"/>
              </w:rPr>
              <w:t>.202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Sejmuto:</w:t>
            </w:r>
          </w:p>
        </w:tc>
        <w:tc>
          <w:tcPr>
            <w:tcW w:w="7261" w:type="dxa"/>
          </w:tcPr>
          <w:p w:rsidR="00725446" w:rsidRPr="003E4F20" w:rsidRDefault="00600637" w:rsidP="00302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25446">
              <w:rPr>
                <w:rFonts w:ascii="Arial" w:hAnsi="Arial" w:cs="Arial"/>
                <w:sz w:val="22"/>
                <w:szCs w:val="22"/>
              </w:rPr>
              <w:t>202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Účinnost:</w:t>
            </w:r>
          </w:p>
        </w:tc>
        <w:tc>
          <w:tcPr>
            <w:tcW w:w="7261" w:type="dxa"/>
          </w:tcPr>
          <w:p w:rsidR="00725446" w:rsidRPr="003E4F20" w:rsidRDefault="00725446" w:rsidP="00B155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1554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15543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Zpracovatel:</w:t>
            </w:r>
          </w:p>
        </w:tc>
        <w:tc>
          <w:tcPr>
            <w:tcW w:w="726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dopravy</w:t>
            </w:r>
          </w:p>
        </w:tc>
      </w:tr>
    </w:tbl>
    <w:p w:rsidR="006431D8" w:rsidRPr="00DF4A30" w:rsidRDefault="006431D8" w:rsidP="00257632">
      <w:pPr>
        <w:tabs>
          <w:tab w:val="left" w:pos="1083"/>
        </w:tabs>
      </w:pPr>
      <w:bookmarkStart w:id="1" w:name="_GoBack"/>
      <w:bookmarkEnd w:id="1"/>
    </w:p>
    <w:sectPr w:rsidR="006431D8" w:rsidRPr="00DF4A30" w:rsidSect="00C207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3B" w:rsidRDefault="00E0463B" w:rsidP="00A738E8">
      <w:r>
        <w:separator/>
      </w:r>
    </w:p>
  </w:endnote>
  <w:endnote w:type="continuationSeparator" w:id="0">
    <w:p w:rsidR="00E0463B" w:rsidRDefault="00E0463B" w:rsidP="00A7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E8" w:rsidRPr="004309EB" w:rsidRDefault="0094233E" w:rsidP="00DD3FEA">
    <w:pPr>
      <w:pStyle w:val="Zpat"/>
      <w:tabs>
        <w:tab w:val="left" w:pos="3736"/>
      </w:tabs>
      <w:rPr>
        <w:rFonts w:ascii="Arial" w:hAnsi="Arial" w:cs="Arial"/>
        <w:sz w:val="20"/>
        <w:szCs w:val="20"/>
      </w:rPr>
    </w:pPr>
    <w:r w:rsidRPr="004309EB">
      <w:rPr>
        <w:rFonts w:ascii="Arial" w:hAnsi="Arial" w:cs="Arial"/>
        <w:sz w:val="20"/>
        <w:szCs w:val="20"/>
      </w:rPr>
      <w:tab/>
    </w:r>
    <w:r w:rsidR="0036308A">
      <w:rPr>
        <w:rFonts w:ascii="Arial" w:hAnsi="Arial" w:cs="Arial"/>
        <w:sz w:val="20"/>
        <w:szCs w:val="20"/>
      </w:rPr>
      <w:t>strana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7A7746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PAGE</w:instrText>
    </w:r>
    <w:r w:rsidR="007A7746" w:rsidRPr="004309EB">
      <w:rPr>
        <w:rFonts w:ascii="Arial" w:hAnsi="Arial" w:cs="Arial"/>
        <w:bCs/>
        <w:sz w:val="20"/>
        <w:szCs w:val="20"/>
      </w:rPr>
      <w:fldChar w:fldCharType="separate"/>
    </w:r>
    <w:r w:rsidR="001E51C9">
      <w:rPr>
        <w:rFonts w:ascii="Arial" w:hAnsi="Arial" w:cs="Arial"/>
        <w:bCs/>
        <w:noProof/>
        <w:sz w:val="20"/>
        <w:szCs w:val="20"/>
      </w:rPr>
      <w:t>4</w:t>
    </w:r>
    <w:r w:rsidR="007A7746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sz w:val="20"/>
        <w:szCs w:val="20"/>
      </w:rPr>
      <w:t xml:space="preserve"> (celkem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7A7746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NUMPAGES</w:instrText>
    </w:r>
    <w:r w:rsidR="007A7746" w:rsidRPr="004309EB">
      <w:rPr>
        <w:rFonts w:ascii="Arial" w:hAnsi="Arial" w:cs="Arial"/>
        <w:bCs/>
        <w:sz w:val="20"/>
        <w:szCs w:val="20"/>
      </w:rPr>
      <w:fldChar w:fldCharType="separate"/>
    </w:r>
    <w:r w:rsidR="001E51C9">
      <w:rPr>
        <w:rFonts w:ascii="Arial" w:hAnsi="Arial" w:cs="Arial"/>
        <w:bCs/>
        <w:noProof/>
        <w:sz w:val="20"/>
        <w:szCs w:val="20"/>
      </w:rPr>
      <w:t>4</w:t>
    </w:r>
    <w:r w:rsidR="007A7746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3B" w:rsidRDefault="00E0463B" w:rsidP="00A738E8">
      <w:r>
        <w:separator/>
      </w:r>
    </w:p>
  </w:footnote>
  <w:footnote w:type="continuationSeparator" w:id="0">
    <w:p w:rsidR="00E0463B" w:rsidRDefault="00E0463B" w:rsidP="00A738E8">
      <w:r>
        <w:continuationSeparator/>
      </w:r>
    </w:p>
  </w:footnote>
  <w:footnote w:id="1">
    <w:p w:rsidR="001C4B44" w:rsidRPr="0073753A" w:rsidRDefault="001C4B44" w:rsidP="001C4B44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3753A">
        <w:rPr>
          <w:rStyle w:val="Znakapoznpodarou"/>
          <w:rFonts w:ascii="Arial" w:hAnsi="Arial" w:cs="Arial"/>
          <w:color w:val="000000" w:themeColor="text1"/>
          <w:sz w:val="16"/>
          <w:szCs w:val="16"/>
        </w:rPr>
        <w:footnoteRef/>
      </w:r>
      <w:r w:rsidRPr="0073753A">
        <w:rPr>
          <w:rFonts w:ascii="Arial" w:hAnsi="Arial" w:cs="Arial"/>
          <w:color w:val="000000" w:themeColor="text1"/>
          <w:sz w:val="16"/>
          <w:szCs w:val="16"/>
        </w:rPr>
        <w:t xml:space="preserve"> Zákon č. 235/2004 Sb., o dani z přidané hodnoty</w:t>
      </w:r>
      <w:r w:rsidR="0073753A">
        <w:rPr>
          <w:rFonts w:ascii="Arial" w:hAnsi="Arial" w:cs="Arial"/>
          <w:color w:val="000000" w:themeColor="text1"/>
          <w:sz w:val="16"/>
          <w:szCs w:val="16"/>
        </w:rPr>
        <w:t>, ve znění pozdějších předpisů</w:t>
      </w:r>
    </w:p>
    <w:p w:rsidR="001C4B44" w:rsidRDefault="001C4B44" w:rsidP="001C4B44">
      <w:pPr>
        <w:pStyle w:val="Textpoznpodarou"/>
      </w:pPr>
    </w:p>
  </w:footnote>
  <w:footnote w:id="2">
    <w:p w:rsidR="00AA0CE9" w:rsidRPr="00D64E48" w:rsidRDefault="00AA0CE9" w:rsidP="00EE2F56">
      <w:pPr>
        <w:pStyle w:val="Textpoznpodarou"/>
        <w:tabs>
          <w:tab w:val="left" w:pos="142"/>
        </w:tabs>
      </w:pPr>
      <w:r w:rsidRPr="00365843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C5C">
        <w:rPr>
          <w:rFonts w:ascii="Arial" w:hAnsi="Arial" w:cs="Arial"/>
          <w:sz w:val="16"/>
          <w:szCs w:val="16"/>
        </w:rPr>
        <w:t>ODISka</w:t>
      </w:r>
      <w:r>
        <w:rPr>
          <w:rFonts w:ascii="Arial" w:hAnsi="Arial" w:cs="Arial"/>
          <w:sz w:val="16"/>
          <w:szCs w:val="16"/>
        </w:rPr>
        <w:t xml:space="preserve"> je bezkontatní čipová karta</w:t>
      </w:r>
    </w:p>
  </w:footnote>
  <w:footnote w:id="3">
    <w:p w:rsidR="00AA0CE9" w:rsidRPr="00D64E48" w:rsidRDefault="00AA0CE9" w:rsidP="00121F23">
      <w:pPr>
        <w:pStyle w:val="Textpoznpodarou"/>
        <w:ind w:left="142" w:hanging="142"/>
      </w:pPr>
      <w:r w:rsidRPr="00365843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C5C">
        <w:rPr>
          <w:rFonts w:ascii="Arial" w:hAnsi="Arial" w:cs="Arial"/>
          <w:sz w:val="16"/>
          <w:szCs w:val="16"/>
        </w:rPr>
        <w:t>ODIS</w:t>
      </w:r>
      <w:r w:rsidR="001E004F">
        <w:rPr>
          <w:rFonts w:ascii="Arial" w:hAnsi="Arial" w:cs="Arial"/>
          <w:sz w:val="16"/>
          <w:szCs w:val="16"/>
        </w:rPr>
        <w:t>ap</w:t>
      </w:r>
      <w:r w:rsidRPr="00E55C5C">
        <w:rPr>
          <w:rFonts w:ascii="Arial" w:hAnsi="Arial" w:cs="Arial"/>
          <w:sz w:val="16"/>
          <w:szCs w:val="16"/>
        </w:rPr>
        <w:t>ka</w:t>
      </w:r>
      <w:r>
        <w:rPr>
          <w:rFonts w:ascii="Arial" w:hAnsi="Arial" w:cs="Arial"/>
          <w:sz w:val="16"/>
          <w:szCs w:val="16"/>
        </w:rPr>
        <w:t xml:space="preserve"> je </w:t>
      </w:r>
      <w:r w:rsidR="001E004F">
        <w:rPr>
          <w:rFonts w:ascii="Arial" w:hAnsi="Arial" w:cs="Arial"/>
          <w:sz w:val="16"/>
          <w:szCs w:val="16"/>
        </w:rPr>
        <w:t xml:space="preserve">mobilní </w:t>
      </w:r>
      <w:r w:rsidR="00873DCF">
        <w:rPr>
          <w:rFonts w:ascii="Arial" w:hAnsi="Arial" w:cs="Arial"/>
          <w:sz w:val="16"/>
          <w:szCs w:val="16"/>
        </w:rPr>
        <w:t>aplikace</w:t>
      </w:r>
      <w:r w:rsidR="00AD233C">
        <w:rPr>
          <w:rFonts w:ascii="Arial" w:hAnsi="Arial" w:cs="Arial"/>
          <w:sz w:val="16"/>
          <w:szCs w:val="16"/>
        </w:rPr>
        <w:t xml:space="preserve">, která umožňuje </w:t>
      </w:r>
      <w:r w:rsidR="00121F23">
        <w:rPr>
          <w:rFonts w:ascii="Arial" w:hAnsi="Arial" w:cs="Arial"/>
          <w:sz w:val="16"/>
          <w:szCs w:val="16"/>
        </w:rPr>
        <w:t>nejen vyhlédávání spojení v rámci integrovaného dopravního systému ODIS a zobrazení odjezdů z jedn</w:t>
      </w:r>
      <w:r w:rsidR="00E4552C">
        <w:rPr>
          <w:rFonts w:ascii="Arial" w:hAnsi="Arial" w:cs="Arial"/>
          <w:sz w:val="16"/>
          <w:szCs w:val="16"/>
        </w:rPr>
        <w:t>o</w:t>
      </w:r>
      <w:r w:rsidR="00121F23">
        <w:rPr>
          <w:rFonts w:ascii="Arial" w:hAnsi="Arial" w:cs="Arial"/>
          <w:sz w:val="16"/>
          <w:szCs w:val="16"/>
        </w:rPr>
        <w:t>tlivých zastávek, ale i nákup jízdenek pro určitou oblast nebo pro vyhledávané dopravní sp</w:t>
      </w:r>
      <w:r w:rsidR="00E4552C">
        <w:rPr>
          <w:rFonts w:ascii="Arial" w:hAnsi="Arial" w:cs="Arial"/>
          <w:sz w:val="16"/>
          <w:szCs w:val="16"/>
        </w:rPr>
        <w:t>o</w:t>
      </w:r>
      <w:r w:rsidR="00121F23">
        <w:rPr>
          <w:rFonts w:ascii="Arial" w:hAnsi="Arial" w:cs="Arial"/>
          <w:sz w:val="16"/>
          <w:szCs w:val="16"/>
        </w:rPr>
        <w:t xml:space="preserve">jení </w:t>
      </w:r>
    </w:p>
  </w:footnote>
  <w:footnote w:id="4">
    <w:p w:rsidR="00AA0CE9" w:rsidRPr="00D64E48" w:rsidRDefault="00AA0CE9">
      <w:pPr>
        <w:pStyle w:val="Textpoznpodarou"/>
        <w:rPr>
          <w:rFonts w:ascii="Arial" w:hAnsi="Arial" w:cs="Arial"/>
          <w:sz w:val="16"/>
          <w:szCs w:val="16"/>
        </w:rPr>
      </w:pPr>
      <w:r w:rsidRPr="00365843">
        <w:rPr>
          <w:rStyle w:val="Znakapoznpodarou"/>
          <w:rFonts w:ascii="Arial" w:hAnsi="Arial" w:cs="Arial"/>
          <w:sz w:val="16"/>
          <w:szCs w:val="16"/>
        </w:rPr>
        <w:footnoteRef/>
      </w:r>
      <w:r w:rsidRPr="00365843">
        <w:rPr>
          <w:rFonts w:ascii="Arial" w:hAnsi="Arial" w:cs="Arial"/>
          <w:sz w:val="16"/>
          <w:szCs w:val="16"/>
        </w:rPr>
        <w:t xml:space="preserve"> </w:t>
      </w:r>
      <w:r w:rsidRPr="00D64E48">
        <w:rPr>
          <w:rFonts w:ascii="Arial" w:hAnsi="Arial" w:cs="Arial"/>
          <w:sz w:val="16"/>
          <w:szCs w:val="16"/>
        </w:rPr>
        <w:t xml:space="preserve">Jízdné lze uhradit i bezkontaktní bankovní kartou. Jednotlivá jízdenka zakoupená v papírové podobě je nepřestupní. </w:t>
      </w:r>
    </w:p>
  </w:footnote>
  <w:footnote w:id="5">
    <w:p w:rsidR="009305FC" w:rsidRPr="00C72FA8" w:rsidRDefault="009305FC" w:rsidP="009305FC">
      <w:pPr>
        <w:pStyle w:val="Textpoznpodarou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C72FA8">
        <w:rPr>
          <w:rStyle w:val="Znakapoznpodarou"/>
          <w:rFonts w:ascii="Arial" w:hAnsi="Arial" w:cs="Arial"/>
          <w:sz w:val="16"/>
          <w:szCs w:val="16"/>
        </w:rPr>
        <w:footnoteRef/>
      </w:r>
      <w:r w:rsidRPr="00C72F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C72FA8">
        <w:rPr>
          <w:rFonts w:ascii="Arial" w:hAnsi="Arial" w:cs="Arial"/>
          <w:sz w:val="16"/>
          <w:szCs w:val="16"/>
        </w:rPr>
        <w:t>Za důchodce se považují poživatelé invalidního důchodu (invalitida 3. stupně),</w:t>
      </w:r>
      <w:r>
        <w:rPr>
          <w:rFonts w:ascii="Arial" w:hAnsi="Arial" w:cs="Arial"/>
          <w:sz w:val="16"/>
          <w:szCs w:val="16"/>
        </w:rPr>
        <w:t xml:space="preserve"> starobního důchodu a vdovského/vdoveckého  </w:t>
      </w:r>
      <w:r>
        <w:rPr>
          <w:rFonts w:ascii="Arial" w:hAnsi="Arial" w:cs="Arial"/>
          <w:sz w:val="16"/>
          <w:szCs w:val="16"/>
        </w:rPr>
        <w:tab/>
        <w:t>důchodu (o</w:t>
      </w:r>
      <w:r w:rsidR="004C4B11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dovršení 60 let věku).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3B" w:rsidRPr="003F6E07" w:rsidRDefault="001E51C9" w:rsidP="00DB0A3B">
    <w:pPr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.05pt;margin-top:-15.9pt;width:46.15pt;height:63pt;z-index:251657728" fillcolor="window">
          <v:imagedata r:id="rId1" o:title=""/>
          <w10:wrap type="square"/>
        </v:shape>
        <o:OLEObject Type="Embed" ProgID="Word.Picture.8" ShapeID="_x0000_s2051" DrawAspect="Content" ObjectID="_1757927449" r:id="rId2"/>
      </w:object>
    </w:r>
    <w:r w:rsidR="001A0208">
      <w:rPr>
        <w:rFonts w:ascii="Arial" w:hAnsi="Arial" w:cs="Arial"/>
        <w:b/>
        <w:caps/>
      </w:rPr>
      <w:t xml:space="preserve">STATUTÁRNÍ </w:t>
    </w:r>
    <w:r w:rsidR="00DB0A3B" w:rsidRPr="003F6E07">
      <w:rPr>
        <w:rFonts w:ascii="Arial" w:hAnsi="Arial" w:cs="Arial"/>
        <w:b/>
        <w:caps/>
      </w:rPr>
      <w:t>Město Třinec</w:t>
    </w:r>
  </w:p>
  <w:p w:rsidR="00DB0A3B" w:rsidRPr="003F6E07" w:rsidRDefault="00DB0A3B" w:rsidP="00DB0A3B">
    <w:pPr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20</w:t>
    </w:r>
    <w:r w:rsidR="000A6333">
      <w:rPr>
        <w:rFonts w:ascii="Arial" w:hAnsi="Arial" w:cs="Arial"/>
        <w:b/>
      </w:rPr>
      <w:t>23</w:t>
    </w:r>
  </w:p>
  <w:p w:rsidR="00DB0A3B" w:rsidRDefault="00DB0A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4C6"/>
    <w:multiLevelType w:val="hybridMultilevel"/>
    <w:tmpl w:val="A73C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711BE"/>
    <w:multiLevelType w:val="hybridMultilevel"/>
    <w:tmpl w:val="23AE2B8A"/>
    <w:lvl w:ilvl="0" w:tplc="C59C661C">
      <w:start w:val="9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277EE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3786F"/>
    <w:multiLevelType w:val="hybridMultilevel"/>
    <w:tmpl w:val="179E4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105E6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2517F"/>
    <w:multiLevelType w:val="hybridMultilevel"/>
    <w:tmpl w:val="61BE3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45F9F"/>
    <w:multiLevelType w:val="hybridMultilevel"/>
    <w:tmpl w:val="223CC3E2"/>
    <w:lvl w:ilvl="0" w:tplc="226AC85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332D5"/>
    <w:multiLevelType w:val="hybridMultilevel"/>
    <w:tmpl w:val="6A9EB66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FE21FC"/>
    <w:multiLevelType w:val="hybridMultilevel"/>
    <w:tmpl w:val="2716F44C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57C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D32524"/>
    <w:multiLevelType w:val="hybridMultilevel"/>
    <w:tmpl w:val="0E067F50"/>
    <w:lvl w:ilvl="0" w:tplc="A6C8D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34956"/>
    <w:multiLevelType w:val="hybridMultilevel"/>
    <w:tmpl w:val="B32C577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B797D"/>
    <w:multiLevelType w:val="hybridMultilevel"/>
    <w:tmpl w:val="73EA4980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705460"/>
    <w:multiLevelType w:val="hybridMultilevel"/>
    <w:tmpl w:val="65AA9354"/>
    <w:lvl w:ilvl="0" w:tplc="BEB0FC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7A39EA"/>
    <w:multiLevelType w:val="hybridMultilevel"/>
    <w:tmpl w:val="2D64C07E"/>
    <w:lvl w:ilvl="0" w:tplc="9A4A8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"/>
  </w:num>
  <w:num w:numId="4">
    <w:abstractNumId w:val="15"/>
  </w:num>
  <w:num w:numId="5">
    <w:abstractNumId w:val="14"/>
  </w:num>
  <w:num w:numId="6">
    <w:abstractNumId w:val="21"/>
  </w:num>
  <w:num w:numId="7">
    <w:abstractNumId w:val="7"/>
  </w:num>
  <w:num w:numId="8">
    <w:abstractNumId w:val="1"/>
  </w:num>
  <w:num w:numId="9">
    <w:abstractNumId w:val="20"/>
  </w:num>
  <w:num w:numId="10">
    <w:abstractNumId w:val="3"/>
  </w:num>
  <w:num w:numId="11">
    <w:abstractNumId w:val="10"/>
  </w:num>
  <w:num w:numId="12">
    <w:abstractNumId w:val="13"/>
  </w:num>
  <w:num w:numId="13">
    <w:abstractNumId w:val="16"/>
  </w:num>
  <w:num w:numId="14">
    <w:abstractNumId w:val="5"/>
  </w:num>
  <w:num w:numId="15">
    <w:abstractNumId w:val="11"/>
  </w:num>
  <w:num w:numId="16">
    <w:abstractNumId w:val="8"/>
  </w:num>
  <w:num w:numId="17">
    <w:abstractNumId w:val="2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23"/>
  </w:num>
  <w:num w:numId="22">
    <w:abstractNumId w:val="4"/>
  </w:num>
  <w:num w:numId="23">
    <w:abstractNumId w:val="26"/>
  </w:num>
  <w:num w:numId="24">
    <w:abstractNumId w:val="25"/>
  </w:num>
  <w:num w:numId="25">
    <w:abstractNumId w:val="28"/>
  </w:num>
  <w:num w:numId="26">
    <w:abstractNumId w:val="19"/>
  </w:num>
  <w:num w:numId="27">
    <w:abstractNumId w:val="12"/>
  </w:num>
  <w:num w:numId="28">
    <w:abstractNumId w:val="9"/>
  </w:num>
  <w:num w:numId="29">
    <w:abstractNumId w:val="24"/>
  </w:num>
  <w:num w:numId="30">
    <w:abstractNumId w:val="12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DCD"/>
    <w:rsid w:val="00006E77"/>
    <w:rsid w:val="00017A68"/>
    <w:rsid w:val="00021AE1"/>
    <w:rsid w:val="00025E3E"/>
    <w:rsid w:val="0003260A"/>
    <w:rsid w:val="00042FA4"/>
    <w:rsid w:val="000614AF"/>
    <w:rsid w:val="00064A0D"/>
    <w:rsid w:val="00065A5B"/>
    <w:rsid w:val="00066A5F"/>
    <w:rsid w:val="00071FC5"/>
    <w:rsid w:val="0008165F"/>
    <w:rsid w:val="000819B1"/>
    <w:rsid w:val="00090E02"/>
    <w:rsid w:val="000920F4"/>
    <w:rsid w:val="00095398"/>
    <w:rsid w:val="000A6333"/>
    <w:rsid w:val="000B4C4E"/>
    <w:rsid w:val="000C205E"/>
    <w:rsid w:val="000C2C4E"/>
    <w:rsid w:val="000C7ED8"/>
    <w:rsid w:val="000D6566"/>
    <w:rsid w:val="000E4F41"/>
    <w:rsid w:val="000E5B9F"/>
    <w:rsid w:val="000F0322"/>
    <w:rsid w:val="000F74C5"/>
    <w:rsid w:val="0010119F"/>
    <w:rsid w:val="0010245B"/>
    <w:rsid w:val="00104721"/>
    <w:rsid w:val="00105B40"/>
    <w:rsid w:val="0011704B"/>
    <w:rsid w:val="0011776D"/>
    <w:rsid w:val="00121F23"/>
    <w:rsid w:val="001258CD"/>
    <w:rsid w:val="00126627"/>
    <w:rsid w:val="00126921"/>
    <w:rsid w:val="00131A30"/>
    <w:rsid w:val="0013297A"/>
    <w:rsid w:val="0013364E"/>
    <w:rsid w:val="001441C3"/>
    <w:rsid w:val="00155D52"/>
    <w:rsid w:val="001563FC"/>
    <w:rsid w:val="00160724"/>
    <w:rsid w:val="00160FED"/>
    <w:rsid w:val="00162DF0"/>
    <w:rsid w:val="00173496"/>
    <w:rsid w:val="00177C9A"/>
    <w:rsid w:val="0018146A"/>
    <w:rsid w:val="00185896"/>
    <w:rsid w:val="00187148"/>
    <w:rsid w:val="001A0208"/>
    <w:rsid w:val="001C047D"/>
    <w:rsid w:val="001C2987"/>
    <w:rsid w:val="001C3552"/>
    <w:rsid w:val="001C4B44"/>
    <w:rsid w:val="001C4BA3"/>
    <w:rsid w:val="001C5209"/>
    <w:rsid w:val="001C5695"/>
    <w:rsid w:val="001E004F"/>
    <w:rsid w:val="001E50E6"/>
    <w:rsid w:val="001E51C9"/>
    <w:rsid w:val="001E5EAC"/>
    <w:rsid w:val="001F05CE"/>
    <w:rsid w:val="00207653"/>
    <w:rsid w:val="00212373"/>
    <w:rsid w:val="00213F59"/>
    <w:rsid w:val="00217102"/>
    <w:rsid w:val="002209B4"/>
    <w:rsid w:val="00220D25"/>
    <w:rsid w:val="00221354"/>
    <w:rsid w:val="00224EAD"/>
    <w:rsid w:val="00225EAD"/>
    <w:rsid w:val="00226AB0"/>
    <w:rsid w:val="002330D8"/>
    <w:rsid w:val="00242149"/>
    <w:rsid w:val="0024722A"/>
    <w:rsid w:val="002510C2"/>
    <w:rsid w:val="00251715"/>
    <w:rsid w:val="00251E1C"/>
    <w:rsid w:val="00252E1D"/>
    <w:rsid w:val="00252EDA"/>
    <w:rsid w:val="002556E8"/>
    <w:rsid w:val="002574D6"/>
    <w:rsid w:val="00257632"/>
    <w:rsid w:val="00260074"/>
    <w:rsid w:val="00264F32"/>
    <w:rsid w:val="00266719"/>
    <w:rsid w:val="0027427A"/>
    <w:rsid w:val="002817ED"/>
    <w:rsid w:val="0028555B"/>
    <w:rsid w:val="00285907"/>
    <w:rsid w:val="0028618D"/>
    <w:rsid w:val="002864D6"/>
    <w:rsid w:val="00287ED0"/>
    <w:rsid w:val="00297713"/>
    <w:rsid w:val="002A04BF"/>
    <w:rsid w:val="002A3DDA"/>
    <w:rsid w:val="002C1D1D"/>
    <w:rsid w:val="002D22E2"/>
    <w:rsid w:val="002E167C"/>
    <w:rsid w:val="002E6A61"/>
    <w:rsid w:val="002F5D8B"/>
    <w:rsid w:val="00301903"/>
    <w:rsid w:val="00302AF3"/>
    <w:rsid w:val="003162E8"/>
    <w:rsid w:val="00323EEC"/>
    <w:rsid w:val="0033241B"/>
    <w:rsid w:val="00334E00"/>
    <w:rsid w:val="003353F8"/>
    <w:rsid w:val="0036308A"/>
    <w:rsid w:val="0036502D"/>
    <w:rsid w:val="00365843"/>
    <w:rsid w:val="00366E24"/>
    <w:rsid w:val="00372B54"/>
    <w:rsid w:val="00374830"/>
    <w:rsid w:val="003812C8"/>
    <w:rsid w:val="0038520E"/>
    <w:rsid w:val="003865E3"/>
    <w:rsid w:val="00386DA6"/>
    <w:rsid w:val="003906A5"/>
    <w:rsid w:val="00390B69"/>
    <w:rsid w:val="003917C1"/>
    <w:rsid w:val="003954E9"/>
    <w:rsid w:val="003A11E6"/>
    <w:rsid w:val="003A146F"/>
    <w:rsid w:val="003B07C4"/>
    <w:rsid w:val="003B2215"/>
    <w:rsid w:val="003C2451"/>
    <w:rsid w:val="003C3940"/>
    <w:rsid w:val="003C783C"/>
    <w:rsid w:val="003C7CDA"/>
    <w:rsid w:val="003C7CE8"/>
    <w:rsid w:val="003C7E10"/>
    <w:rsid w:val="003D665F"/>
    <w:rsid w:val="003D7017"/>
    <w:rsid w:val="003E4ED0"/>
    <w:rsid w:val="003E4F20"/>
    <w:rsid w:val="003E64E0"/>
    <w:rsid w:val="003E654B"/>
    <w:rsid w:val="003F5FE9"/>
    <w:rsid w:val="003F6E07"/>
    <w:rsid w:val="003F7883"/>
    <w:rsid w:val="00400ADE"/>
    <w:rsid w:val="00413871"/>
    <w:rsid w:val="0041625D"/>
    <w:rsid w:val="00421A1F"/>
    <w:rsid w:val="00424982"/>
    <w:rsid w:val="00430224"/>
    <w:rsid w:val="004309EB"/>
    <w:rsid w:val="00430FD7"/>
    <w:rsid w:val="00431412"/>
    <w:rsid w:val="00440286"/>
    <w:rsid w:val="00443D0C"/>
    <w:rsid w:val="00444626"/>
    <w:rsid w:val="00452465"/>
    <w:rsid w:val="00457D11"/>
    <w:rsid w:val="0046097A"/>
    <w:rsid w:val="004656A0"/>
    <w:rsid w:val="00465CAD"/>
    <w:rsid w:val="00483C87"/>
    <w:rsid w:val="004922B6"/>
    <w:rsid w:val="00493222"/>
    <w:rsid w:val="0049451C"/>
    <w:rsid w:val="0049573C"/>
    <w:rsid w:val="00495E0F"/>
    <w:rsid w:val="004C1E58"/>
    <w:rsid w:val="004C238B"/>
    <w:rsid w:val="004C4B11"/>
    <w:rsid w:val="004C6CF7"/>
    <w:rsid w:val="004C70D2"/>
    <w:rsid w:val="004C7A4D"/>
    <w:rsid w:val="004E02CF"/>
    <w:rsid w:val="004E080D"/>
    <w:rsid w:val="004E161E"/>
    <w:rsid w:val="004E51DD"/>
    <w:rsid w:val="004E75A4"/>
    <w:rsid w:val="00507F09"/>
    <w:rsid w:val="00512C48"/>
    <w:rsid w:val="0052394C"/>
    <w:rsid w:val="00527D8E"/>
    <w:rsid w:val="00533B97"/>
    <w:rsid w:val="00540C3C"/>
    <w:rsid w:val="00541DD5"/>
    <w:rsid w:val="00545787"/>
    <w:rsid w:val="005624F0"/>
    <w:rsid w:val="00563827"/>
    <w:rsid w:val="00565B2D"/>
    <w:rsid w:val="00571741"/>
    <w:rsid w:val="00581A24"/>
    <w:rsid w:val="005970ED"/>
    <w:rsid w:val="005A232B"/>
    <w:rsid w:val="005A7043"/>
    <w:rsid w:val="005B562C"/>
    <w:rsid w:val="005B743B"/>
    <w:rsid w:val="005C3080"/>
    <w:rsid w:val="005C7F2D"/>
    <w:rsid w:val="005D0C90"/>
    <w:rsid w:val="005D41A0"/>
    <w:rsid w:val="005E0D9D"/>
    <w:rsid w:val="005E3613"/>
    <w:rsid w:val="005E47DD"/>
    <w:rsid w:val="005E4E13"/>
    <w:rsid w:val="00600637"/>
    <w:rsid w:val="00610CA1"/>
    <w:rsid w:val="00626D4B"/>
    <w:rsid w:val="006378A6"/>
    <w:rsid w:val="00641107"/>
    <w:rsid w:val="0064319F"/>
    <w:rsid w:val="006431D8"/>
    <w:rsid w:val="00652600"/>
    <w:rsid w:val="00655674"/>
    <w:rsid w:val="00656F2F"/>
    <w:rsid w:val="00664D2D"/>
    <w:rsid w:val="00667D27"/>
    <w:rsid w:val="006802BD"/>
    <w:rsid w:val="006904F0"/>
    <w:rsid w:val="0069390E"/>
    <w:rsid w:val="00694B20"/>
    <w:rsid w:val="00697ADA"/>
    <w:rsid w:val="006A372E"/>
    <w:rsid w:val="006B1782"/>
    <w:rsid w:val="006B3CEA"/>
    <w:rsid w:val="006C5172"/>
    <w:rsid w:val="006D49D3"/>
    <w:rsid w:val="006F4735"/>
    <w:rsid w:val="00706F79"/>
    <w:rsid w:val="00710224"/>
    <w:rsid w:val="007108A7"/>
    <w:rsid w:val="00710959"/>
    <w:rsid w:val="00711BE3"/>
    <w:rsid w:val="007155F9"/>
    <w:rsid w:val="00724AB5"/>
    <w:rsid w:val="00725446"/>
    <w:rsid w:val="0073303E"/>
    <w:rsid w:val="00736087"/>
    <w:rsid w:val="0073753A"/>
    <w:rsid w:val="00737570"/>
    <w:rsid w:val="007504D3"/>
    <w:rsid w:val="00752FEE"/>
    <w:rsid w:val="00755146"/>
    <w:rsid w:val="00757AE3"/>
    <w:rsid w:val="00760E73"/>
    <w:rsid w:val="007806C4"/>
    <w:rsid w:val="00783007"/>
    <w:rsid w:val="007844F9"/>
    <w:rsid w:val="00795929"/>
    <w:rsid w:val="0079593E"/>
    <w:rsid w:val="007A1C84"/>
    <w:rsid w:val="007A7746"/>
    <w:rsid w:val="007C20C3"/>
    <w:rsid w:val="007C6EC2"/>
    <w:rsid w:val="007D2496"/>
    <w:rsid w:val="007D326E"/>
    <w:rsid w:val="007D33DE"/>
    <w:rsid w:val="007E1DB2"/>
    <w:rsid w:val="007E26F7"/>
    <w:rsid w:val="007E3BD4"/>
    <w:rsid w:val="007F6372"/>
    <w:rsid w:val="00804EA7"/>
    <w:rsid w:val="00810F9A"/>
    <w:rsid w:val="008124A8"/>
    <w:rsid w:val="00813DAC"/>
    <w:rsid w:val="00820C97"/>
    <w:rsid w:val="00822DEB"/>
    <w:rsid w:val="00832442"/>
    <w:rsid w:val="00832623"/>
    <w:rsid w:val="00833F83"/>
    <w:rsid w:val="00836076"/>
    <w:rsid w:val="00840215"/>
    <w:rsid w:val="00840C45"/>
    <w:rsid w:val="00851D27"/>
    <w:rsid w:val="00852D0C"/>
    <w:rsid w:val="00861B43"/>
    <w:rsid w:val="00863D19"/>
    <w:rsid w:val="00872213"/>
    <w:rsid w:val="00873DCF"/>
    <w:rsid w:val="00876928"/>
    <w:rsid w:val="00882B56"/>
    <w:rsid w:val="008852C4"/>
    <w:rsid w:val="0088614F"/>
    <w:rsid w:val="00893321"/>
    <w:rsid w:val="00893A1E"/>
    <w:rsid w:val="008970B8"/>
    <w:rsid w:val="008A5CD7"/>
    <w:rsid w:val="008C4443"/>
    <w:rsid w:val="008C539E"/>
    <w:rsid w:val="008C5FBA"/>
    <w:rsid w:val="008D19B2"/>
    <w:rsid w:val="008E5109"/>
    <w:rsid w:val="008E5881"/>
    <w:rsid w:val="008F5959"/>
    <w:rsid w:val="00904737"/>
    <w:rsid w:val="00910FF7"/>
    <w:rsid w:val="00913A09"/>
    <w:rsid w:val="009203FA"/>
    <w:rsid w:val="009224E7"/>
    <w:rsid w:val="00926896"/>
    <w:rsid w:val="009269A3"/>
    <w:rsid w:val="009305FC"/>
    <w:rsid w:val="00937C43"/>
    <w:rsid w:val="00941FAF"/>
    <w:rsid w:val="0094233E"/>
    <w:rsid w:val="0094727C"/>
    <w:rsid w:val="00952BC9"/>
    <w:rsid w:val="00961DC4"/>
    <w:rsid w:val="0096213F"/>
    <w:rsid w:val="00974E9B"/>
    <w:rsid w:val="00982661"/>
    <w:rsid w:val="00984036"/>
    <w:rsid w:val="0099562D"/>
    <w:rsid w:val="009A0029"/>
    <w:rsid w:val="009A2FE3"/>
    <w:rsid w:val="009A4210"/>
    <w:rsid w:val="009A571D"/>
    <w:rsid w:val="009B3E7F"/>
    <w:rsid w:val="009B6E02"/>
    <w:rsid w:val="009B71C8"/>
    <w:rsid w:val="009B7906"/>
    <w:rsid w:val="009F12E0"/>
    <w:rsid w:val="00A208A1"/>
    <w:rsid w:val="00A22E28"/>
    <w:rsid w:val="00A352C2"/>
    <w:rsid w:val="00A35A0D"/>
    <w:rsid w:val="00A464BC"/>
    <w:rsid w:val="00A50114"/>
    <w:rsid w:val="00A55E79"/>
    <w:rsid w:val="00A7147B"/>
    <w:rsid w:val="00A72024"/>
    <w:rsid w:val="00A72FCF"/>
    <w:rsid w:val="00A738E8"/>
    <w:rsid w:val="00A77124"/>
    <w:rsid w:val="00A92E81"/>
    <w:rsid w:val="00A95753"/>
    <w:rsid w:val="00A958B8"/>
    <w:rsid w:val="00AA0CE9"/>
    <w:rsid w:val="00AA4305"/>
    <w:rsid w:val="00AA59DC"/>
    <w:rsid w:val="00AA67C2"/>
    <w:rsid w:val="00AA77FB"/>
    <w:rsid w:val="00AB0426"/>
    <w:rsid w:val="00AB1758"/>
    <w:rsid w:val="00AB1C51"/>
    <w:rsid w:val="00AB414B"/>
    <w:rsid w:val="00AC3BC7"/>
    <w:rsid w:val="00AC6194"/>
    <w:rsid w:val="00AD105D"/>
    <w:rsid w:val="00AD233C"/>
    <w:rsid w:val="00AD6307"/>
    <w:rsid w:val="00AE6385"/>
    <w:rsid w:val="00AE69E5"/>
    <w:rsid w:val="00AE70F1"/>
    <w:rsid w:val="00AF23FF"/>
    <w:rsid w:val="00AF516C"/>
    <w:rsid w:val="00AF69DE"/>
    <w:rsid w:val="00B01EB0"/>
    <w:rsid w:val="00B02900"/>
    <w:rsid w:val="00B10768"/>
    <w:rsid w:val="00B147BD"/>
    <w:rsid w:val="00B15543"/>
    <w:rsid w:val="00B275E8"/>
    <w:rsid w:val="00B3794E"/>
    <w:rsid w:val="00B41E42"/>
    <w:rsid w:val="00B428EE"/>
    <w:rsid w:val="00B4421F"/>
    <w:rsid w:val="00B44344"/>
    <w:rsid w:val="00B46373"/>
    <w:rsid w:val="00B55C2D"/>
    <w:rsid w:val="00B57FAB"/>
    <w:rsid w:val="00B847B7"/>
    <w:rsid w:val="00BA2435"/>
    <w:rsid w:val="00BB08B9"/>
    <w:rsid w:val="00BB0951"/>
    <w:rsid w:val="00BB6865"/>
    <w:rsid w:val="00BD1AA1"/>
    <w:rsid w:val="00BD1FBD"/>
    <w:rsid w:val="00BD33F2"/>
    <w:rsid w:val="00BD3DF7"/>
    <w:rsid w:val="00BE0BBC"/>
    <w:rsid w:val="00BE6186"/>
    <w:rsid w:val="00C021A0"/>
    <w:rsid w:val="00C0386F"/>
    <w:rsid w:val="00C03AEF"/>
    <w:rsid w:val="00C17BC9"/>
    <w:rsid w:val="00C2076D"/>
    <w:rsid w:val="00C20B34"/>
    <w:rsid w:val="00C31A4A"/>
    <w:rsid w:val="00C31EDF"/>
    <w:rsid w:val="00C33884"/>
    <w:rsid w:val="00C33FAD"/>
    <w:rsid w:val="00C34AEC"/>
    <w:rsid w:val="00C41B01"/>
    <w:rsid w:val="00C4536D"/>
    <w:rsid w:val="00C45A86"/>
    <w:rsid w:val="00C674D0"/>
    <w:rsid w:val="00C7078F"/>
    <w:rsid w:val="00C72FA8"/>
    <w:rsid w:val="00C74472"/>
    <w:rsid w:val="00C774C7"/>
    <w:rsid w:val="00CB12C6"/>
    <w:rsid w:val="00CB1B2A"/>
    <w:rsid w:val="00CC26E4"/>
    <w:rsid w:val="00CD159F"/>
    <w:rsid w:val="00CD5468"/>
    <w:rsid w:val="00CE0E29"/>
    <w:rsid w:val="00CE373F"/>
    <w:rsid w:val="00CE7697"/>
    <w:rsid w:val="00CF2574"/>
    <w:rsid w:val="00CF465D"/>
    <w:rsid w:val="00D03761"/>
    <w:rsid w:val="00D051C1"/>
    <w:rsid w:val="00D06E8D"/>
    <w:rsid w:val="00D07FA1"/>
    <w:rsid w:val="00D148D0"/>
    <w:rsid w:val="00D14F4F"/>
    <w:rsid w:val="00D155E2"/>
    <w:rsid w:val="00D244D7"/>
    <w:rsid w:val="00D2512E"/>
    <w:rsid w:val="00D279E6"/>
    <w:rsid w:val="00D32C2E"/>
    <w:rsid w:val="00D53B94"/>
    <w:rsid w:val="00D62E79"/>
    <w:rsid w:val="00D64E48"/>
    <w:rsid w:val="00D667E7"/>
    <w:rsid w:val="00D7047C"/>
    <w:rsid w:val="00D75043"/>
    <w:rsid w:val="00D76CDD"/>
    <w:rsid w:val="00D953C1"/>
    <w:rsid w:val="00DB0A3B"/>
    <w:rsid w:val="00DB6521"/>
    <w:rsid w:val="00DC6E3E"/>
    <w:rsid w:val="00DD2C2A"/>
    <w:rsid w:val="00DD3FEA"/>
    <w:rsid w:val="00DE04B9"/>
    <w:rsid w:val="00DE0922"/>
    <w:rsid w:val="00DE2995"/>
    <w:rsid w:val="00DE3793"/>
    <w:rsid w:val="00DF4A30"/>
    <w:rsid w:val="00E0463B"/>
    <w:rsid w:val="00E138C8"/>
    <w:rsid w:val="00E1399B"/>
    <w:rsid w:val="00E14762"/>
    <w:rsid w:val="00E3101D"/>
    <w:rsid w:val="00E422E8"/>
    <w:rsid w:val="00E4552C"/>
    <w:rsid w:val="00E55C5C"/>
    <w:rsid w:val="00E6128C"/>
    <w:rsid w:val="00E63785"/>
    <w:rsid w:val="00E70FFC"/>
    <w:rsid w:val="00E72D16"/>
    <w:rsid w:val="00E846D1"/>
    <w:rsid w:val="00EA11A6"/>
    <w:rsid w:val="00EB59DF"/>
    <w:rsid w:val="00EC0809"/>
    <w:rsid w:val="00EC231B"/>
    <w:rsid w:val="00ED0754"/>
    <w:rsid w:val="00ED485D"/>
    <w:rsid w:val="00ED51B8"/>
    <w:rsid w:val="00ED66B5"/>
    <w:rsid w:val="00EE1688"/>
    <w:rsid w:val="00EE2F56"/>
    <w:rsid w:val="00EF11F7"/>
    <w:rsid w:val="00EF1905"/>
    <w:rsid w:val="00F0174A"/>
    <w:rsid w:val="00F02A27"/>
    <w:rsid w:val="00F128E6"/>
    <w:rsid w:val="00F212FB"/>
    <w:rsid w:val="00F23097"/>
    <w:rsid w:val="00F25919"/>
    <w:rsid w:val="00F25D37"/>
    <w:rsid w:val="00F32CB0"/>
    <w:rsid w:val="00F36399"/>
    <w:rsid w:val="00F47AF7"/>
    <w:rsid w:val="00F5382E"/>
    <w:rsid w:val="00F72894"/>
    <w:rsid w:val="00F72E19"/>
    <w:rsid w:val="00F73144"/>
    <w:rsid w:val="00F74E63"/>
    <w:rsid w:val="00F82A85"/>
    <w:rsid w:val="00F90735"/>
    <w:rsid w:val="00F90B42"/>
    <w:rsid w:val="00F921FD"/>
    <w:rsid w:val="00F93843"/>
    <w:rsid w:val="00F96D33"/>
    <w:rsid w:val="00FB0542"/>
    <w:rsid w:val="00FB07E9"/>
    <w:rsid w:val="00FB1F41"/>
    <w:rsid w:val="00FB7277"/>
    <w:rsid w:val="00FB75C2"/>
    <w:rsid w:val="00FC17CA"/>
    <w:rsid w:val="00FC32A4"/>
    <w:rsid w:val="00FC5C3F"/>
    <w:rsid w:val="00FE4142"/>
    <w:rsid w:val="00FF0AAF"/>
    <w:rsid w:val="00FF1FA1"/>
    <w:rsid w:val="00FF3DDE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90879D3"/>
  <w15:docId w15:val="{C9935E7C-4D35-4A6C-A77A-87DA2DEB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9322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9322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9322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9322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49322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93222"/>
    <w:rPr>
      <w:vertAlign w:val="superscript"/>
    </w:rPr>
  </w:style>
  <w:style w:type="paragraph" w:customStyle="1" w:styleId="NormlnIMP">
    <w:name w:val="Normální_IMP"/>
    <w:basedOn w:val="Normln"/>
    <w:rsid w:val="0049322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93222"/>
    <w:rPr>
      <w:sz w:val="16"/>
      <w:szCs w:val="16"/>
    </w:rPr>
  </w:style>
  <w:style w:type="paragraph" w:styleId="Textkomente">
    <w:name w:val="annotation text"/>
    <w:basedOn w:val="Normln"/>
    <w:semiHidden/>
    <w:rsid w:val="00493222"/>
    <w:rPr>
      <w:sz w:val="20"/>
      <w:szCs w:val="20"/>
    </w:rPr>
  </w:style>
  <w:style w:type="paragraph" w:styleId="Zkladntextodsazen3">
    <w:name w:val="Body Text Indent 3"/>
    <w:basedOn w:val="Normln"/>
    <w:rsid w:val="0049322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93222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8F80-8C23-4CD7-8CAC-CDB14FA3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Bocková</cp:lastModifiedBy>
  <cp:revision>2</cp:revision>
  <cp:lastPrinted>2023-09-25T14:53:00Z</cp:lastPrinted>
  <dcterms:created xsi:type="dcterms:W3CDTF">2023-10-04T10:24:00Z</dcterms:created>
  <dcterms:modified xsi:type="dcterms:W3CDTF">2023-10-04T10:24:00Z</dcterms:modified>
</cp:coreProperties>
</file>