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CC8CE" w14:textId="756C1765" w:rsidR="00AA062F" w:rsidRDefault="00AA062F" w:rsidP="00CF0F13">
      <w:pPr>
        <w:pStyle w:val="Nadpis1"/>
      </w:pPr>
      <w:r>
        <w:t>MĚSTO DVŮR KRÁLOVÉ NAD LABEM</w:t>
      </w:r>
    </w:p>
    <w:p w14:paraId="63914181" w14:textId="7DE0EE8E" w:rsidR="00C946D6" w:rsidRPr="0070468E" w:rsidRDefault="003B5B7A" w:rsidP="00CF0F13">
      <w:pPr>
        <w:pStyle w:val="Nadpis1"/>
      </w:pPr>
      <w:r w:rsidRPr="0070468E">
        <w:t xml:space="preserve">Nařízení </w:t>
      </w:r>
      <w:r w:rsidR="00B1072B" w:rsidRPr="0070468E">
        <w:t>m</w:t>
      </w:r>
      <w:r w:rsidR="00C946D6" w:rsidRPr="0070468E">
        <w:t>ě</w:t>
      </w:r>
      <w:r w:rsidR="00E62B21" w:rsidRPr="0070468E">
        <w:t>st</w:t>
      </w:r>
      <w:r w:rsidR="00B1072B" w:rsidRPr="0070468E">
        <w:t>a</w:t>
      </w:r>
      <w:r w:rsidR="00C946D6" w:rsidRPr="0070468E">
        <w:t xml:space="preserve"> Dvůr Králové nad Labem</w:t>
      </w:r>
    </w:p>
    <w:p w14:paraId="19741530" w14:textId="6E2A2BFE" w:rsidR="00C946D6" w:rsidRPr="0070187C" w:rsidRDefault="00C946D6" w:rsidP="00CF0F13"/>
    <w:p w14:paraId="2C73880C" w14:textId="7490B69D" w:rsidR="00C946D6" w:rsidRPr="0070187C" w:rsidRDefault="00C946D6" w:rsidP="00C946D6"/>
    <w:p w14:paraId="67370B46" w14:textId="78E73E16" w:rsidR="00C946D6" w:rsidRPr="0070187C" w:rsidRDefault="001E3A89" w:rsidP="00C946D6">
      <w:r>
        <w:rPr>
          <w:noProof/>
        </w:rPr>
        <w:drawing>
          <wp:anchor distT="0" distB="0" distL="114300" distR="114300" simplePos="0" relativeHeight="251658240" behindDoc="1" locked="0" layoutInCell="1" allowOverlap="1" wp14:anchorId="4B180500" wp14:editId="500EAE5A">
            <wp:simplePos x="0" y="0"/>
            <wp:positionH relativeFrom="margin">
              <wp:align>center</wp:align>
            </wp:positionH>
            <wp:positionV relativeFrom="paragraph">
              <wp:posOffset>114300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8713E" w14:textId="21774D8F" w:rsidR="00C946D6" w:rsidRPr="0070187C" w:rsidRDefault="00C946D6" w:rsidP="00E62B21">
      <w:pPr>
        <w:jc w:val="right"/>
      </w:pPr>
    </w:p>
    <w:p w14:paraId="5CB263FB" w14:textId="038BCB67" w:rsidR="00256FA1" w:rsidRPr="0070187C" w:rsidRDefault="00256FA1" w:rsidP="00CF0F13">
      <w:pPr>
        <w:pStyle w:val="Nadpis2"/>
      </w:pPr>
    </w:p>
    <w:p w14:paraId="55AEC5C2" w14:textId="6AD1CBF2" w:rsidR="00256FA1" w:rsidRPr="0070187C" w:rsidRDefault="00256FA1" w:rsidP="00CF0F13">
      <w:pPr>
        <w:pStyle w:val="Nadpis2"/>
      </w:pPr>
    </w:p>
    <w:p w14:paraId="158DE53A" w14:textId="2FBF8A7F" w:rsidR="00256FA1" w:rsidRPr="0070187C" w:rsidRDefault="00256FA1" w:rsidP="00CF0F13">
      <w:pPr>
        <w:pStyle w:val="Nadpis2"/>
      </w:pPr>
    </w:p>
    <w:p w14:paraId="52FBDFA3" w14:textId="77777777" w:rsidR="00256FA1" w:rsidRPr="0070187C" w:rsidRDefault="00256FA1" w:rsidP="00CF0F13">
      <w:pPr>
        <w:pStyle w:val="Nadpis2"/>
      </w:pPr>
    </w:p>
    <w:p w14:paraId="7FB36849" w14:textId="77777777" w:rsidR="00256FA1" w:rsidRPr="0070187C" w:rsidRDefault="00256FA1" w:rsidP="00CF0F13">
      <w:pPr>
        <w:pStyle w:val="Nadpis2"/>
      </w:pPr>
    </w:p>
    <w:p w14:paraId="4E5EF721" w14:textId="4ECA66AA" w:rsidR="00256FA1" w:rsidRDefault="00256FA1" w:rsidP="00CF0F13">
      <w:pPr>
        <w:pStyle w:val="Nadpis2"/>
      </w:pPr>
    </w:p>
    <w:p w14:paraId="4736B13D" w14:textId="3286CE37" w:rsidR="00D47F97" w:rsidRPr="00AA062F" w:rsidRDefault="00AA062F" w:rsidP="00CF0F13">
      <w:pPr>
        <w:pStyle w:val="Nadpis2"/>
        <w:rPr>
          <w:sz w:val="28"/>
          <w:szCs w:val="28"/>
        </w:rPr>
      </w:pPr>
      <w:r w:rsidRPr="00AA062F">
        <w:rPr>
          <w:sz w:val="28"/>
          <w:szCs w:val="28"/>
        </w:rPr>
        <w:t>Nařízení města Dvůr Králové nad Labem</w:t>
      </w:r>
    </w:p>
    <w:p w14:paraId="016DE311" w14:textId="155D7D61" w:rsidR="001E3A89" w:rsidRDefault="00920961" w:rsidP="00C441EB">
      <w:pPr>
        <w:pStyle w:val="Nadpis2"/>
      </w:pPr>
      <w:r>
        <w:rPr>
          <w:sz w:val="28"/>
        </w:rPr>
        <w:t>Tržní řád</w:t>
      </w:r>
      <w:r w:rsidR="00AA062F">
        <w:rPr>
          <w:sz w:val="28"/>
        </w:rPr>
        <w:t xml:space="preserve"> č. </w:t>
      </w:r>
      <w:r w:rsidR="00E1369B">
        <w:rPr>
          <w:sz w:val="28"/>
        </w:rPr>
        <w:t>2</w:t>
      </w:r>
      <w:r w:rsidR="00AA062F">
        <w:rPr>
          <w:sz w:val="28"/>
        </w:rPr>
        <w:t>/2026</w:t>
      </w:r>
    </w:p>
    <w:p w14:paraId="3BF36BA0" w14:textId="0474BF1B" w:rsidR="001E3A89" w:rsidRDefault="001E3A89">
      <w:pPr>
        <w:spacing w:after="0" w:line="240" w:lineRule="auto"/>
        <w:ind w:left="0" w:firstLine="0"/>
        <w:jc w:val="left"/>
      </w:pPr>
    </w:p>
    <w:p w14:paraId="0DD42A74" w14:textId="1F6D6E19" w:rsidR="001E3A89" w:rsidRDefault="001E3A89">
      <w:pPr>
        <w:spacing w:after="0" w:line="240" w:lineRule="auto"/>
        <w:ind w:left="0" w:firstLine="0"/>
        <w:jc w:val="left"/>
      </w:pPr>
    </w:p>
    <w:p w14:paraId="5C6B5E84" w14:textId="1E15CB64" w:rsidR="001E3A89" w:rsidRDefault="001E3A89">
      <w:pPr>
        <w:spacing w:after="0" w:line="240" w:lineRule="auto"/>
        <w:ind w:left="0" w:firstLine="0"/>
        <w:jc w:val="left"/>
      </w:pPr>
    </w:p>
    <w:p w14:paraId="45288236" w14:textId="3E182503" w:rsidR="001E3A89" w:rsidRDefault="001E3A89">
      <w:pPr>
        <w:spacing w:after="0" w:line="240" w:lineRule="auto"/>
        <w:ind w:left="0" w:firstLine="0"/>
        <w:jc w:val="left"/>
      </w:pPr>
    </w:p>
    <w:p w14:paraId="3F50C44C" w14:textId="18877A25" w:rsidR="001E3A89" w:rsidRDefault="001E3A89">
      <w:pPr>
        <w:spacing w:after="0" w:line="240" w:lineRule="auto"/>
        <w:ind w:left="0" w:firstLine="0"/>
        <w:jc w:val="left"/>
      </w:pPr>
    </w:p>
    <w:p w14:paraId="2790C19E" w14:textId="77777777" w:rsidR="001E3A89" w:rsidRDefault="001E3A89">
      <w:pPr>
        <w:spacing w:after="0" w:line="240" w:lineRule="auto"/>
        <w:ind w:left="0" w:firstLine="0"/>
        <w:jc w:val="left"/>
      </w:pPr>
    </w:p>
    <w:p w14:paraId="3C60041C" w14:textId="77777777" w:rsidR="001E3A89" w:rsidRPr="001E3A89" w:rsidRDefault="001E3A89" w:rsidP="001E3A89"/>
    <w:tbl>
      <w:tblPr>
        <w:tblStyle w:val="Mkatabulky"/>
        <w:tblW w:w="9336" w:type="dxa"/>
        <w:jc w:val="center"/>
        <w:tblInd w:w="0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70187C" w14:paraId="323F7820" w14:textId="77777777" w:rsidTr="009E6E60">
        <w:trPr>
          <w:trHeight w:val="371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9534" w14:textId="77777777" w:rsidR="00256FA1" w:rsidRPr="0070187C" w:rsidRDefault="00256FA1" w:rsidP="00EA7BF1">
            <w:pPr>
              <w:spacing w:after="0" w:line="240" w:lineRule="auto"/>
              <w:jc w:val="left"/>
              <w:rPr>
                <w:color w:val="auto"/>
              </w:rPr>
            </w:pPr>
            <w:bookmarkStart w:id="0" w:name="_Hlk119923808"/>
            <w:bookmarkStart w:id="1" w:name="_Hlk119923850"/>
            <w:r w:rsidRPr="0070187C">
              <w:t>Vydal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44C2" w14:textId="1D2FCEAE" w:rsidR="00256FA1" w:rsidRPr="0070187C" w:rsidRDefault="00964DC6" w:rsidP="00EA7BF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Rada města Dvůr Králové nad Labem</w:t>
            </w:r>
            <w:r w:rsidR="00EA7BF1">
              <w:rPr>
                <w:rFonts w:eastAsiaTheme="minorHAnsi"/>
              </w:rPr>
              <w:t xml:space="preserve"> </w:t>
            </w:r>
          </w:p>
        </w:tc>
      </w:tr>
      <w:tr w:rsidR="00256FA1" w:rsidRPr="0070187C" w14:paraId="28910517" w14:textId="77777777" w:rsidTr="009E6E60">
        <w:trPr>
          <w:trHeight w:val="358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38D1" w14:textId="77777777" w:rsidR="00256FA1" w:rsidRPr="0070187C" w:rsidRDefault="00256FA1" w:rsidP="00EA7BF1">
            <w:pPr>
              <w:spacing w:after="0" w:line="240" w:lineRule="auto"/>
              <w:jc w:val="left"/>
            </w:pPr>
            <w:r w:rsidRPr="0070187C">
              <w:t>Zpracoval/a/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16FE" w14:textId="1F654A68" w:rsidR="00256FA1" w:rsidRPr="0070187C" w:rsidRDefault="00964DC6" w:rsidP="00EA7BF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Odbor Obecní živnostenský úřad</w:t>
            </w:r>
          </w:p>
        </w:tc>
      </w:tr>
      <w:bookmarkEnd w:id="0"/>
      <w:tr w:rsidR="00256FA1" w:rsidRPr="0070187C" w14:paraId="40DD2CCD" w14:textId="77777777" w:rsidTr="009E6E60">
        <w:trPr>
          <w:trHeight w:val="371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2F4A" w14:textId="770DA195" w:rsidR="00256FA1" w:rsidRPr="0070187C" w:rsidRDefault="00964DC6" w:rsidP="00EA7BF1">
            <w:pPr>
              <w:spacing w:after="0" w:line="240" w:lineRule="auto"/>
              <w:jc w:val="left"/>
            </w:pPr>
            <w:r>
              <w:t>Schváleno dne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3D2" w14:textId="015F06AD" w:rsidR="00256FA1" w:rsidRPr="0070187C" w:rsidRDefault="00DA13DE" w:rsidP="00EA7BF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30.04.2026</w:t>
            </w:r>
            <w:r w:rsidR="00EA7BF1">
              <w:rPr>
                <w:rFonts w:eastAsiaTheme="minorHAnsi"/>
              </w:rPr>
              <w:t>, usnesení č. R/250/</w:t>
            </w:r>
            <w:proofErr w:type="gramStart"/>
            <w:r w:rsidR="00EA7BF1">
              <w:rPr>
                <w:rFonts w:eastAsiaTheme="minorHAnsi"/>
              </w:rPr>
              <w:t>2026 – 109</w:t>
            </w:r>
            <w:proofErr w:type="gramEnd"/>
            <w:r w:rsidR="00EA7BF1">
              <w:rPr>
                <w:rFonts w:eastAsiaTheme="minorHAnsi"/>
              </w:rPr>
              <w:t>. Rada města Dvůr Králové nad Labem</w:t>
            </w:r>
          </w:p>
        </w:tc>
      </w:tr>
      <w:tr w:rsidR="00256FA1" w:rsidRPr="0070187C" w14:paraId="6128D00C" w14:textId="77777777" w:rsidTr="009E6E60">
        <w:trPr>
          <w:trHeight w:val="358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7A50" w14:textId="4E7A2D58" w:rsidR="00256FA1" w:rsidRPr="0070187C" w:rsidRDefault="00964DC6" w:rsidP="00EA7BF1">
            <w:pPr>
              <w:spacing w:after="0" w:line="240" w:lineRule="auto"/>
              <w:jc w:val="left"/>
            </w:pPr>
            <w:r>
              <w:t>Účinnost od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748F" w14:textId="28A63108" w:rsidR="00256FA1" w:rsidRPr="0070187C" w:rsidRDefault="00F07D20" w:rsidP="00EA7BF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19.05.2026</w:t>
            </w:r>
            <w:bookmarkStart w:id="2" w:name="_GoBack"/>
            <w:bookmarkEnd w:id="2"/>
          </w:p>
        </w:tc>
      </w:tr>
      <w:tr w:rsidR="00256FA1" w:rsidRPr="0070187C" w14:paraId="64744FC6" w14:textId="77777777" w:rsidTr="009E6E60">
        <w:trPr>
          <w:trHeight w:val="371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55D1" w14:textId="12FCB69A" w:rsidR="00256FA1" w:rsidRPr="0070187C" w:rsidRDefault="00964DC6" w:rsidP="00EA7BF1">
            <w:pPr>
              <w:spacing w:after="0" w:line="240" w:lineRule="auto"/>
              <w:jc w:val="left"/>
            </w:pPr>
            <w:r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FE55" w14:textId="35C1F892" w:rsidR="00256FA1" w:rsidRPr="0070187C" w:rsidRDefault="00964DC6" w:rsidP="00EA7BF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1/2013</w:t>
            </w:r>
          </w:p>
        </w:tc>
      </w:tr>
      <w:tr w:rsidR="00256FA1" w:rsidRPr="0070187C" w14:paraId="2431E0BD" w14:textId="77777777" w:rsidTr="009E6E60">
        <w:trPr>
          <w:trHeight w:val="371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582A" w14:textId="77777777" w:rsidR="00256FA1" w:rsidRPr="0070187C" w:rsidRDefault="00256FA1" w:rsidP="00EA7BF1">
            <w:pPr>
              <w:spacing w:after="0" w:line="240" w:lineRule="auto"/>
              <w:jc w:val="left"/>
            </w:pPr>
            <w:r w:rsidRPr="0070187C"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1992" w14:textId="25AEDFA9" w:rsidR="00256FA1" w:rsidRPr="0070187C" w:rsidRDefault="00E27402" w:rsidP="00EA7BF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6</w:t>
            </w:r>
          </w:p>
        </w:tc>
      </w:tr>
      <w:tr w:rsidR="00256FA1" w:rsidRPr="0070187C" w14:paraId="08C7B130" w14:textId="77777777" w:rsidTr="009E6E60">
        <w:trPr>
          <w:trHeight w:val="358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8469" w14:textId="77777777" w:rsidR="00256FA1" w:rsidRPr="0070187C" w:rsidRDefault="00256FA1" w:rsidP="00EA7BF1">
            <w:pPr>
              <w:spacing w:after="0" w:line="240" w:lineRule="auto"/>
              <w:jc w:val="left"/>
            </w:pPr>
            <w:r w:rsidRPr="0070187C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5D01" w14:textId="40C71E07" w:rsidR="00256FA1" w:rsidRPr="0070187C" w:rsidRDefault="00E27402" w:rsidP="00EA7BF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</w:tr>
      <w:bookmarkEnd w:id="1"/>
    </w:tbl>
    <w:p w14:paraId="0421CDDD" w14:textId="77777777" w:rsidR="00D47F97" w:rsidRDefault="00D47F97" w:rsidP="00D47F97">
      <w:pPr>
        <w:ind w:left="0" w:firstLine="0"/>
      </w:pPr>
    </w:p>
    <w:p w14:paraId="72D5BB94" w14:textId="77777777" w:rsidR="00EB75D4" w:rsidRDefault="00EB75D4" w:rsidP="00D47F97">
      <w:pPr>
        <w:ind w:left="0" w:firstLine="0"/>
      </w:pPr>
    </w:p>
    <w:p w14:paraId="284FB5CF" w14:textId="77777777" w:rsidR="00EB75D4" w:rsidRDefault="00EB75D4" w:rsidP="00D47F97">
      <w:pPr>
        <w:ind w:left="0" w:firstLine="0"/>
      </w:pPr>
    </w:p>
    <w:p w14:paraId="2D191343" w14:textId="6A0A773E" w:rsidR="00AA062F" w:rsidRDefault="00AA062F" w:rsidP="00D47F97">
      <w:pPr>
        <w:ind w:left="0" w:firstLine="0"/>
        <w:rPr>
          <w:szCs w:val="20"/>
        </w:rPr>
      </w:pPr>
    </w:p>
    <w:p w14:paraId="2E8D75EB" w14:textId="77777777" w:rsidR="00AA062F" w:rsidRDefault="00AA062F" w:rsidP="00D47F97">
      <w:pPr>
        <w:ind w:left="0" w:firstLine="0"/>
        <w:rPr>
          <w:szCs w:val="20"/>
        </w:rPr>
      </w:pPr>
    </w:p>
    <w:p w14:paraId="6C366BF5" w14:textId="3E02C8F9" w:rsidR="00EB75D4" w:rsidRDefault="00EB75D4" w:rsidP="00D47F97">
      <w:pPr>
        <w:ind w:left="0" w:firstLine="0"/>
        <w:rPr>
          <w:szCs w:val="20"/>
        </w:rPr>
      </w:pPr>
      <w:r w:rsidRPr="00EB75D4">
        <w:rPr>
          <w:szCs w:val="20"/>
        </w:rPr>
        <w:lastRenderedPageBreak/>
        <w:t>Rada města se na svém zasedání dne 30.04.2026 usnesením č.</w:t>
      </w:r>
      <w:r>
        <w:rPr>
          <w:szCs w:val="20"/>
        </w:rPr>
        <w:t xml:space="preserve"> </w:t>
      </w:r>
      <w:r w:rsidRPr="00EB75D4">
        <w:rPr>
          <w:szCs w:val="20"/>
        </w:rPr>
        <w:t>R/250/2026 109 usnesla vydat na základě ustanovení § 18 odst. 1 až 4 zákona č. 455/1991 Sb., o živnostenském podnikání (živnostenský zákon), ve znění pozdějších předpisů, a v souladu s ustanovením § 11 odst. 1 a § 102 odst. 2 písm. d) zákona č.  128/2000 Sb., o obcích (obecní zřízení), ve znění pozdějších předpisů, toto nařízení</w:t>
      </w:r>
      <w:r>
        <w:rPr>
          <w:szCs w:val="20"/>
        </w:rPr>
        <w:t xml:space="preserve"> města Dvůr Králové nad Labem:</w:t>
      </w:r>
    </w:p>
    <w:p w14:paraId="4DD5CCA7" w14:textId="77777777" w:rsidR="00D47F97" w:rsidRPr="0070468E" w:rsidRDefault="00D47F97" w:rsidP="00CF0F13">
      <w:pPr>
        <w:pStyle w:val="Nadpis2"/>
      </w:pPr>
      <w:r w:rsidRPr="0070468E">
        <w:t>I.</w:t>
      </w:r>
    </w:p>
    <w:p w14:paraId="6C56C1D0" w14:textId="63E11B00" w:rsidR="00214C72" w:rsidRPr="0070468E" w:rsidRDefault="00D47F97" w:rsidP="00CF0F13">
      <w:pPr>
        <w:pStyle w:val="Nadpis2"/>
        <w:rPr>
          <w:lang w:bidi="ar-SA"/>
        </w:rPr>
      </w:pPr>
      <w:r w:rsidRPr="0070468E">
        <w:t>Úvodní ustanovení</w:t>
      </w:r>
    </w:p>
    <w:p w14:paraId="16F40716" w14:textId="77777777" w:rsidR="00B56EAA" w:rsidRPr="00511E81" w:rsidRDefault="00B56EAA" w:rsidP="00B56EAA">
      <w:pPr>
        <w:pStyle w:val="Zkladntext2"/>
        <w:numPr>
          <w:ilvl w:val="0"/>
          <w:numId w:val="1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Účelem tohoto nařízení města v přenesené působnosti (dále jen „nařízení“) je stanovit podmínky, za kterých lze realizovat nabídku, prodej zboží a poskytování služeb na území města Dvůr Králové nad Labem, mimo provozovnu k tomuto účelu určenou kolaudačním rozhodnutím podle zvláštního zákona</w:t>
      </w:r>
      <w:r w:rsidRPr="00511E81">
        <w:rPr>
          <w:rFonts w:ascii="Tahoma" w:hAnsi="Tahoma" w:cs="Tahoma"/>
          <w:b w:val="0"/>
          <w:color w:val="auto"/>
          <w:sz w:val="20"/>
          <w:szCs w:val="20"/>
          <w:vertAlign w:val="superscript"/>
        </w:rPr>
        <w:t>1)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, (dále jen „provozovna“) na tržištích</w:t>
      </w:r>
      <w:r w:rsidRPr="00511E81">
        <w:rPr>
          <w:rFonts w:ascii="Tahoma" w:hAnsi="Tahoma" w:cs="Tahoma"/>
          <w:b w:val="0"/>
          <w:color w:val="auto"/>
          <w:sz w:val="20"/>
          <w:szCs w:val="20"/>
          <w:vertAlign w:val="superscript"/>
        </w:rPr>
        <w:t xml:space="preserve"> 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 xml:space="preserve">a tržních místech (dále jen „tržní prodej“). </w:t>
      </w:r>
    </w:p>
    <w:p w14:paraId="2AC08680" w14:textId="77777777" w:rsidR="00B56EAA" w:rsidRPr="00511E81" w:rsidRDefault="00B56EAA" w:rsidP="00B56EAA">
      <w:pPr>
        <w:pStyle w:val="Zkladntext2"/>
        <w:numPr>
          <w:ilvl w:val="0"/>
          <w:numId w:val="1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Tržiště jsou zřizována pro nabídku, prodej zboží a poskytování služeb po celý rok. K rozšiřování prodeje zboží a nabízených služeb se za obdobných podmínek příležitostně zřizují tržní místa.</w:t>
      </w:r>
    </w:p>
    <w:p w14:paraId="227D6C9C" w14:textId="36F4961F" w:rsidR="00214C72" w:rsidRPr="00511E81" w:rsidRDefault="00214C72" w:rsidP="00214C72">
      <w:pPr>
        <w:jc w:val="left"/>
        <w:rPr>
          <w:sz w:val="24"/>
        </w:rPr>
      </w:pPr>
    </w:p>
    <w:p w14:paraId="1A7EFEA0" w14:textId="77777777" w:rsidR="00B56EAA" w:rsidRPr="00511E81" w:rsidRDefault="00B56EAA" w:rsidP="00511E81">
      <w:pPr>
        <w:pStyle w:val="Nadpis1"/>
        <w:rPr>
          <w:sz w:val="24"/>
        </w:rPr>
      </w:pPr>
      <w:r w:rsidRPr="00511E81">
        <w:rPr>
          <w:sz w:val="24"/>
        </w:rPr>
        <w:t>Článek II</w:t>
      </w:r>
    </w:p>
    <w:p w14:paraId="7AE186CB" w14:textId="77777777" w:rsidR="00B56EAA" w:rsidRPr="00511E81" w:rsidRDefault="00B56EAA" w:rsidP="00511E81">
      <w:pPr>
        <w:pStyle w:val="Nadpis1"/>
        <w:rPr>
          <w:sz w:val="24"/>
        </w:rPr>
      </w:pPr>
      <w:r w:rsidRPr="00511E81">
        <w:rPr>
          <w:sz w:val="24"/>
        </w:rPr>
        <w:t>Vymezení základních pojmů pro účely tohoto nařízení</w:t>
      </w:r>
    </w:p>
    <w:p w14:paraId="61BC66E1" w14:textId="77777777" w:rsidR="00B56EAA" w:rsidRPr="00511E81" w:rsidRDefault="00B56EAA" w:rsidP="00B56EAA">
      <w:pPr>
        <w:pStyle w:val="Zkladntext2"/>
        <w:numPr>
          <w:ilvl w:val="0"/>
          <w:numId w:val="2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color w:val="auto"/>
          <w:sz w:val="20"/>
          <w:szCs w:val="20"/>
        </w:rPr>
        <w:t>Tržiště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 xml:space="preserve"> – je viditelně označené, vymezené, veřejně přístupné prostranství, které je určeno k celoročnímu prodeji zboží a poskytování služeb více podnikatelskými subjekty nebo fyzickými osobami na vymezených prodejních místech.</w:t>
      </w:r>
    </w:p>
    <w:p w14:paraId="13C3C0C6" w14:textId="77777777" w:rsidR="00B56EAA" w:rsidRPr="00511E81" w:rsidRDefault="00B56EAA" w:rsidP="00B56EAA">
      <w:pPr>
        <w:pStyle w:val="Zkladntext2"/>
        <w:ind w:left="720"/>
        <w:rPr>
          <w:rFonts w:ascii="Tahoma" w:hAnsi="Tahoma" w:cs="Tahoma"/>
          <w:b w:val="0"/>
          <w:color w:val="auto"/>
          <w:sz w:val="20"/>
          <w:szCs w:val="20"/>
        </w:rPr>
      </w:pPr>
    </w:p>
    <w:p w14:paraId="57C72925" w14:textId="77777777" w:rsidR="00B56EAA" w:rsidRPr="00511E81" w:rsidRDefault="00B56EAA" w:rsidP="00B56EAA">
      <w:pPr>
        <w:pStyle w:val="Zkladntext2"/>
        <w:numPr>
          <w:ilvl w:val="0"/>
          <w:numId w:val="2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color w:val="auto"/>
          <w:sz w:val="20"/>
          <w:szCs w:val="20"/>
        </w:rPr>
        <w:t>Tržní místo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 xml:space="preserve"> – veřejně přístupné prostranství, umístěné mimo tržiště, na němž je povolen prodej zboží a poskytování služeb.</w:t>
      </w:r>
    </w:p>
    <w:p w14:paraId="0E8259A5" w14:textId="77777777" w:rsidR="00B56EAA" w:rsidRPr="00511E81" w:rsidRDefault="00B56EAA" w:rsidP="00B56EAA">
      <w:pPr>
        <w:rPr>
          <w:b/>
          <w:szCs w:val="20"/>
        </w:rPr>
      </w:pPr>
    </w:p>
    <w:p w14:paraId="39B5C351" w14:textId="77777777" w:rsidR="00B56EAA" w:rsidRPr="00511E81" w:rsidRDefault="00B56EAA" w:rsidP="00B56EAA">
      <w:pPr>
        <w:pStyle w:val="Zkladntext2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color w:val="auto"/>
          <w:sz w:val="20"/>
          <w:szCs w:val="20"/>
        </w:rPr>
        <w:t>Prodejní místo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 xml:space="preserve"> – je</w:t>
      </w:r>
      <w:r w:rsidRPr="00511E81">
        <w:rPr>
          <w:rFonts w:ascii="Tahoma" w:hAnsi="Tahoma" w:cs="Tahoma"/>
          <w:color w:val="auto"/>
          <w:sz w:val="20"/>
          <w:szCs w:val="20"/>
        </w:rPr>
        <w:t xml:space="preserve"> 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vymezené místo, na kterém fyzická nebo právnická osoba prodává zboží nebo poskytuje služby na prodejním zařízení na tržištích</w:t>
      </w:r>
      <w:r w:rsidRPr="00511E81">
        <w:rPr>
          <w:rFonts w:ascii="Tahoma" w:hAnsi="Tahoma" w:cs="Tahoma"/>
          <w:color w:val="auto"/>
          <w:sz w:val="20"/>
          <w:szCs w:val="20"/>
        </w:rPr>
        <w:t xml:space="preserve">, 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 xml:space="preserve">tržních místech a předsunutých prodejních místech. </w:t>
      </w:r>
    </w:p>
    <w:p w14:paraId="0D12D2FF" w14:textId="77777777" w:rsidR="00B56EAA" w:rsidRPr="00511E81" w:rsidRDefault="00B56EAA" w:rsidP="00B56EAA">
      <w:pPr>
        <w:pStyle w:val="Odstavecseseznamem"/>
        <w:rPr>
          <w:rFonts w:ascii="Tahoma" w:hAnsi="Tahoma" w:cs="Tahoma"/>
          <w:b/>
          <w:sz w:val="20"/>
          <w:szCs w:val="20"/>
        </w:rPr>
      </w:pPr>
    </w:p>
    <w:p w14:paraId="26352893" w14:textId="77777777" w:rsidR="00B56EAA" w:rsidRPr="00511E81" w:rsidRDefault="00B56EAA" w:rsidP="00B56EAA">
      <w:pPr>
        <w:pStyle w:val="Zkladntext2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color w:val="auto"/>
          <w:sz w:val="20"/>
          <w:szCs w:val="20"/>
        </w:rPr>
        <w:t>Prodejní zařízení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 xml:space="preserve"> – zpravidla movitá věc sloužící k prodeji zboží nebo k poskytování služeb jako např. stánek, prodejní pult, stolek či jiné obdobné zařízení. Prodejním zařízením je rovněž automobil, přívěs nebo jiné silniční vozidlo sloužící k prodeji zboží nebo poskytování služeb.</w:t>
      </w:r>
    </w:p>
    <w:p w14:paraId="6062621F" w14:textId="77777777" w:rsidR="00B56EAA" w:rsidRPr="00511E81" w:rsidRDefault="00B56EAA" w:rsidP="00B56EAA">
      <w:pPr>
        <w:rPr>
          <w:b/>
          <w:szCs w:val="20"/>
        </w:rPr>
      </w:pPr>
    </w:p>
    <w:p w14:paraId="395B2D7B" w14:textId="77777777" w:rsidR="00B56EAA" w:rsidRPr="00511E81" w:rsidRDefault="00B56EAA" w:rsidP="00B56EAA">
      <w:pPr>
        <w:pStyle w:val="Zkladntext2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color w:val="auto"/>
          <w:sz w:val="20"/>
          <w:szCs w:val="20"/>
        </w:rPr>
        <w:t xml:space="preserve">Provozovatel – 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je fyzická nebo právnická osoba oprávněná k provozování tržiště, tržního místa, restaurační předzahrádky nebo předsunutého prodejního místa.</w:t>
      </w:r>
    </w:p>
    <w:p w14:paraId="79ECA8F0" w14:textId="77777777" w:rsidR="00B56EAA" w:rsidRPr="00511E81" w:rsidRDefault="00B56EAA" w:rsidP="00B56EAA">
      <w:pPr>
        <w:pStyle w:val="Odstavecseseznamem"/>
        <w:rPr>
          <w:rFonts w:ascii="Tahoma" w:hAnsi="Tahoma" w:cs="Tahoma"/>
          <w:b/>
          <w:sz w:val="20"/>
          <w:szCs w:val="20"/>
        </w:rPr>
      </w:pPr>
    </w:p>
    <w:p w14:paraId="0719F68D" w14:textId="372A214D" w:rsidR="00B56EAA" w:rsidRPr="00511E81" w:rsidRDefault="00B56EAA" w:rsidP="00B56EAA">
      <w:pPr>
        <w:pStyle w:val="Zkladntext2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color w:val="auto"/>
          <w:sz w:val="20"/>
          <w:szCs w:val="20"/>
        </w:rPr>
        <w:t xml:space="preserve">Restaurační předzahrádka – 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je vymezené místo zřizované bezprostředně u provozovny určené k hostinské činnosti, na němž jsou poskytovány služby a realizován prodej zboží v rámci živnosti „Hostinská činnost“, a to na zpevněném povrchu. K výkonu této činnosti je vybaveno</w:t>
      </w:r>
      <w:r w:rsidR="00F554E3">
        <w:rPr>
          <w:rFonts w:ascii="Tahoma" w:hAnsi="Tahoma" w:cs="Tahoma"/>
          <w:b w:val="0"/>
          <w:color w:val="auto"/>
          <w:sz w:val="20"/>
          <w:szCs w:val="20"/>
        </w:rPr>
        <w:br/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 xml:space="preserve"> a funkčně souvisí s provozovnou, určenou k tomuto účelu kolaudačním rozhodnutím podle zvláštního zákona</w:t>
      </w:r>
      <w:r w:rsidRPr="00511E81">
        <w:rPr>
          <w:rFonts w:ascii="Tahoma" w:hAnsi="Tahoma" w:cs="Tahoma"/>
          <w:b w:val="0"/>
          <w:color w:val="auto"/>
          <w:sz w:val="20"/>
          <w:szCs w:val="20"/>
          <w:vertAlign w:val="superscript"/>
        </w:rPr>
        <w:t>1)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. Restaurační předzahrádka musí mít stejného provozovatele jako s ní související provozovna.</w:t>
      </w:r>
    </w:p>
    <w:p w14:paraId="0A144057" w14:textId="77777777" w:rsidR="00B56EAA" w:rsidRPr="00511E81" w:rsidRDefault="00B56EAA" w:rsidP="00B56EAA">
      <w:pPr>
        <w:pStyle w:val="Odstavecseseznamem"/>
        <w:rPr>
          <w:rFonts w:ascii="Tahoma" w:hAnsi="Tahoma" w:cs="Tahoma"/>
          <w:b/>
          <w:sz w:val="20"/>
          <w:szCs w:val="20"/>
        </w:rPr>
      </w:pPr>
    </w:p>
    <w:p w14:paraId="45F4F729" w14:textId="77777777" w:rsidR="00B56EAA" w:rsidRPr="00511E81" w:rsidRDefault="00B56EAA" w:rsidP="00B56EAA">
      <w:pPr>
        <w:pStyle w:val="Zkladntext2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color w:val="auto"/>
          <w:sz w:val="20"/>
          <w:szCs w:val="20"/>
        </w:rPr>
        <w:t xml:space="preserve">Předsunuté prodejní místo – 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je</w:t>
      </w:r>
      <w:r w:rsidRPr="00511E81">
        <w:rPr>
          <w:rFonts w:ascii="Tahoma" w:hAnsi="Tahoma" w:cs="Tahoma"/>
          <w:color w:val="auto"/>
          <w:sz w:val="20"/>
          <w:szCs w:val="20"/>
        </w:rPr>
        <w:t xml:space="preserve"> 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zřizováno jako prodejní zařízení (stánek, pult, stolek a jiné obdobné zařízení) bezprostředně u provozovny určené k prodeji zboží, na němž se realizuje prodej a poskytují služby stejného sortimentu jako v provozovně, se kterou funkčně souvisí a musí mít stejného provozovatele. Za předsunutý prodej nelze považovat pouhou nabídku zboží, jeho reklamu, výstavu, propagaci apod., pokud ke skutečnému prodeji nabízeného zboží dochází v klasické provozovně.</w:t>
      </w:r>
    </w:p>
    <w:p w14:paraId="61BACA84" w14:textId="77777777" w:rsidR="00B56EAA" w:rsidRPr="00511E81" w:rsidRDefault="00B56EAA" w:rsidP="00B56EAA">
      <w:pPr>
        <w:pStyle w:val="Odstavecseseznamem"/>
        <w:rPr>
          <w:rFonts w:ascii="Tahoma" w:hAnsi="Tahoma" w:cs="Tahoma"/>
          <w:b/>
          <w:sz w:val="20"/>
          <w:szCs w:val="20"/>
        </w:rPr>
      </w:pPr>
    </w:p>
    <w:p w14:paraId="55F81600" w14:textId="664C4815" w:rsidR="00B56EAA" w:rsidRPr="00511E81" w:rsidRDefault="00B56EAA" w:rsidP="00B56EAA">
      <w:pPr>
        <w:pStyle w:val="Zkladntext2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color w:val="auto"/>
          <w:sz w:val="20"/>
          <w:szCs w:val="20"/>
        </w:rPr>
        <w:lastRenderedPageBreak/>
        <w:t xml:space="preserve">Pochůzkový prodej – 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je nabídka, prodej zboží nebo poskytování služeb fyzickými</w:t>
      </w:r>
      <w:r w:rsidR="00F554E3">
        <w:rPr>
          <w:rFonts w:ascii="Tahoma" w:hAnsi="Tahoma" w:cs="Tahoma"/>
          <w:b w:val="0"/>
          <w:color w:val="auto"/>
          <w:sz w:val="20"/>
          <w:szCs w:val="20"/>
        </w:rPr>
        <w:br/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 xml:space="preserve"> a právnickými osobami na veřejných prostranstvích, kdy zboží má prodávající u sebe (zavazadla, tašky, závěsné pulty apod.). Není rozhodující, zda prodávající stojí na místě nebo se pohybuje.</w:t>
      </w:r>
    </w:p>
    <w:p w14:paraId="2970D4FE" w14:textId="77777777" w:rsidR="00B56EAA" w:rsidRPr="00511E81" w:rsidRDefault="00B56EAA" w:rsidP="00B56EAA">
      <w:pPr>
        <w:pStyle w:val="Odstavecseseznamem"/>
        <w:rPr>
          <w:rFonts w:ascii="Tahoma" w:hAnsi="Tahoma" w:cs="Tahoma"/>
          <w:b/>
          <w:sz w:val="20"/>
          <w:szCs w:val="20"/>
        </w:rPr>
      </w:pPr>
    </w:p>
    <w:p w14:paraId="68A7E9B1" w14:textId="77777777" w:rsidR="00B56EAA" w:rsidRPr="00511E81" w:rsidRDefault="00B56EAA" w:rsidP="00B56EAA">
      <w:pPr>
        <w:pStyle w:val="Zkladntext2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color w:val="auto"/>
          <w:sz w:val="20"/>
          <w:szCs w:val="20"/>
        </w:rPr>
        <w:t xml:space="preserve">Podomní prodej – 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je nabídka, prodej zboží nebo poskytování služeb fyzickými a právnickými osobami provozovaná obchůzkou jednotlivých bytů, domů, budov bez předchozí objednávky.</w:t>
      </w:r>
    </w:p>
    <w:p w14:paraId="602FF0E3" w14:textId="274B324B" w:rsidR="00B56EAA" w:rsidRPr="00511E81" w:rsidRDefault="00B56EAA" w:rsidP="00214C72">
      <w:pPr>
        <w:jc w:val="left"/>
      </w:pPr>
    </w:p>
    <w:p w14:paraId="324B795F" w14:textId="77777777" w:rsidR="00B56EAA" w:rsidRPr="00511E81" w:rsidRDefault="00B56EAA" w:rsidP="00511E81">
      <w:pPr>
        <w:pStyle w:val="Nadpis1"/>
        <w:rPr>
          <w:sz w:val="24"/>
        </w:rPr>
      </w:pPr>
      <w:r w:rsidRPr="00511E81">
        <w:rPr>
          <w:sz w:val="24"/>
        </w:rPr>
        <w:t>Článek III</w:t>
      </w:r>
    </w:p>
    <w:p w14:paraId="147C080F" w14:textId="31D7BEE5" w:rsidR="00B56EAA" w:rsidRDefault="00B56EAA" w:rsidP="00511E81">
      <w:pPr>
        <w:pStyle w:val="Nadpis1"/>
        <w:rPr>
          <w:sz w:val="24"/>
        </w:rPr>
      </w:pPr>
      <w:r w:rsidRPr="00511E81">
        <w:rPr>
          <w:sz w:val="24"/>
        </w:rPr>
        <w:t>Místo pro nabídku, prodej zboží a poskytování služeb</w:t>
      </w:r>
    </w:p>
    <w:p w14:paraId="45A6B559" w14:textId="77777777" w:rsidR="00B56EAA" w:rsidRPr="00511E81" w:rsidRDefault="00B56EAA" w:rsidP="00B56EAA">
      <w:pPr>
        <w:pStyle w:val="Zkladntext2"/>
        <w:numPr>
          <w:ilvl w:val="0"/>
          <w:numId w:val="3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Na území města Dvůr Králové nad Labem lze provozovat prodej zboží a poskytování služeb mimo pevnou provozovnu pouze na místě „Městské tržiště“ vymezeném v příloze č. 1 tohoto nařízení.</w:t>
      </w:r>
    </w:p>
    <w:p w14:paraId="2787FB83" w14:textId="77777777" w:rsidR="00B56EAA" w:rsidRPr="00511E81" w:rsidRDefault="00B56EAA" w:rsidP="00B56EAA">
      <w:pPr>
        <w:pStyle w:val="Zkladntext2"/>
        <w:numPr>
          <w:ilvl w:val="0"/>
          <w:numId w:val="3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U příležitosti jednorázových akcí, například veřejné sportovní nebo kulturní akce, slavnosti, jarmarky, farmářské trhy, vánoční trhy, reklamní akce, mítinky, veřejná vystoupení, je povoleno prodávat zboží a poskytovat služby, které se obvykle při těchto příležitostech nabízejí, pouze se souhlasem pořadatele akce a na místech určených pro konání těchto akcí vymezených v příloze č. 2 tohoto nařízení.</w:t>
      </w:r>
    </w:p>
    <w:p w14:paraId="26C8A4D0" w14:textId="77777777" w:rsidR="00B56EAA" w:rsidRPr="00511E81" w:rsidRDefault="00B56EAA" w:rsidP="00B56EAA">
      <w:pPr>
        <w:pStyle w:val="Zkladntext2"/>
        <w:numPr>
          <w:ilvl w:val="0"/>
          <w:numId w:val="3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Vánoční prodej ryb, stromků, chvojí a jmelí, velikonoční prodej kraslic, pomlázek je povolen na celém území města Dvůr Králové nad Labem, pokud tímto prodejem nebude omezen provoz na pozemních komunikacích nebo průchod chodníků pro pěší</w:t>
      </w:r>
      <w:r w:rsidRPr="00511E81">
        <w:rPr>
          <w:rFonts w:ascii="Tahoma" w:hAnsi="Tahoma" w:cs="Tahoma"/>
          <w:b w:val="0"/>
          <w:color w:val="auto"/>
          <w:sz w:val="20"/>
          <w:szCs w:val="20"/>
          <w:vertAlign w:val="superscript"/>
        </w:rPr>
        <w:t>2)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.</w:t>
      </w:r>
    </w:p>
    <w:p w14:paraId="7A677954" w14:textId="77777777" w:rsidR="00B56EAA" w:rsidRPr="00511E81" w:rsidRDefault="00B56EAA" w:rsidP="00B56EAA">
      <w:pPr>
        <w:pStyle w:val="Zkladntext2"/>
        <w:numPr>
          <w:ilvl w:val="0"/>
          <w:numId w:val="3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Prodej květin, věnců a svíček u příležitosti „Památky zesnulých“ je povolen na území vymezeném v příloze č. 3 tohoto nařízení.</w:t>
      </w:r>
    </w:p>
    <w:p w14:paraId="6EA68D70" w14:textId="77777777" w:rsidR="00B56EAA" w:rsidRPr="00511E81" w:rsidRDefault="00B56EAA" w:rsidP="00B56EAA">
      <w:pPr>
        <w:pStyle w:val="Zkladntext2"/>
        <w:numPr>
          <w:ilvl w:val="0"/>
          <w:numId w:val="3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Předsunutý prodej lze provozovat na celém území města Dvůr Králové nad Labem. Povoleným sortimentem předsunutého prodeje je pouze ovoce, zelenina, zahrádkářské potřeby a květiny.</w:t>
      </w:r>
    </w:p>
    <w:p w14:paraId="068D00B2" w14:textId="77777777" w:rsidR="00B56EAA" w:rsidRPr="00511E81" w:rsidRDefault="00B56EAA" w:rsidP="00B56EAA">
      <w:pPr>
        <w:pStyle w:val="Zkladntext2"/>
        <w:numPr>
          <w:ilvl w:val="0"/>
          <w:numId w:val="3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Restaurační předzahrádky lze provozovat na celém území města Dvůr Králové nad Labem.</w:t>
      </w:r>
    </w:p>
    <w:p w14:paraId="6A605BA4" w14:textId="77777777" w:rsidR="00B56EAA" w:rsidRPr="00511E81" w:rsidRDefault="00B56EAA" w:rsidP="00B56EAA">
      <w:pPr>
        <w:pStyle w:val="Zkladntext2"/>
        <w:ind w:left="360"/>
        <w:rPr>
          <w:rFonts w:ascii="Tahoma" w:hAnsi="Tahoma" w:cs="Tahoma"/>
          <w:b w:val="0"/>
          <w:color w:val="auto"/>
        </w:rPr>
      </w:pPr>
    </w:p>
    <w:p w14:paraId="0DA89E83" w14:textId="77777777" w:rsidR="00B56EAA" w:rsidRPr="00511E81" w:rsidRDefault="00B56EAA" w:rsidP="00511E81">
      <w:pPr>
        <w:pStyle w:val="Nadpis1"/>
      </w:pPr>
    </w:p>
    <w:p w14:paraId="18D5CBB4" w14:textId="77777777" w:rsidR="00B56EAA" w:rsidRPr="00511E81" w:rsidRDefault="00B56EAA" w:rsidP="00511E81">
      <w:pPr>
        <w:pStyle w:val="Nadpis1"/>
        <w:rPr>
          <w:sz w:val="24"/>
        </w:rPr>
      </w:pPr>
      <w:r w:rsidRPr="00511E81">
        <w:rPr>
          <w:sz w:val="24"/>
        </w:rPr>
        <w:t>Článek IV</w:t>
      </w:r>
    </w:p>
    <w:p w14:paraId="5CF47023" w14:textId="77777777" w:rsidR="00B56EAA" w:rsidRPr="00511E81" w:rsidRDefault="00B56EAA" w:rsidP="00511E81">
      <w:pPr>
        <w:pStyle w:val="Nadpis1"/>
        <w:rPr>
          <w:sz w:val="24"/>
        </w:rPr>
      </w:pPr>
      <w:r w:rsidRPr="00511E81">
        <w:rPr>
          <w:sz w:val="24"/>
        </w:rPr>
        <w:t xml:space="preserve">Stanovení kapacity a přiměřené vybavenosti tržiště </w:t>
      </w:r>
    </w:p>
    <w:p w14:paraId="23AFB7F3" w14:textId="77777777" w:rsidR="00B56EAA" w:rsidRPr="00511E81" w:rsidRDefault="00B56EAA" w:rsidP="00B56EAA">
      <w:pPr>
        <w:pStyle w:val="Zkladntext2"/>
        <w:numPr>
          <w:ilvl w:val="0"/>
          <w:numId w:val="4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 xml:space="preserve">Městské tržiště má kapacitu 10 prodejních stánků. </w:t>
      </w:r>
    </w:p>
    <w:p w14:paraId="2730A27F" w14:textId="77777777" w:rsidR="00B56EAA" w:rsidRPr="00511E81" w:rsidRDefault="00B56EAA" w:rsidP="00B56EAA">
      <w:pPr>
        <w:pStyle w:val="Zkladntext2"/>
        <w:numPr>
          <w:ilvl w:val="0"/>
          <w:numId w:val="4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Tržiště a tržní místa musí být vybavena tak, aby byl zajištěn jejich řádný a nerušený provoz na zpevněném povrchu, mezi prodejními zařízeními musí být vytvořen prostor pro pohyb zákazníků a zásobování a musí být splněny všechny požadavky stanovené zvláštním právním předpisem k zajištění požární ochrany</w:t>
      </w:r>
      <w:r w:rsidRPr="00511E81">
        <w:rPr>
          <w:rFonts w:ascii="Tahoma" w:hAnsi="Tahoma" w:cs="Tahoma"/>
          <w:b w:val="0"/>
          <w:color w:val="auto"/>
          <w:sz w:val="20"/>
          <w:szCs w:val="20"/>
          <w:vertAlign w:val="superscript"/>
        </w:rPr>
        <w:t>3)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.</w:t>
      </w:r>
    </w:p>
    <w:p w14:paraId="0FD6A4FA" w14:textId="77777777" w:rsidR="00B56EAA" w:rsidRPr="00511E81" w:rsidRDefault="00B56EAA" w:rsidP="00B56EAA">
      <w:pPr>
        <w:pStyle w:val="Zkladntext2"/>
        <w:numPr>
          <w:ilvl w:val="0"/>
          <w:numId w:val="4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Tržiště, tržní a prodejní místa musí být při prodeji potravin a potravin živočišného původu</w:t>
      </w:r>
      <w:r w:rsidRPr="00511E81">
        <w:rPr>
          <w:rFonts w:ascii="Tahoma" w:hAnsi="Tahoma" w:cs="Tahoma"/>
          <w:b w:val="0"/>
          <w:color w:val="auto"/>
          <w:sz w:val="20"/>
          <w:szCs w:val="20"/>
          <w:vertAlign w:val="superscript"/>
        </w:rPr>
        <w:t>4)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 xml:space="preserve"> vybavena zařízeními požadovanými zvláštními předpisy</w:t>
      </w:r>
      <w:r w:rsidRPr="00511E81">
        <w:rPr>
          <w:rFonts w:ascii="Tahoma" w:hAnsi="Tahoma" w:cs="Tahoma"/>
          <w:b w:val="0"/>
          <w:color w:val="auto"/>
          <w:sz w:val="20"/>
          <w:szCs w:val="20"/>
          <w:vertAlign w:val="superscript"/>
        </w:rPr>
        <w:t>5),6)</w:t>
      </w:r>
      <w:r w:rsidRPr="00511E81">
        <w:rPr>
          <w:rFonts w:ascii="Tahoma" w:hAnsi="Tahoma" w:cs="Tahoma"/>
          <w:b w:val="0"/>
          <w:color w:val="auto"/>
          <w:sz w:val="20"/>
          <w:szCs w:val="20"/>
        </w:rPr>
        <w:t>.</w:t>
      </w:r>
    </w:p>
    <w:p w14:paraId="3883BF32" w14:textId="77777777" w:rsidR="00B56EAA" w:rsidRPr="00511E81" w:rsidRDefault="00B56EAA" w:rsidP="00B56EAA">
      <w:pPr>
        <w:pStyle w:val="Zkladntext2"/>
        <w:numPr>
          <w:ilvl w:val="0"/>
          <w:numId w:val="4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 xml:space="preserve">Prodej elektrospotřebičů a elektronického zboží je povolen jen tehdy, je-li tržiště, tržní nebo prodejní místo opatřeno přípojkami elektrické energie pro předvedení prodávaného zboží. </w:t>
      </w:r>
    </w:p>
    <w:p w14:paraId="314AB9BB" w14:textId="7D1BF548" w:rsidR="00B56EAA" w:rsidRPr="00511E81" w:rsidRDefault="00B56EAA" w:rsidP="00B56EAA">
      <w:pPr>
        <w:pStyle w:val="Zkladntext2"/>
        <w:numPr>
          <w:ilvl w:val="0"/>
          <w:numId w:val="4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Vybavením tržiště a tržních míst je dostatečný počet nádob na odpadky.</w:t>
      </w:r>
    </w:p>
    <w:p w14:paraId="349DC73D" w14:textId="23F14135" w:rsidR="00B56EAA" w:rsidRPr="00511E81" w:rsidRDefault="00B56EAA" w:rsidP="00B56EAA">
      <w:pPr>
        <w:pStyle w:val="Zkladntext2"/>
        <w:rPr>
          <w:rFonts w:ascii="Tahoma" w:hAnsi="Tahoma" w:cs="Tahoma"/>
          <w:b w:val="0"/>
          <w:color w:val="auto"/>
        </w:rPr>
      </w:pPr>
    </w:p>
    <w:p w14:paraId="5B90D93E" w14:textId="77777777" w:rsidR="00B56EAA" w:rsidRPr="00511E81" w:rsidRDefault="00B56EAA" w:rsidP="00511E81">
      <w:pPr>
        <w:pStyle w:val="Nadpis1"/>
        <w:rPr>
          <w:sz w:val="24"/>
        </w:rPr>
      </w:pPr>
      <w:r w:rsidRPr="00511E81">
        <w:rPr>
          <w:sz w:val="24"/>
        </w:rPr>
        <w:t>Článek V</w:t>
      </w:r>
    </w:p>
    <w:p w14:paraId="5EEB1396" w14:textId="77777777" w:rsidR="00B56EAA" w:rsidRPr="00511E81" w:rsidRDefault="00B56EAA" w:rsidP="00511E81">
      <w:pPr>
        <w:pStyle w:val="Nadpis1"/>
        <w:rPr>
          <w:sz w:val="24"/>
        </w:rPr>
      </w:pPr>
      <w:r w:rsidRPr="00511E81">
        <w:rPr>
          <w:sz w:val="24"/>
        </w:rPr>
        <w:t>Doba prodeje a poskytování služeb</w:t>
      </w:r>
    </w:p>
    <w:p w14:paraId="7813C59F" w14:textId="42FB0EA5" w:rsidR="00B56EAA" w:rsidRPr="00511E81" w:rsidRDefault="00B56EAA" w:rsidP="00B56EAA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Tržiště umožňuje celoroční provoz. Doba prodeje zboží a poskytování služeb na tržišti je</w:t>
      </w:r>
      <w:r w:rsidR="00F554E3">
        <w:rPr>
          <w:rFonts w:ascii="Tahoma" w:hAnsi="Tahoma" w:cs="Tahoma"/>
          <w:sz w:val="20"/>
          <w:szCs w:val="20"/>
        </w:rPr>
        <w:br/>
      </w:r>
      <w:r w:rsidRPr="00511E81">
        <w:rPr>
          <w:rFonts w:ascii="Tahoma" w:hAnsi="Tahoma" w:cs="Tahoma"/>
          <w:sz w:val="20"/>
          <w:szCs w:val="20"/>
        </w:rPr>
        <w:t xml:space="preserve"> od 7 hodin do 20 hodin.</w:t>
      </w:r>
    </w:p>
    <w:p w14:paraId="29916976" w14:textId="77777777" w:rsidR="00B56EAA" w:rsidRPr="00511E81" w:rsidRDefault="00B56EAA" w:rsidP="00B56EAA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U akcí uvedených v čl. III odst. 2 tohoto nařízení je doba prodeje zboží a poskytování služeb totožná s dobou trvání této akce.</w:t>
      </w:r>
    </w:p>
    <w:p w14:paraId="4A87A1B8" w14:textId="2C0D81DA" w:rsidR="00B56EAA" w:rsidRPr="00511E81" w:rsidRDefault="00B56EAA" w:rsidP="00B56EAA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Vánoční prodej ryb, stromků, chvojí a jmelí je povolen v</w:t>
      </w:r>
      <w:r w:rsidR="00F554E3">
        <w:rPr>
          <w:rFonts w:ascii="Tahoma" w:hAnsi="Tahoma" w:cs="Tahoma"/>
          <w:sz w:val="20"/>
          <w:szCs w:val="20"/>
        </w:rPr>
        <w:t> </w:t>
      </w:r>
      <w:r w:rsidRPr="00511E81">
        <w:rPr>
          <w:rFonts w:ascii="Tahoma" w:hAnsi="Tahoma" w:cs="Tahoma"/>
          <w:sz w:val="20"/>
          <w:szCs w:val="20"/>
        </w:rPr>
        <w:t>období</w:t>
      </w:r>
      <w:r w:rsidR="00F554E3">
        <w:rPr>
          <w:rFonts w:ascii="Tahoma" w:hAnsi="Tahoma" w:cs="Tahoma"/>
          <w:sz w:val="20"/>
          <w:szCs w:val="20"/>
        </w:rPr>
        <w:br/>
      </w:r>
      <w:r w:rsidRPr="00511E81">
        <w:rPr>
          <w:rFonts w:ascii="Tahoma" w:hAnsi="Tahoma" w:cs="Tahoma"/>
          <w:sz w:val="20"/>
          <w:szCs w:val="20"/>
        </w:rPr>
        <w:t xml:space="preserve"> od 1. prosince do 24. prosince běžného roku. Velikonoční prodej kraslic, pomlázek je povolen v období 20 dnů před svátkem „Velikonoční pondělí“.</w:t>
      </w:r>
    </w:p>
    <w:p w14:paraId="5053DF1E" w14:textId="6437439F" w:rsidR="00B56EAA" w:rsidRPr="00511E81" w:rsidRDefault="00B56EAA" w:rsidP="00B56EAA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lastRenderedPageBreak/>
        <w:t xml:space="preserve">U zboží uvedeného v č. III odst. 4 tohoto nařízení je prodej povolen v období  </w:t>
      </w:r>
      <w:r w:rsidR="00F554E3">
        <w:rPr>
          <w:rFonts w:ascii="Tahoma" w:hAnsi="Tahoma" w:cs="Tahoma"/>
          <w:sz w:val="20"/>
          <w:szCs w:val="20"/>
        </w:rPr>
        <w:br/>
      </w:r>
      <w:r w:rsidRPr="00511E81">
        <w:rPr>
          <w:rFonts w:ascii="Tahoma" w:hAnsi="Tahoma" w:cs="Tahoma"/>
          <w:sz w:val="20"/>
          <w:szCs w:val="20"/>
        </w:rPr>
        <w:t>od 25. října do 2. listopadu běžného roku.</w:t>
      </w:r>
    </w:p>
    <w:p w14:paraId="3CA3627B" w14:textId="27C3EB80" w:rsidR="00B56EAA" w:rsidRDefault="00B56EAA" w:rsidP="00B56EAA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Předsunutý prodej a restaurační předzahrádky mohou být provozovány po dobu nepřesahující provozní dobu provozovny.</w:t>
      </w:r>
    </w:p>
    <w:p w14:paraId="222E6505" w14:textId="53018AF4" w:rsidR="00E27402" w:rsidRDefault="00E27402" w:rsidP="00E27402">
      <w:pPr>
        <w:ind w:left="0" w:firstLine="0"/>
        <w:rPr>
          <w:szCs w:val="20"/>
        </w:rPr>
      </w:pPr>
    </w:p>
    <w:p w14:paraId="795F641E" w14:textId="1D271D38" w:rsidR="00B56EAA" w:rsidRPr="00511E81" w:rsidRDefault="00B56EAA" w:rsidP="00B56EAA">
      <w:pPr>
        <w:pStyle w:val="Zkladntext2"/>
        <w:rPr>
          <w:rFonts w:ascii="Tahoma" w:hAnsi="Tahoma" w:cs="Tahoma"/>
          <w:b w:val="0"/>
          <w:color w:val="auto"/>
          <w:sz w:val="20"/>
          <w:szCs w:val="20"/>
        </w:rPr>
      </w:pPr>
    </w:p>
    <w:p w14:paraId="0098BD12" w14:textId="7E9A1934" w:rsidR="00B56EAA" w:rsidRPr="00511E81" w:rsidRDefault="00B56EAA" w:rsidP="00B56EAA">
      <w:pPr>
        <w:pStyle w:val="Zkladntext2"/>
        <w:rPr>
          <w:rFonts w:ascii="Tahoma" w:hAnsi="Tahoma" w:cs="Tahoma"/>
          <w:b w:val="0"/>
          <w:color w:val="auto"/>
        </w:rPr>
      </w:pPr>
    </w:p>
    <w:p w14:paraId="574497AF" w14:textId="77777777" w:rsidR="00B56EAA" w:rsidRPr="00511E81" w:rsidRDefault="00B56EAA" w:rsidP="00E27402">
      <w:pPr>
        <w:pStyle w:val="Nadpis1"/>
        <w:rPr>
          <w:sz w:val="24"/>
        </w:rPr>
      </w:pPr>
      <w:r w:rsidRPr="00511E81">
        <w:rPr>
          <w:sz w:val="24"/>
        </w:rPr>
        <w:t>Článek VI</w:t>
      </w:r>
    </w:p>
    <w:p w14:paraId="16762A2F" w14:textId="77777777" w:rsidR="00B56EAA" w:rsidRPr="00511E81" w:rsidRDefault="00B56EAA" w:rsidP="00E27402">
      <w:pPr>
        <w:pStyle w:val="Nadpis1"/>
        <w:rPr>
          <w:sz w:val="24"/>
        </w:rPr>
      </w:pPr>
      <w:r w:rsidRPr="00511E81">
        <w:rPr>
          <w:sz w:val="24"/>
        </w:rPr>
        <w:t xml:space="preserve">Pravidla pro udržování čistoty a bezpečnosti </w:t>
      </w:r>
    </w:p>
    <w:p w14:paraId="4E3D0040" w14:textId="77777777" w:rsidR="00B56EAA" w:rsidRPr="00511E81" w:rsidRDefault="00B56EAA" w:rsidP="00E27402">
      <w:pPr>
        <w:pStyle w:val="Zkladntext3"/>
        <w:spacing w:after="0"/>
        <w:rPr>
          <w:rFonts w:ascii="Tahoma" w:hAnsi="Tahoma" w:cs="Tahoma"/>
          <w:sz w:val="24"/>
          <w:szCs w:val="24"/>
        </w:rPr>
      </w:pPr>
    </w:p>
    <w:p w14:paraId="153F736A" w14:textId="77777777" w:rsidR="00B56EAA" w:rsidRPr="00511E81" w:rsidRDefault="00B56EAA" w:rsidP="00E27402">
      <w:pPr>
        <w:pStyle w:val="Zkladntext2"/>
        <w:numPr>
          <w:ilvl w:val="0"/>
          <w:numId w:val="7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Při prodeji zboží a poskytování služeb jsou všechny zúčastněné osoby (provozovatelé, prodejci a poskytovatelé služeb) povinny:</w:t>
      </w:r>
    </w:p>
    <w:p w14:paraId="3E3B6D05" w14:textId="77777777" w:rsidR="00B56EAA" w:rsidRPr="00511E81" w:rsidRDefault="00B56EAA" w:rsidP="00B56EAA">
      <w:pPr>
        <w:pStyle w:val="Zkladntext2"/>
        <w:numPr>
          <w:ilvl w:val="1"/>
          <w:numId w:val="6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dodržovat pravidla hygieny a na prodejním místě udržovat prodejní zařízení a jeho bezprostřední okolí v čistotě průběžným úklidem a odstraňováním odpadu a obalů na určené místo,</w:t>
      </w:r>
    </w:p>
    <w:p w14:paraId="08D2258C" w14:textId="77777777" w:rsidR="00B56EAA" w:rsidRPr="00511E81" w:rsidRDefault="00B56EAA" w:rsidP="00B56EAA">
      <w:pPr>
        <w:pStyle w:val="Zkladntext2"/>
        <w:numPr>
          <w:ilvl w:val="1"/>
          <w:numId w:val="6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prodejní zařízení umístit tak, aby byl okolo něj dostatečně volný průchod, prodejní sortiment ukládat tak, aby nebránil průchodu,</w:t>
      </w:r>
    </w:p>
    <w:p w14:paraId="00F71F57" w14:textId="77777777" w:rsidR="00B56EAA" w:rsidRPr="00511E81" w:rsidRDefault="00B56EAA" w:rsidP="00B56EAA">
      <w:pPr>
        <w:pStyle w:val="Zkladntext2"/>
        <w:numPr>
          <w:ilvl w:val="1"/>
          <w:numId w:val="6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motorovými vozidly stát pouze na místě určeném provozovatelem.</w:t>
      </w:r>
    </w:p>
    <w:p w14:paraId="2379F7EB" w14:textId="77777777" w:rsidR="00B56EAA" w:rsidRPr="00511E81" w:rsidRDefault="00B56EAA" w:rsidP="00B56EAA">
      <w:pPr>
        <w:pStyle w:val="Zkladntext2"/>
        <w:numPr>
          <w:ilvl w:val="0"/>
          <w:numId w:val="7"/>
        </w:numPr>
        <w:rPr>
          <w:rFonts w:ascii="Tahoma" w:hAnsi="Tahoma" w:cs="Tahoma"/>
          <w:b w:val="0"/>
          <w:color w:val="auto"/>
          <w:sz w:val="20"/>
          <w:szCs w:val="20"/>
        </w:rPr>
      </w:pPr>
      <w:r w:rsidRPr="00511E81">
        <w:rPr>
          <w:rFonts w:ascii="Tahoma" w:hAnsi="Tahoma" w:cs="Tahoma"/>
          <w:b w:val="0"/>
          <w:color w:val="auto"/>
          <w:sz w:val="20"/>
          <w:szCs w:val="20"/>
        </w:rPr>
        <w:t>Práva a povinnosti prodejců zboží, poskytovatelů služeb a provozovatelů stanovená zvláštními právními předpisy zůstávají tímto nařízením nedotčena.</w:t>
      </w:r>
    </w:p>
    <w:p w14:paraId="78C5CC89" w14:textId="763B5E31" w:rsidR="00B56EAA" w:rsidRPr="00511E81" w:rsidRDefault="00B56EAA" w:rsidP="00B56EAA">
      <w:pPr>
        <w:pStyle w:val="Zkladntext2"/>
        <w:rPr>
          <w:rFonts w:ascii="Tahoma" w:hAnsi="Tahoma" w:cs="Tahoma"/>
          <w:b w:val="0"/>
          <w:color w:val="auto"/>
        </w:rPr>
      </w:pPr>
    </w:p>
    <w:p w14:paraId="5E996A25" w14:textId="3E8A0075" w:rsidR="00B56EAA" w:rsidRPr="00511E81" w:rsidRDefault="00B56EAA" w:rsidP="00B56EAA">
      <w:pPr>
        <w:pStyle w:val="Zkladntext2"/>
        <w:rPr>
          <w:rFonts w:ascii="Tahoma" w:hAnsi="Tahoma" w:cs="Tahoma"/>
          <w:b w:val="0"/>
          <w:color w:val="auto"/>
        </w:rPr>
      </w:pPr>
    </w:p>
    <w:p w14:paraId="4F405B60" w14:textId="72FE47AA" w:rsidR="00B56EAA" w:rsidRPr="00511E81" w:rsidRDefault="00B56EAA" w:rsidP="00B56EAA">
      <w:pPr>
        <w:pStyle w:val="Zkladntext2"/>
        <w:rPr>
          <w:rFonts w:ascii="Tahoma" w:hAnsi="Tahoma" w:cs="Tahoma"/>
          <w:b w:val="0"/>
          <w:color w:val="auto"/>
        </w:rPr>
      </w:pPr>
    </w:p>
    <w:p w14:paraId="20104423" w14:textId="2B12C477" w:rsidR="00B56EAA" w:rsidRPr="00511E81" w:rsidRDefault="00B56EAA" w:rsidP="00B56EAA">
      <w:pPr>
        <w:pStyle w:val="Zkladntext2"/>
        <w:rPr>
          <w:rFonts w:ascii="Tahoma" w:hAnsi="Tahoma" w:cs="Tahoma"/>
          <w:b w:val="0"/>
          <w:color w:val="auto"/>
        </w:rPr>
      </w:pPr>
    </w:p>
    <w:p w14:paraId="66D9522C" w14:textId="77777777" w:rsidR="00B56EAA" w:rsidRPr="00511E81" w:rsidRDefault="00B56EAA" w:rsidP="00511E81">
      <w:pPr>
        <w:pStyle w:val="Nadpis1"/>
        <w:rPr>
          <w:sz w:val="24"/>
        </w:rPr>
      </w:pPr>
      <w:r w:rsidRPr="00511E81">
        <w:rPr>
          <w:sz w:val="24"/>
        </w:rPr>
        <w:t>Článek VII</w:t>
      </w:r>
    </w:p>
    <w:p w14:paraId="37DF94C7" w14:textId="77777777" w:rsidR="00B56EAA" w:rsidRPr="00511E81" w:rsidRDefault="00B56EAA" w:rsidP="00511E81">
      <w:pPr>
        <w:pStyle w:val="Nadpis1"/>
        <w:rPr>
          <w:sz w:val="24"/>
        </w:rPr>
      </w:pPr>
      <w:r w:rsidRPr="00511E81">
        <w:rPr>
          <w:sz w:val="24"/>
        </w:rPr>
        <w:t>Pravidla k zajištění řádného provozu</w:t>
      </w:r>
    </w:p>
    <w:p w14:paraId="27E1516F" w14:textId="77777777" w:rsidR="00B56EAA" w:rsidRPr="00511E81" w:rsidRDefault="00B56EAA" w:rsidP="00B56EAA">
      <w:pPr>
        <w:pStyle w:val="Odstavecseseznamem"/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Provozovatel tržiště a tržního místa je povinen seznámit prodejce s pravidly k zajištění řádného provozu:</w:t>
      </w:r>
    </w:p>
    <w:p w14:paraId="09FDD35D" w14:textId="77777777" w:rsidR="00B56EAA" w:rsidRPr="00511E81" w:rsidRDefault="00B56EAA" w:rsidP="00B56EAA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zveřejnit tržní řád, provozní dobu,</w:t>
      </w:r>
    </w:p>
    <w:p w14:paraId="69A24790" w14:textId="77777777" w:rsidR="00B56EAA" w:rsidRPr="00511E81" w:rsidRDefault="00B56EAA" w:rsidP="00B56EAA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prodejní místa provozovat v souladu s tímto nařízením,</w:t>
      </w:r>
    </w:p>
    <w:p w14:paraId="11A042AC" w14:textId="77777777" w:rsidR="00B56EAA" w:rsidRPr="00511E81" w:rsidRDefault="00B56EAA" w:rsidP="00B56EAA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určit prodejcům zboží a poskytovatelům služeb konkrétní prodejní místa,</w:t>
      </w:r>
    </w:p>
    <w:p w14:paraId="4C2A6E6A" w14:textId="77777777" w:rsidR="00B56EAA" w:rsidRPr="00511E81" w:rsidRDefault="00B56EAA" w:rsidP="00B56EAA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vést řádnou evidenci prodejců zboží a poskytovatelů služeb včetně údaje o druhu prodávaného zboží či poskytované služby,</w:t>
      </w:r>
    </w:p>
    <w:p w14:paraId="6FD38C5B" w14:textId="77777777" w:rsidR="00B56EAA" w:rsidRPr="00511E81" w:rsidRDefault="00B56EAA" w:rsidP="00B56EAA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zajistit pro prodejce zboží a poskytovatele služeb možnost používání hygienického zařízení (WC, tekoucí voda),</w:t>
      </w:r>
    </w:p>
    <w:p w14:paraId="55FB0FA4" w14:textId="2A0AAA11" w:rsidR="00B56EAA" w:rsidRPr="00511E81" w:rsidRDefault="00B56EAA" w:rsidP="00BD3C05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</w:rPr>
      </w:pPr>
      <w:r w:rsidRPr="00511E81">
        <w:rPr>
          <w:rFonts w:ascii="Tahoma" w:hAnsi="Tahoma" w:cs="Tahoma"/>
          <w:sz w:val="20"/>
          <w:szCs w:val="20"/>
        </w:rPr>
        <w:t>určit prostor pro odkládání odpadu a zajistit dostatečný počet sběrných nádob na odpad včetně pravidelného svozu tohoto odpadu.</w:t>
      </w:r>
    </w:p>
    <w:p w14:paraId="1B93DD59" w14:textId="77777777" w:rsidR="00B56EAA" w:rsidRPr="00511E81" w:rsidRDefault="00B56EAA" w:rsidP="00B56EAA">
      <w:pPr>
        <w:pStyle w:val="Odstavecseseznamem"/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Prodejce je povinen řídit se pokyny provozovatele.</w:t>
      </w:r>
    </w:p>
    <w:p w14:paraId="129F5FD9" w14:textId="5C5C5D60" w:rsidR="00B56EAA" w:rsidRPr="00511E81" w:rsidRDefault="00B56EAA" w:rsidP="00B56EAA">
      <w:pPr>
        <w:pStyle w:val="Odstavecseseznamem"/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 xml:space="preserve">Provozovatel tržiště je povinen k zajištění provozu určit odpovědnou fyzickou osobu – správce tržiště, provozovatel tržního místa tak učinit může. </w:t>
      </w:r>
    </w:p>
    <w:p w14:paraId="5E7714EC" w14:textId="124FE957" w:rsidR="00B56EAA" w:rsidRPr="00511E81" w:rsidRDefault="00B56EAA" w:rsidP="00B56EAA">
      <w:pPr>
        <w:pStyle w:val="Odstavecseseznamem"/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r w:rsidRPr="00511E81">
        <w:rPr>
          <w:rFonts w:ascii="Tahoma" w:hAnsi="Tahoma" w:cs="Tahoma"/>
          <w:sz w:val="20"/>
          <w:szCs w:val="20"/>
        </w:rPr>
        <w:t>Tržiště a tržní místa se správcem musí být na vhodném, trvale viditelném místě označena obchodní firmou, jménem a příjmením, identifikačním číslem provozovatele, na tomto místě musí být rovněž uvedeno jméno a příjmení správce (včetně jeho telefonického spojení), doba prodeje zboží a poskytování služeb. Na tržišti musí být vyvěšen tržní řád.</w:t>
      </w:r>
    </w:p>
    <w:p w14:paraId="0AD541D7" w14:textId="1EB76202" w:rsidR="00B56EAA" w:rsidRPr="00511E81" w:rsidRDefault="00B56EAA" w:rsidP="00214C72">
      <w:pPr>
        <w:jc w:val="left"/>
      </w:pPr>
    </w:p>
    <w:p w14:paraId="213BED09" w14:textId="77777777" w:rsidR="00AA062F" w:rsidRDefault="00AA062F" w:rsidP="009217C5">
      <w:pPr>
        <w:pStyle w:val="Nadpis1"/>
        <w:rPr>
          <w:sz w:val="24"/>
        </w:rPr>
      </w:pPr>
    </w:p>
    <w:p w14:paraId="333386F5" w14:textId="77777777" w:rsidR="00AA062F" w:rsidRDefault="00AA062F" w:rsidP="009217C5">
      <w:pPr>
        <w:pStyle w:val="Nadpis1"/>
        <w:rPr>
          <w:sz w:val="24"/>
        </w:rPr>
      </w:pPr>
    </w:p>
    <w:p w14:paraId="0E585D00" w14:textId="03F17D89" w:rsidR="00AA062F" w:rsidRDefault="00AA062F" w:rsidP="009217C5">
      <w:pPr>
        <w:pStyle w:val="Nadpis1"/>
        <w:rPr>
          <w:sz w:val="24"/>
        </w:rPr>
      </w:pPr>
    </w:p>
    <w:p w14:paraId="626996FB" w14:textId="77777777" w:rsidR="00AA062F" w:rsidRPr="00AA062F" w:rsidRDefault="00AA062F" w:rsidP="00AA062F"/>
    <w:p w14:paraId="0CB21D35" w14:textId="5ACD3ADF" w:rsidR="00B56EAA" w:rsidRPr="009217C5" w:rsidRDefault="00B56EAA" w:rsidP="009217C5">
      <w:pPr>
        <w:pStyle w:val="Nadpis1"/>
        <w:rPr>
          <w:sz w:val="24"/>
        </w:rPr>
      </w:pPr>
      <w:r w:rsidRPr="009217C5">
        <w:rPr>
          <w:sz w:val="24"/>
        </w:rPr>
        <w:lastRenderedPageBreak/>
        <w:t>Článek VIII</w:t>
      </w:r>
    </w:p>
    <w:p w14:paraId="1B4DDB9A" w14:textId="77777777" w:rsidR="00B56EAA" w:rsidRPr="009217C5" w:rsidRDefault="00B56EAA" w:rsidP="009217C5">
      <w:pPr>
        <w:pStyle w:val="Nadpis1"/>
        <w:rPr>
          <w:sz w:val="24"/>
        </w:rPr>
      </w:pPr>
      <w:r w:rsidRPr="009217C5">
        <w:rPr>
          <w:sz w:val="24"/>
        </w:rPr>
        <w:t>Druhy prodeje zboží a poskytování služeb, na které se toto nařízení nevztahuje</w:t>
      </w:r>
    </w:p>
    <w:p w14:paraId="17259705" w14:textId="5A518C25" w:rsidR="00B56EAA" w:rsidRDefault="00B56EAA" w:rsidP="00B56EAA">
      <w:r w:rsidRPr="00511E81">
        <w:t xml:space="preserve">Toto nařízení se v souladu s ustanovením § 18 odst. 3 </w:t>
      </w:r>
      <w:r w:rsidR="00F404E1">
        <w:t xml:space="preserve">zákona č. 455/1991 Sb. o živnostenském podnikání (živnostenský zákon), ve znění pozdějších předpisů (dále jen </w:t>
      </w:r>
      <w:r w:rsidRPr="00511E81">
        <w:t>živnostensk</w:t>
      </w:r>
      <w:r w:rsidR="00F404E1">
        <w:t>ý</w:t>
      </w:r>
      <w:r w:rsidRPr="00511E81">
        <w:t xml:space="preserve"> zákon</w:t>
      </w:r>
      <w:r w:rsidR="00F404E1">
        <w:t>)</w:t>
      </w:r>
      <w:r w:rsidRPr="00511E81">
        <w:t xml:space="preserve"> nevztahuje na prodej zboží pomocí automatů obsluhovaných spotřebitelem</w:t>
      </w:r>
      <w:r w:rsidRPr="00511E81">
        <w:rPr>
          <w:vertAlign w:val="superscript"/>
        </w:rPr>
        <w:t>7)</w:t>
      </w:r>
      <w:r w:rsidRPr="00511E81">
        <w:t>, na prodej tisku prostřednictvím kamelotů a na krátkodobý prodej z pojízdných prodejen s nabídkou zemědělských produktů a potravinářského zboží (netýká se poskytování služeb, občerstvení).</w:t>
      </w:r>
    </w:p>
    <w:p w14:paraId="410F2F17" w14:textId="77777777" w:rsidR="00E27402" w:rsidRPr="00511E81" w:rsidRDefault="00E27402" w:rsidP="00B56EAA"/>
    <w:p w14:paraId="08D2606B" w14:textId="77777777" w:rsidR="00B56EAA" w:rsidRPr="009217C5" w:rsidRDefault="00B56EAA" w:rsidP="009217C5">
      <w:pPr>
        <w:pStyle w:val="Nadpis1"/>
        <w:rPr>
          <w:sz w:val="24"/>
        </w:rPr>
      </w:pPr>
      <w:r w:rsidRPr="009217C5">
        <w:rPr>
          <w:sz w:val="24"/>
        </w:rPr>
        <w:t>Článek IX</w:t>
      </w:r>
    </w:p>
    <w:p w14:paraId="1446AD9D" w14:textId="77777777" w:rsidR="00B56EAA" w:rsidRPr="009217C5" w:rsidRDefault="00B56EAA" w:rsidP="009217C5">
      <w:pPr>
        <w:pStyle w:val="Nadpis1"/>
        <w:rPr>
          <w:sz w:val="24"/>
        </w:rPr>
      </w:pPr>
      <w:r w:rsidRPr="009217C5">
        <w:rPr>
          <w:sz w:val="24"/>
        </w:rPr>
        <w:t>Zakázané druhy prodeje zboží a poskytování služeb</w:t>
      </w:r>
    </w:p>
    <w:p w14:paraId="0597C932" w14:textId="008C58FF" w:rsidR="00B56EAA" w:rsidRPr="009217C5" w:rsidRDefault="00B56EAA" w:rsidP="00B56EAA">
      <w:pPr>
        <w:rPr>
          <w:szCs w:val="20"/>
        </w:rPr>
      </w:pPr>
      <w:r w:rsidRPr="009217C5">
        <w:rPr>
          <w:szCs w:val="20"/>
        </w:rPr>
        <w:t xml:space="preserve">V souladu s ustanovením </w:t>
      </w:r>
      <w:r w:rsidRPr="00C441EB">
        <w:rPr>
          <w:szCs w:val="20"/>
        </w:rPr>
        <w:t xml:space="preserve">§ 18 odst. </w:t>
      </w:r>
      <w:r w:rsidR="001858D5" w:rsidRPr="00C441EB">
        <w:rPr>
          <w:szCs w:val="20"/>
        </w:rPr>
        <w:t>4</w:t>
      </w:r>
      <w:r w:rsidRPr="00C441EB">
        <w:rPr>
          <w:szCs w:val="20"/>
        </w:rPr>
        <w:t xml:space="preserve"> živnostenského zákona</w:t>
      </w:r>
      <w:r w:rsidRPr="009217C5">
        <w:rPr>
          <w:szCs w:val="20"/>
        </w:rPr>
        <w:t xml:space="preserve"> jsou tyto druhy prodeje zboží nebo poskytování služeb prováděné mimo provozovnu na celém území města Dvůr Králové nad Labem zakázány:</w:t>
      </w:r>
    </w:p>
    <w:p w14:paraId="2B0E2F73" w14:textId="77777777" w:rsidR="00B56EAA" w:rsidRPr="009217C5" w:rsidRDefault="00B56EAA" w:rsidP="00B56EAA">
      <w:pPr>
        <w:pStyle w:val="Odstavecseseznamem"/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9217C5">
        <w:rPr>
          <w:rFonts w:ascii="Tahoma" w:hAnsi="Tahoma" w:cs="Tahoma"/>
          <w:sz w:val="20"/>
          <w:szCs w:val="20"/>
        </w:rPr>
        <w:t>pochůzkový prodej zboží a poskytování služeb,</w:t>
      </w:r>
    </w:p>
    <w:p w14:paraId="5A3F0FAA" w14:textId="77777777" w:rsidR="00B56EAA" w:rsidRPr="009217C5" w:rsidRDefault="00B56EAA" w:rsidP="00B56EAA">
      <w:pPr>
        <w:pStyle w:val="Odstavecseseznamem"/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9217C5">
        <w:rPr>
          <w:rFonts w:ascii="Tahoma" w:hAnsi="Tahoma" w:cs="Tahoma"/>
          <w:sz w:val="20"/>
          <w:szCs w:val="20"/>
        </w:rPr>
        <w:t>podomní prodej zboží a poskytování služeb, kdy je bez předchozí objednávky nabízeno, prodáváno zboží a poskytovány služby uživatelům v bytech, domech a v budovách.</w:t>
      </w:r>
    </w:p>
    <w:p w14:paraId="7C37B16D" w14:textId="35166C3E" w:rsidR="00B56EAA" w:rsidRPr="00511E81" w:rsidRDefault="00B56EAA" w:rsidP="00214C72">
      <w:pPr>
        <w:jc w:val="left"/>
      </w:pPr>
    </w:p>
    <w:p w14:paraId="0A1FB51E" w14:textId="77777777" w:rsidR="00B56EAA" w:rsidRPr="009217C5" w:rsidRDefault="00B56EAA" w:rsidP="009217C5">
      <w:pPr>
        <w:pStyle w:val="Nadpis1"/>
        <w:rPr>
          <w:sz w:val="24"/>
        </w:rPr>
      </w:pPr>
      <w:r w:rsidRPr="009217C5">
        <w:rPr>
          <w:sz w:val="24"/>
        </w:rPr>
        <w:t>Článek X</w:t>
      </w:r>
    </w:p>
    <w:p w14:paraId="661E2698" w14:textId="017675DF" w:rsidR="00B56EAA" w:rsidRPr="009217C5" w:rsidRDefault="00B56EAA" w:rsidP="009217C5">
      <w:pPr>
        <w:pStyle w:val="Nadpis1"/>
        <w:rPr>
          <w:sz w:val="24"/>
        </w:rPr>
      </w:pPr>
      <w:r w:rsidRPr="009217C5">
        <w:rPr>
          <w:sz w:val="24"/>
        </w:rPr>
        <w:t>Kontrola a sankce</w:t>
      </w:r>
    </w:p>
    <w:p w14:paraId="0DFEBD54" w14:textId="77777777" w:rsidR="00B56EAA" w:rsidRPr="009217C5" w:rsidRDefault="00B56EAA" w:rsidP="00B56EAA">
      <w:pPr>
        <w:pStyle w:val="Odstavecseseznamem"/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</w:rPr>
      </w:pPr>
      <w:r w:rsidRPr="009217C5">
        <w:rPr>
          <w:rFonts w:ascii="Tahoma" w:hAnsi="Tahoma" w:cs="Tahoma"/>
          <w:sz w:val="20"/>
          <w:szCs w:val="20"/>
        </w:rPr>
        <w:t>Kontrolu</w:t>
      </w:r>
      <w:r w:rsidRPr="009217C5">
        <w:rPr>
          <w:rFonts w:ascii="Tahoma" w:hAnsi="Tahoma" w:cs="Tahoma"/>
          <w:sz w:val="20"/>
          <w:szCs w:val="20"/>
          <w:vertAlign w:val="superscript"/>
        </w:rPr>
        <w:t>8)</w:t>
      </w:r>
      <w:r w:rsidRPr="009217C5">
        <w:rPr>
          <w:rFonts w:ascii="Tahoma" w:hAnsi="Tahoma" w:cs="Tahoma"/>
          <w:sz w:val="20"/>
          <w:szCs w:val="20"/>
        </w:rPr>
        <w:t xml:space="preserve"> nad dodržováním tohoto nařízení jsou oprávněni provádět pověření pracovníci kontrolních orgánů města a strážníci městské policie. Tímto není dotčeno provádění kontroly na tržišti a tržních místech kontrolními orgány podle zvláštních právních předpisů.</w:t>
      </w:r>
    </w:p>
    <w:p w14:paraId="44651BB9" w14:textId="77777777" w:rsidR="00B56EAA" w:rsidRPr="009217C5" w:rsidRDefault="00B56EAA" w:rsidP="00B56EAA">
      <w:pPr>
        <w:pStyle w:val="Odstavecseseznamem"/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</w:rPr>
      </w:pPr>
      <w:r w:rsidRPr="009217C5">
        <w:rPr>
          <w:rFonts w:ascii="Tahoma" w:hAnsi="Tahoma" w:cs="Tahoma"/>
          <w:sz w:val="20"/>
          <w:szCs w:val="20"/>
        </w:rPr>
        <w:t>Porušení povinností stanovených tímto nařízením se postihuje podle zvláštních právních předpisů</w:t>
      </w:r>
      <w:r w:rsidRPr="009217C5">
        <w:rPr>
          <w:rFonts w:ascii="Tahoma" w:hAnsi="Tahoma" w:cs="Tahoma"/>
          <w:sz w:val="20"/>
          <w:szCs w:val="20"/>
          <w:vertAlign w:val="superscript"/>
        </w:rPr>
        <w:t>9),10)</w:t>
      </w:r>
      <w:r w:rsidRPr="009217C5">
        <w:rPr>
          <w:rFonts w:ascii="Tahoma" w:hAnsi="Tahoma" w:cs="Tahoma"/>
          <w:sz w:val="20"/>
          <w:szCs w:val="20"/>
        </w:rPr>
        <w:t>.</w:t>
      </w:r>
    </w:p>
    <w:p w14:paraId="384354F9" w14:textId="32614A9C" w:rsidR="00B56EAA" w:rsidRPr="00E27402" w:rsidRDefault="00B56EAA" w:rsidP="001858D5">
      <w:pPr>
        <w:pStyle w:val="Nadpis1"/>
        <w:rPr>
          <w:sz w:val="24"/>
        </w:rPr>
      </w:pPr>
    </w:p>
    <w:p w14:paraId="6BBD4F5E" w14:textId="77777777" w:rsidR="00B56EAA" w:rsidRPr="00E27402" w:rsidRDefault="00B56EAA" w:rsidP="001858D5">
      <w:pPr>
        <w:pStyle w:val="Nadpis1"/>
        <w:rPr>
          <w:sz w:val="24"/>
        </w:rPr>
      </w:pPr>
      <w:r w:rsidRPr="00E27402">
        <w:rPr>
          <w:sz w:val="24"/>
        </w:rPr>
        <w:t>Článek XI</w:t>
      </w:r>
    </w:p>
    <w:p w14:paraId="589AC767" w14:textId="77777777" w:rsidR="00B56EAA" w:rsidRPr="00E27402" w:rsidRDefault="00B56EAA" w:rsidP="001858D5">
      <w:pPr>
        <w:pStyle w:val="Nadpis1"/>
        <w:rPr>
          <w:sz w:val="24"/>
        </w:rPr>
      </w:pPr>
      <w:r w:rsidRPr="00E27402">
        <w:rPr>
          <w:sz w:val="24"/>
        </w:rPr>
        <w:t>Závěrečná ustanovení</w:t>
      </w:r>
    </w:p>
    <w:p w14:paraId="4435BEFA" w14:textId="5D62C968" w:rsidR="00B56EAA" w:rsidRPr="001858D5" w:rsidRDefault="00B56EAA" w:rsidP="00B56EAA">
      <w:pPr>
        <w:pStyle w:val="Odstavecseseznamem"/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r w:rsidRPr="001858D5">
        <w:rPr>
          <w:rFonts w:ascii="Tahoma" w:hAnsi="Tahoma" w:cs="Tahoma"/>
          <w:sz w:val="20"/>
          <w:szCs w:val="20"/>
        </w:rPr>
        <w:t xml:space="preserve">Zrušuje se nařízení č. </w:t>
      </w:r>
      <w:r w:rsidR="001858D5">
        <w:rPr>
          <w:rFonts w:ascii="Tahoma" w:hAnsi="Tahoma" w:cs="Tahoma"/>
          <w:sz w:val="20"/>
          <w:szCs w:val="20"/>
        </w:rPr>
        <w:t>1</w:t>
      </w:r>
      <w:r w:rsidRPr="001858D5">
        <w:rPr>
          <w:rFonts w:ascii="Tahoma" w:hAnsi="Tahoma" w:cs="Tahoma"/>
          <w:sz w:val="20"/>
          <w:szCs w:val="20"/>
        </w:rPr>
        <w:t>/20</w:t>
      </w:r>
      <w:r w:rsidR="001858D5">
        <w:rPr>
          <w:rFonts w:ascii="Tahoma" w:hAnsi="Tahoma" w:cs="Tahoma"/>
          <w:sz w:val="20"/>
          <w:szCs w:val="20"/>
        </w:rPr>
        <w:t>13</w:t>
      </w:r>
      <w:r w:rsidRPr="001858D5">
        <w:rPr>
          <w:rFonts w:ascii="Tahoma" w:hAnsi="Tahoma" w:cs="Tahoma"/>
          <w:sz w:val="20"/>
          <w:szCs w:val="20"/>
        </w:rPr>
        <w:t xml:space="preserve"> Tržní řád</w:t>
      </w:r>
    </w:p>
    <w:p w14:paraId="71F360FF" w14:textId="7BB16A33" w:rsidR="00B56EAA" w:rsidRPr="001858D5" w:rsidRDefault="00B56EAA" w:rsidP="00B56EAA">
      <w:pPr>
        <w:pStyle w:val="Odstavecseseznamem"/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r w:rsidRPr="001858D5">
        <w:rPr>
          <w:rFonts w:ascii="Tahoma" w:hAnsi="Tahoma" w:cs="Tahoma"/>
          <w:sz w:val="20"/>
          <w:szCs w:val="20"/>
        </w:rPr>
        <w:t xml:space="preserve">Toto nařízení nabývá účinnosti </w:t>
      </w:r>
      <w:r w:rsidR="00C441EB">
        <w:rPr>
          <w:rFonts w:ascii="Tahoma" w:hAnsi="Tahoma" w:cs="Tahoma"/>
          <w:sz w:val="20"/>
          <w:szCs w:val="20"/>
        </w:rPr>
        <w:t>počátkem patnáctého dne následujícího</w:t>
      </w:r>
      <w:r w:rsidR="007A2383">
        <w:rPr>
          <w:rFonts w:ascii="Tahoma" w:hAnsi="Tahoma" w:cs="Tahoma"/>
          <w:sz w:val="20"/>
          <w:szCs w:val="20"/>
        </w:rPr>
        <w:t xml:space="preserve"> po dni je</w:t>
      </w:r>
      <w:r w:rsidR="00C74FA0">
        <w:rPr>
          <w:rFonts w:ascii="Tahoma" w:hAnsi="Tahoma" w:cs="Tahoma"/>
          <w:sz w:val="20"/>
          <w:szCs w:val="20"/>
        </w:rPr>
        <w:t>ho</w:t>
      </w:r>
      <w:r w:rsidR="007A2383">
        <w:rPr>
          <w:rFonts w:ascii="Tahoma" w:hAnsi="Tahoma" w:cs="Tahoma"/>
          <w:sz w:val="20"/>
          <w:szCs w:val="20"/>
        </w:rPr>
        <w:t xml:space="preserve"> vyhlášení</w:t>
      </w:r>
    </w:p>
    <w:p w14:paraId="597800A3" w14:textId="770AF129" w:rsidR="00B56EAA" w:rsidRDefault="00B56EAA" w:rsidP="00214C72">
      <w:pPr>
        <w:jc w:val="left"/>
      </w:pPr>
    </w:p>
    <w:p w14:paraId="79D2A68E" w14:textId="214C8EBF" w:rsidR="001858D5" w:rsidRDefault="001858D5" w:rsidP="00214C72">
      <w:pPr>
        <w:jc w:val="left"/>
      </w:pPr>
    </w:p>
    <w:p w14:paraId="110D044A" w14:textId="3B6A48A0" w:rsidR="001858D5" w:rsidRDefault="001858D5" w:rsidP="00214C72">
      <w:pPr>
        <w:jc w:val="left"/>
      </w:pPr>
    </w:p>
    <w:p w14:paraId="21991825" w14:textId="77777777" w:rsidR="00AA062F" w:rsidRDefault="00AA062F" w:rsidP="00214C72">
      <w:pPr>
        <w:jc w:val="left"/>
      </w:pPr>
      <w:r>
        <w:t xml:space="preserve">       </w:t>
      </w:r>
    </w:p>
    <w:p w14:paraId="7770EF5F" w14:textId="75BCDF2B" w:rsidR="001858D5" w:rsidRDefault="00AA062F" w:rsidP="00AA062F">
      <w:pPr>
        <w:spacing w:after="120" w:line="240" w:lineRule="auto"/>
        <w:jc w:val="left"/>
      </w:pPr>
      <w:r>
        <w:t xml:space="preserve">           Ing. Jan Jarolím</w:t>
      </w:r>
      <w:r w:rsidR="00A75940">
        <w:t xml:space="preserve"> v. r.</w:t>
      </w:r>
      <w:r>
        <w:tab/>
      </w:r>
      <w:r>
        <w:tab/>
      </w:r>
      <w:r>
        <w:tab/>
      </w:r>
      <w:r>
        <w:tab/>
      </w:r>
      <w:r>
        <w:tab/>
        <w:t>Ing. Jan Helbich</w:t>
      </w:r>
      <w:r w:rsidR="00A75940">
        <w:t xml:space="preserve"> v. r.</w:t>
      </w:r>
    </w:p>
    <w:p w14:paraId="5C1B6762" w14:textId="462A3A2F" w:rsidR="00AA062F" w:rsidRPr="00511E81" w:rsidRDefault="00AA062F" w:rsidP="00AA062F">
      <w:pPr>
        <w:spacing w:after="120" w:line="240" w:lineRule="auto"/>
        <w:jc w:val="left"/>
      </w:pPr>
      <w:r>
        <w:t xml:space="preserve">               starosta</w:t>
      </w:r>
      <w:r>
        <w:tab/>
      </w:r>
      <w:r>
        <w:tab/>
      </w:r>
      <w:r>
        <w:tab/>
      </w:r>
      <w:r>
        <w:tab/>
      </w:r>
      <w:r w:rsidR="00A75940">
        <w:tab/>
      </w:r>
      <w:r w:rsidR="00A75940">
        <w:tab/>
        <w:t xml:space="preserve">   </w:t>
      </w:r>
      <w:r>
        <w:t xml:space="preserve"> místostarosta</w:t>
      </w:r>
    </w:p>
    <w:p w14:paraId="710F4A52" w14:textId="6705B9F3" w:rsidR="00B56EAA" w:rsidRPr="001858D5" w:rsidRDefault="00B56EAA" w:rsidP="00AA062F">
      <w:pPr>
        <w:pStyle w:val="Odstavecseseznamem"/>
        <w:jc w:val="both"/>
        <w:rPr>
          <w:rFonts w:ascii="Tahoma" w:hAnsi="Tahoma" w:cs="Tahoma"/>
          <w:sz w:val="20"/>
          <w:szCs w:val="20"/>
        </w:rPr>
      </w:pPr>
      <w:r w:rsidRPr="001858D5">
        <w:rPr>
          <w:rFonts w:ascii="Tahoma" w:hAnsi="Tahoma" w:cs="Tahoma"/>
          <w:sz w:val="20"/>
          <w:szCs w:val="20"/>
        </w:rPr>
        <w:tab/>
      </w:r>
      <w:r w:rsidRPr="001858D5">
        <w:rPr>
          <w:rFonts w:ascii="Tahoma" w:hAnsi="Tahoma" w:cs="Tahoma"/>
          <w:sz w:val="20"/>
          <w:szCs w:val="20"/>
        </w:rPr>
        <w:tab/>
      </w:r>
      <w:r w:rsidRPr="001858D5">
        <w:rPr>
          <w:rFonts w:ascii="Tahoma" w:hAnsi="Tahoma" w:cs="Tahoma"/>
          <w:sz w:val="20"/>
          <w:szCs w:val="20"/>
        </w:rPr>
        <w:tab/>
      </w:r>
      <w:r w:rsidRPr="001858D5">
        <w:rPr>
          <w:rFonts w:ascii="Tahoma" w:hAnsi="Tahoma" w:cs="Tahoma"/>
          <w:sz w:val="20"/>
          <w:szCs w:val="20"/>
        </w:rPr>
        <w:tab/>
      </w:r>
      <w:r w:rsidRPr="001858D5">
        <w:rPr>
          <w:rFonts w:ascii="Tahoma" w:hAnsi="Tahoma" w:cs="Tahoma"/>
          <w:sz w:val="20"/>
          <w:szCs w:val="20"/>
        </w:rPr>
        <w:tab/>
      </w:r>
    </w:p>
    <w:p w14:paraId="72A31F40" w14:textId="56B7978F" w:rsidR="00B56EAA" w:rsidRPr="001858D5" w:rsidRDefault="00B56EAA" w:rsidP="00AA062F">
      <w:pPr>
        <w:pStyle w:val="Odstavecseseznamem"/>
        <w:tabs>
          <w:tab w:val="center" w:pos="1701"/>
          <w:tab w:val="center" w:pos="6804"/>
        </w:tabs>
        <w:jc w:val="both"/>
        <w:rPr>
          <w:rFonts w:ascii="Tahoma" w:hAnsi="Tahoma" w:cs="Tahoma"/>
          <w:sz w:val="20"/>
          <w:szCs w:val="20"/>
        </w:rPr>
      </w:pPr>
      <w:r w:rsidRPr="001858D5">
        <w:rPr>
          <w:rFonts w:ascii="Tahoma" w:hAnsi="Tahoma" w:cs="Tahoma"/>
          <w:sz w:val="20"/>
          <w:szCs w:val="20"/>
        </w:rPr>
        <w:t xml:space="preserve">  </w:t>
      </w:r>
      <w:r w:rsidRPr="001858D5">
        <w:rPr>
          <w:rFonts w:ascii="Tahoma" w:hAnsi="Tahoma" w:cs="Tahoma"/>
          <w:sz w:val="20"/>
          <w:szCs w:val="20"/>
        </w:rPr>
        <w:tab/>
        <w:t xml:space="preserve">        </w:t>
      </w:r>
    </w:p>
    <w:p w14:paraId="04D13861" w14:textId="07D20D74" w:rsidR="00E27402" w:rsidRDefault="00E27402" w:rsidP="00AA062F">
      <w:pPr>
        <w:pBdr>
          <w:bottom w:val="single" w:sz="6" w:space="1" w:color="auto"/>
        </w:pBdr>
        <w:spacing w:after="240"/>
      </w:pPr>
    </w:p>
    <w:p w14:paraId="205ACEB2" w14:textId="77777777" w:rsidR="00AA062F" w:rsidRPr="00511E81" w:rsidRDefault="00AA062F" w:rsidP="00AA062F">
      <w:pPr>
        <w:pBdr>
          <w:bottom w:val="single" w:sz="6" w:space="1" w:color="auto"/>
        </w:pBdr>
        <w:spacing w:after="240"/>
      </w:pPr>
    </w:p>
    <w:p w14:paraId="6D9DEAE2" w14:textId="66584A18" w:rsidR="00B56EAA" w:rsidRPr="00511E81" w:rsidRDefault="00B56EAA" w:rsidP="00B56EAA">
      <w:pPr>
        <w:rPr>
          <w:bCs/>
          <w:sz w:val="18"/>
          <w:szCs w:val="18"/>
        </w:rPr>
      </w:pPr>
      <w:r w:rsidRPr="007A2383">
        <w:rPr>
          <w:bCs/>
          <w:sz w:val="18"/>
          <w:szCs w:val="18"/>
          <w:vertAlign w:val="superscript"/>
        </w:rPr>
        <w:t xml:space="preserve">1) </w:t>
      </w:r>
      <w:r w:rsidRPr="007A2383">
        <w:rPr>
          <w:bCs/>
          <w:sz w:val="18"/>
          <w:szCs w:val="18"/>
        </w:rPr>
        <w:t xml:space="preserve">Zákon č. </w:t>
      </w:r>
      <w:r w:rsidR="005C2F3E" w:rsidRPr="007A2383">
        <w:rPr>
          <w:bCs/>
          <w:sz w:val="18"/>
          <w:szCs w:val="18"/>
        </w:rPr>
        <w:t>283</w:t>
      </w:r>
      <w:r w:rsidRPr="007A2383">
        <w:rPr>
          <w:bCs/>
          <w:sz w:val="18"/>
          <w:szCs w:val="18"/>
        </w:rPr>
        <w:t>/20</w:t>
      </w:r>
      <w:r w:rsidR="005C2F3E" w:rsidRPr="007A2383">
        <w:rPr>
          <w:bCs/>
          <w:sz w:val="18"/>
          <w:szCs w:val="18"/>
        </w:rPr>
        <w:t>21</w:t>
      </w:r>
      <w:r w:rsidRPr="007A2383">
        <w:rPr>
          <w:bCs/>
          <w:sz w:val="18"/>
          <w:szCs w:val="18"/>
        </w:rPr>
        <w:t xml:space="preserve"> Sb., stave</w:t>
      </w:r>
      <w:r w:rsidR="007A2383" w:rsidRPr="007A2383">
        <w:rPr>
          <w:bCs/>
          <w:sz w:val="18"/>
          <w:szCs w:val="18"/>
        </w:rPr>
        <w:t>b</w:t>
      </w:r>
      <w:r w:rsidRPr="007A2383">
        <w:rPr>
          <w:bCs/>
          <w:sz w:val="18"/>
          <w:szCs w:val="18"/>
        </w:rPr>
        <w:t>ní zákon, ve znění pozdějších předpisů</w:t>
      </w:r>
    </w:p>
    <w:p w14:paraId="5E48DAD5" w14:textId="77777777" w:rsidR="00B56EAA" w:rsidRPr="00511E81" w:rsidRDefault="00B56EAA" w:rsidP="00B56EAA">
      <w:pPr>
        <w:rPr>
          <w:bCs/>
          <w:sz w:val="18"/>
          <w:szCs w:val="18"/>
        </w:rPr>
      </w:pPr>
      <w:r w:rsidRPr="00511E81">
        <w:rPr>
          <w:bCs/>
          <w:sz w:val="18"/>
          <w:szCs w:val="18"/>
          <w:vertAlign w:val="superscript"/>
        </w:rPr>
        <w:t xml:space="preserve">2) </w:t>
      </w:r>
      <w:r w:rsidRPr="00511E81">
        <w:rPr>
          <w:bCs/>
          <w:sz w:val="18"/>
          <w:szCs w:val="18"/>
        </w:rPr>
        <w:t>Zákon č. 13/1997 Sb., o pozemních komunikacích, ve znění pozdějších předpisů</w:t>
      </w:r>
    </w:p>
    <w:p w14:paraId="2C000B9A" w14:textId="77777777" w:rsidR="00B56EAA" w:rsidRPr="00511E81" w:rsidRDefault="00B56EAA" w:rsidP="00B56EAA">
      <w:pPr>
        <w:rPr>
          <w:bCs/>
          <w:sz w:val="18"/>
          <w:szCs w:val="18"/>
        </w:rPr>
      </w:pPr>
      <w:r w:rsidRPr="00511E81">
        <w:rPr>
          <w:bCs/>
          <w:sz w:val="18"/>
          <w:szCs w:val="18"/>
          <w:vertAlign w:val="superscript"/>
        </w:rPr>
        <w:t xml:space="preserve">3) </w:t>
      </w:r>
      <w:r w:rsidRPr="00511E81">
        <w:rPr>
          <w:bCs/>
          <w:sz w:val="18"/>
          <w:szCs w:val="18"/>
        </w:rPr>
        <w:t>Zákon č.133/1985 Sb., o požární ochraně, ve znění pozdějších předpisů</w:t>
      </w:r>
    </w:p>
    <w:p w14:paraId="18C9CDD7" w14:textId="77777777" w:rsidR="00B56EAA" w:rsidRPr="00511E81" w:rsidRDefault="00B56EAA" w:rsidP="00B56EAA">
      <w:pPr>
        <w:rPr>
          <w:bCs/>
          <w:sz w:val="18"/>
          <w:szCs w:val="18"/>
        </w:rPr>
      </w:pPr>
      <w:r w:rsidRPr="00511E81">
        <w:rPr>
          <w:bCs/>
          <w:sz w:val="18"/>
          <w:szCs w:val="18"/>
          <w:vertAlign w:val="superscript"/>
        </w:rPr>
        <w:t xml:space="preserve">4) </w:t>
      </w:r>
      <w:r w:rsidRPr="00511E81">
        <w:rPr>
          <w:bCs/>
          <w:sz w:val="18"/>
          <w:szCs w:val="18"/>
        </w:rPr>
        <w:t>Zákon č. 110/1997 Sb., o potravinách a tabákových výrobcích a o změně a doplnění některých souvisejících zákonů</w:t>
      </w:r>
    </w:p>
    <w:p w14:paraId="10EA821B" w14:textId="77777777" w:rsidR="00B56EAA" w:rsidRPr="00511E81" w:rsidRDefault="00B56EAA" w:rsidP="00B56EAA">
      <w:pPr>
        <w:rPr>
          <w:bCs/>
          <w:sz w:val="18"/>
          <w:szCs w:val="18"/>
        </w:rPr>
      </w:pPr>
      <w:r w:rsidRPr="00511E81">
        <w:rPr>
          <w:bCs/>
          <w:sz w:val="18"/>
          <w:szCs w:val="18"/>
          <w:vertAlign w:val="superscript"/>
        </w:rPr>
        <w:t xml:space="preserve">5) </w:t>
      </w:r>
      <w:r w:rsidRPr="00511E81">
        <w:rPr>
          <w:bCs/>
          <w:sz w:val="18"/>
          <w:szCs w:val="18"/>
        </w:rPr>
        <w:t>Zákon č. 634/1992 Sb., o ochraně spotřebitele, ve znění pozdějších předpisů</w:t>
      </w:r>
    </w:p>
    <w:p w14:paraId="3F980A67" w14:textId="0E42B9E2" w:rsidR="00B56EAA" w:rsidRPr="00511E81" w:rsidRDefault="00B56EAA" w:rsidP="00B56EAA">
      <w:pPr>
        <w:rPr>
          <w:bCs/>
          <w:sz w:val="18"/>
          <w:szCs w:val="18"/>
        </w:rPr>
      </w:pPr>
      <w:r w:rsidRPr="00511E81">
        <w:rPr>
          <w:bCs/>
          <w:sz w:val="18"/>
          <w:szCs w:val="18"/>
          <w:vertAlign w:val="superscript"/>
        </w:rPr>
        <w:t xml:space="preserve">6) </w:t>
      </w:r>
      <w:r w:rsidRPr="00511E81">
        <w:rPr>
          <w:bCs/>
          <w:sz w:val="18"/>
          <w:szCs w:val="18"/>
        </w:rPr>
        <w:t>Zákon č. 166/1999 Sb., o veterinární péči a o změně některých souvisejících zákonů (veterinární zákon), v platném znění</w:t>
      </w:r>
      <w:r w:rsidR="005C2F3E">
        <w:rPr>
          <w:bCs/>
          <w:sz w:val="18"/>
          <w:szCs w:val="18"/>
        </w:rPr>
        <w:t xml:space="preserve"> </w:t>
      </w:r>
      <w:r w:rsidRPr="00511E81">
        <w:rPr>
          <w:bCs/>
          <w:sz w:val="18"/>
          <w:szCs w:val="18"/>
        </w:rPr>
        <w:t xml:space="preserve">   a Vyhláška č. 289/2007 Sb., o veterinárních a hygienických požadavcích na živočišné produkty, které nejsou upraveny</w:t>
      </w:r>
      <w:r w:rsidR="005C2F3E">
        <w:rPr>
          <w:bCs/>
          <w:sz w:val="18"/>
          <w:szCs w:val="18"/>
        </w:rPr>
        <w:t xml:space="preserve"> </w:t>
      </w:r>
      <w:r w:rsidRPr="00511E81">
        <w:rPr>
          <w:bCs/>
          <w:sz w:val="18"/>
          <w:szCs w:val="18"/>
        </w:rPr>
        <w:t>přímo použitelnými předpisy Evropských společenství</w:t>
      </w:r>
    </w:p>
    <w:p w14:paraId="46D3D6BA" w14:textId="77777777" w:rsidR="00B56EAA" w:rsidRPr="00511E81" w:rsidRDefault="00B56EAA" w:rsidP="00B56EAA">
      <w:pPr>
        <w:rPr>
          <w:bCs/>
          <w:sz w:val="18"/>
          <w:szCs w:val="18"/>
        </w:rPr>
      </w:pPr>
      <w:r w:rsidRPr="00511E81">
        <w:rPr>
          <w:bCs/>
          <w:sz w:val="18"/>
          <w:szCs w:val="18"/>
          <w:vertAlign w:val="superscript"/>
        </w:rPr>
        <w:t>7)</w:t>
      </w:r>
      <w:r w:rsidRPr="00511E81">
        <w:rPr>
          <w:bCs/>
          <w:sz w:val="18"/>
          <w:szCs w:val="18"/>
        </w:rPr>
        <w:t>Zákon č. 455/1991 Sb., o živnostenském podnikání, ve znění pozdějších předpisů</w:t>
      </w:r>
    </w:p>
    <w:p w14:paraId="47E17815" w14:textId="5950DD32" w:rsidR="00B56EAA" w:rsidRPr="007A2383" w:rsidRDefault="00B56EAA" w:rsidP="00B56EAA">
      <w:pPr>
        <w:rPr>
          <w:bCs/>
          <w:sz w:val="18"/>
          <w:szCs w:val="18"/>
        </w:rPr>
      </w:pPr>
      <w:r w:rsidRPr="007A2383">
        <w:rPr>
          <w:bCs/>
          <w:sz w:val="18"/>
          <w:szCs w:val="18"/>
          <w:vertAlign w:val="superscript"/>
        </w:rPr>
        <w:t>8)</w:t>
      </w:r>
      <w:r w:rsidRPr="007A2383">
        <w:rPr>
          <w:bCs/>
          <w:sz w:val="18"/>
          <w:szCs w:val="18"/>
        </w:rPr>
        <w:t xml:space="preserve">Zákon č. </w:t>
      </w:r>
      <w:r w:rsidR="005C2F3E" w:rsidRPr="007A2383">
        <w:rPr>
          <w:bCs/>
          <w:sz w:val="18"/>
          <w:szCs w:val="18"/>
        </w:rPr>
        <w:t>255</w:t>
      </w:r>
      <w:r w:rsidRPr="007A2383">
        <w:rPr>
          <w:bCs/>
          <w:sz w:val="18"/>
          <w:szCs w:val="18"/>
        </w:rPr>
        <w:t>/</w:t>
      </w:r>
      <w:r w:rsidR="005C2F3E" w:rsidRPr="007A2383">
        <w:rPr>
          <w:bCs/>
          <w:sz w:val="18"/>
          <w:szCs w:val="18"/>
        </w:rPr>
        <w:t>2012</w:t>
      </w:r>
      <w:r w:rsidRPr="007A2383">
        <w:rPr>
          <w:bCs/>
          <w:sz w:val="18"/>
          <w:szCs w:val="18"/>
        </w:rPr>
        <w:t xml:space="preserve"> Sb., o kontrole</w:t>
      </w:r>
      <w:r w:rsidR="005C2F3E" w:rsidRPr="007A2383">
        <w:rPr>
          <w:bCs/>
          <w:sz w:val="18"/>
          <w:szCs w:val="18"/>
        </w:rPr>
        <w:t xml:space="preserve"> (kontrolní řád)</w:t>
      </w:r>
      <w:r w:rsidRPr="007A2383">
        <w:rPr>
          <w:bCs/>
          <w:sz w:val="18"/>
          <w:szCs w:val="18"/>
        </w:rPr>
        <w:t xml:space="preserve">, ve znění pozdějších předpisů </w:t>
      </w:r>
    </w:p>
    <w:p w14:paraId="2FC8A7A7" w14:textId="66755B93" w:rsidR="00B56EAA" w:rsidRPr="00511E81" w:rsidRDefault="00B56EAA" w:rsidP="00B56EAA">
      <w:pPr>
        <w:rPr>
          <w:bCs/>
          <w:sz w:val="18"/>
          <w:szCs w:val="18"/>
        </w:rPr>
      </w:pPr>
      <w:r w:rsidRPr="007A2383">
        <w:rPr>
          <w:bCs/>
          <w:sz w:val="18"/>
          <w:szCs w:val="18"/>
          <w:vertAlign w:val="superscript"/>
        </w:rPr>
        <w:t>9)</w:t>
      </w:r>
      <w:r w:rsidRPr="007A2383">
        <w:rPr>
          <w:bCs/>
          <w:sz w:val="18"/>
          <w:szCs w:val="18"/>
        </w:rPr>
        <w:t>Zákon č. 2</w:t>
      </w:r>
      <w:r w:rsidR="001858D5" w:rsidRPr="007A2383">
        <w:rPr>
          <w:bCs/>
          <w:sz w:val="18"/>
          <w:szCs w:val="18"/>
        </w:rPr>
        <w:t>51</w:t>
      </w:r>
      <w:r w:rsidRPr="007A2383">
        <w:rPr>
          <w:bCs/>
          <w:sz w:val="18"/>
          <w:szCs w:val="18"/>
        </w:rPr>
        <w:t>/</w:t>
      </w:r>
      <w:r w:rsidR="001858D5" w:rsidRPr="007A2383">
        <w:rPr>
          <w:bCs/>
          <w:sz w:val="18"/>
          <w:szCs w:val="18"/>
        </w:rPr>
        <w:t>2016</w:t>
      </w:r>
      <w:r w:rsidRPr="007A2383">
        <w:rPr>
          <w:bCs/>
          <w:sz w:val="18"/>
          <w:szCs w:val="18"/>
        </w:rPr>
        <w:t xml:space="preserve"> Sb., o přestupcích, ve znění pozdějších předpisů</w:t>
      </w:r>
      <w:r w:rsidRPr="00511E81">
        <w:rPr>
          <w:bCs/>
          <w:sz w:val="18"/>
          <w:szCs w:val="18"/>
        </w:rPr>
        <w:t xml:space="preserve">  </w:t>
      </w:r>
    </w:p>
    <w:p w14:paraId="3FD48C55" w14:textId="77777777" w:rsidR="00B56EAA" w:rsidRPr="00511E81" w:rsidRDefault="00B56EAA" w:rsidP="00B56EAA">
      <w:r w:rsidRPr="00511E81">
        <w:rPr>
          <w:bCs/>
          <w:sz w:val="18"/>
          <w:szCs w:val="18"/>
          <w:vertAlign w:val="superscript"/>
        </w:rPr>
        <w:t>10)</w:t>
      </w:r>
      <w:r w:rsidRPr="00511E81">
        <w:rPr>
          <w:bCs/>
          <w:sz w:val="18"/>
          <w:szCs w:val="18"/>
        </w:rPr>
        <w:t>Zákon č. 128/2000 Sb., o obcích (obecní zřízení), ve znění pozdějších předpisů</w:t>
      </w:r>
    </w:p>
    <w:p w14:paraId="58186A7A" w14:textId="77777777" w:rsidR="00B56EAA" w:rsidRPr="00511E81" w:rsidRDefault="00B56EAA" w:rsidP="00B56EAA"/>
    <w:p w14:paraId="4D05F0A7" w14:textId="77777777" w:rsidR="005C2F3E" w:rsidRDefault="005C2F3E" w:rsidP="00B56EAA">
      <w:pPr>
        <w:rPr>
          <w:b/>
        </w:rPr>
      </w:pPr>
    </w:p>
    <w:p w14:paraId="03D3B334" w14:textId="77777777" w:rsidR="005C2F3E" w:rsidRDefault="005C2F3E" w:rsidP="00B56EAA">
      <w:pPr>
        <w:rPr>
          <w:b/>
        </w:rPr>
      </w:pPr>
    </w:p>
    <w:p w14:paraId="553D7D37" w14:textId="77777777" w:rsidR="005C2F3E" w:rsidRDefault="005C2F3E" w:rsidP="00B56EAA">
      <w:pPr>
        <w:rPr>
          <w:b/>
        </w:rPr>
      </w:pPr>
    </w:p>
    <w:p w14:paraId="2C7E9F8B" w14:textId="77777777" w:rsidR="005C2F3E" w:rsidRDefault="005C2F3E" w:rsidP="00B56EAA">
      <w:pPr>
        <w:rPr>
          <w:b/>
        </w:rPr>
      </w:pPr>
    </w:p>
    <w:p w14:paraId="008D9237" w14:textId="77777777" w:rsidR="005C2F3E" w:rsidRDefault="005C2F3E" w:rsidP="00B56EAA">
      <w:pPr>
        <w:rPr>
          <w:b/>
        </w:rPr>
      </w:pPr>
    </w:p>
    <w:p w14:paraId="6CB428BB" w14:textId="77777777" w:rsidR="005C2F3E" w:rsidRDefault="005C2F3E" w:rsidP="00B56EAA">
      <w:pPr>
        <w:rPr>
          <w:b/>
        </w:rPr>
      </w:pPr>
    </w:p>
    <w:p w14:paraId="3FF5E7C6" w14:textId="77777777" w:rsidR="005C2F3E" w:rsidRDefault="005C2F3E" w:rsidP="00B56EAA">
      <w:pPr>
        <w:rPr>
          <w:b/>
        </w:rPr>
      </w:pPr>
    </w:p>
    <w:p w14:paraId="65BBA9F4" w14:textId="77777777" w:rsidR="005C2F3E" w:rsidRDefault="005C2F3E" w:rsidP="00B56EAA">
      <w:pPr>
        <w:rPr>
          <w:b/>
        </w:rPr>
      </w:pPr>
    </w:p>
    <w:p w14:paraId="5652C330" w14:textId="77777777" w:rsidR="005C2F3E" w:rsidRDefault="005C2F3E" w:rsidP="00B56EAA">
      <w:pPr>
        <w:rPr>
          <w:b/>
        </w:rPr>
      </w:pPr>
    </w:p>
    <w:p w14:paraId="4C2F6A38" w14:textId="77777777" w:rsidR="005C2F3E" w:rsidRDefault="005C2F3E" w:rsidP="00B56EAA">
      <w:pPr>
        <w:rPr>
          <w:b/>
        </w:rPr>
      </w:pPr>
    </w:p>
    <w:p w14:paraId="01C65963" w14:textId="77777777" w:rsidR="005C2F3E" w:rsidRDefault="005C2F3E" w:rsidP="00B56EAA">
      <w:pPr>
        <w:rPr>
          <w:b/>
        </w:rPr>
      </w:pPr>
    </w:p>
    <w:p w14:paraId="4704D9CB" w14:textId="77777777" w:rsidR="005C2F3E" w:rsidRDefault="005C2F3E" w:rsidP="00B56EAA">
      <w:pPr>
        <w:rPr>
          <w:b/>
        </w:rPr>
      </w:pPr>
    </w:p>
    <w:p w14:paraId="2339A862" w14:textId="77777777" w:rsidR="005C2F3E" w:rsidRDefault="005C2F3E" w:rsidP="00B56EAA">
      <w:pPr>
        <w:rPr>
          <w:b/>
        </w:rPr>
      </w:pPr>
    </w:p>
    <w:p w14:paraId="18BC3084" w14:textId="77777777" w:rsidR="005C2F3E" w:rsidRDefault="005C2F3E" w:rsidP="00B56EAA">
      <w:pPr>
        <w:rPr>
          <w:b/>
        </w:rPr>
      </w:pPr>
    </w:p>
    <w:p w14:paraId="72B6F422" w14:textId="77777777" w:rsidR="005C2F3E" w:rsidRDefault="005C2F3E" w:rsidP="00B56EAA">
      <w:pPr>
        <w:rPr>
          <w:b/>
        </w:rPr>
      </w:pPr>
    </w:p>
    <w:p w14:paraId="5ABEF75E" w14:textId="47B91149" w:rsidR="00B56EAA" w:rsidRPr="00511E81" w:rsidRDefault="00B56EAA" w:rsidP="00B56EAA">
      <w:pPr>
        <w:rPr>
          <w:b/>
        </w:rPr>
      </w:pPr>
      <w:r w:rsidRPr="00511E81">
        <w:rPr>
          <w:b/>
        </w:rPr>
        <w:lastRenderedPageBreak/>
        <w:t>Příloha č. 1 k nařízení města Dvůr Králové nad Labem č.</w:t>
      </w:r>
      <w:r w:rsidR="005C2F3E">
        <w:rPr>
          <w:b/>
        </w:rPr>
        <w:t xml:space="preserve"> </w:t>
      </w:r>
      <w:r w:rsidR="00E1369B">
        <w:rPr>
          <w:b/>
        </w:rPr>
        <w:t>2</w:t>
      </w:r>
      <w:r w:rsidRPr="00511E81">
        <w:rPr>
          <w:b/>
        </w:rPr>
        <w:t xml:space="preserve"> /20</w:t>
      </w:r>
      <w:r w:rsidR="005C2F3E">
        <w:rPr>
          <w:b/>
        </w:rPr>
        <w:t>26</w:t>
      </w:r>
      <w:r w:rsidRPr="00511E81">
        <w:rPr>
          <w:b/>
        </w:rPr>
        <w:t xml:space="preserve"> – TRŽNÍ ŘÁD</w:t>
      </w:r>
    </w:p>
    <w:p w14:paraId="7C557453" w14:textId="1A17B801" w:rsidR="00B56EAA" w:rsidRDefault="00B56EAA" w:rsidP="00B56EAA">
      <w:pPr>
        <w:rPr>
          <w:b/>
        </w:rPr>
      </w:pPr>
      <w:r w:rsidRPr="00511E81">
        <w:rPr>
          <w:b/>
          <w:u w:val="single"/>
        </w:rPr>
        <w:t>MĚSTSKÉ TRŽIŠTĚ</w:t>
      </w:r>
      <w:r w:rsidRPr="00511E81">
        <w:rPr>
          <w:b/>
        </w:rPr>
        <w:t xml:space="preserve"> – lokalita u Šindelářské věže (vymezená ze dvou přilehlých stran ulicemi Tylova a Věžní)</w:t>
      </w:r>
    </w:p>
    <w:p w14:paraId="784458CB" w14:textId="4E839D47" w:rsidR="00B56EAA" w:rsidRPr="00511E81" w:rsidRDefault="00B56EAA" w:rsidP="00214C72">
      <w:pPr>
        <w:jc w:val="left"/>
      </w:pPr>
      <w:r w:rsidRPr="00511E81">
        <w:rPr>
          <w:noProof/>
        </w:rPr>
        <w:drawing>
          <wp:inline distT="0" distB="0" distL="0" distR="0" wp14:anchorId="35D82D8F" wp14:editId="41589600">
            <wp:extent cx="5753100" cy="6572250"/>
            <wp:effectExtent l="0" t="0" r="0" b="0"/>
            <wp:docPr id="11" name="obrázek 1" descr="trznice_in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znice_in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59ACA" w14:textId="6B74B54A" w:rsidR="00B56EAA" w:rsidRPr="00511E81" w:rsidRDefault="00B56EAA" w:rsidP="00214C72">
      <w:pPr>
        <w:jc w:val="left"/>
      </w:pPr>
    </w:p>
    <w:p w14:paraId="4B909910" w14:textId="77777777" w:rsidR="005C2F3E" w:rsidRDefault="005C2F3E" w:rsidP="00B56EAA">
      <w:pPr>
        <w:rPr>
          <w:b/>
        </w:rPr>
      </w:pPr>
    </w:p>
    <w:p w14:paraId="7055D307" w14:textId="77777777" w:rsidR="005C2F3E" w:rsidRDefault="005C2F3E" w:rsidP="00B56EAA">
      <w:pPr>
        <w:rPr>
          <w:b/>
        </w:rPr>
      </w:pPr>
    </w:p>
    <w:p w14:paraId="7DEB6988" w14:textId="77777777" w:rsidR="005C2F3E" w:rsidRDefault="005C2F3E" w:rsidP="00B56EAA">
      <w:pPr>
        <w:rPr>
          <w:b/>
        </w:rPr>
      </w:pPr>
    </w:p>
    <w:p w14:paraId="6D32B2C3" w14:textId="77777777" w:rsidR="005C2F3E" w:rsidRDefault="005C2F3E" w:rsidP="00B56EAA">
      <w:pPr>
        <w:rPr>
          <w:b/>
        </w:rPr>
      </w:pPr>
    </w:p>
    <w:p w14:paraId="15AF2D0C" w14:textId="107B82AB" w:rsidR="00B56EAA" w:rsidRPr="00511E81" w:rsidRDefault="00B56EAA" w:rsidP="00B56EAA">
      <w:pPr>
        <w:rPr>
          <w:b/>
        </w:rPr>
      </w:pPr>
      <w:r w:rsidRPr="00511E81">
        <w:rPr>
          <w:b/>
        </w:rPr>
        <w:lastRenderedPageBreak/>
        <w:t xml:space="preserve">Příloha č. 2 k nařízení města Dvůr Králové nad Labem č. </w:t>
      </w:r>
      <w:r w:rsidR="005C2F3E">
        <w:rPr>
          <w:b/>
        </w:rPr>
        <w:t xml:space="preserve"> </w:t>
      </w:r>
      <w:r w:rsidR="00E1369B">
        <w:rPr>
          <w:b/>
        </w:rPr>
        <w:t>2</w:t>
      </w:r>
      <w:r w:rsidRPr="00511E81">
        <w:rPr>
          <w:b/>
        </w:rPr>
        <w:t>/20</w:t>
      </w:r>
      <w:r w:rsidR="005C2F3E">
        <w:rPr>
          <w:b/>
        </w:rPr>
        <w:t>26</w:t>
      </w:r>
      <w:r w:rsidRPr="00511E81">
        <w:rPr>
          <w:b/>
        </w:rPr>
        <w:t xml:space="preserve"> – TRŽNÍ ŘÁD</w:t>
      </w:r>
    </w:p>
    <w:p w14:paraId="7C5FE75E" w14:textId="77777777" w:rsidR="00B56EAA" w:rsidRPr="00511E81" w:rsidRDefault="00B56EAA" w:rsidP="00B56EAA">
      <w:pPr>
        <w:rPr>
          <w:b/>
        </w:rPr>
      </w:pPr>
      <w:r w:rsidRPr="00511E81">
        <w:rPr>
          <w:b/>
          <w:u w:val="single"/>
        </w:rPr>
        <w:t>TRŽNÍ MÍSTA</w:t>
      </w:r>
      <w:r w:rsidRPr="00511E81">
        <w:rPr>
          <w:b/>
        </w:rPr>
        <w:t xml:space="preserve"> – lokalita: </w:t>
      </w:r>
    </w:p>
    <w:p w14:paraId="063C0254" w14:textId="77777777" w:rsidR="00B56EAA" w:rsidRPr="005C2F3E" w:rsidRDefault="00B56EAA" w:rsidP="00B56EAA">
      <w:pPr>
        <w:pStyle w:val="Odstavecseseznamem"/>
        <w:numPr>
          <w:ilvl w:val="0"/>
          <w:numId w:val="13"/>
        </w:numPr>
        <w:jc w:val="both"/>
        <w:rPr>
          <w:rFonts w:ascii="Tahoma" w:hAnsi="Tahoma" w:cs="Tahoma"/>
          <w:b/>
          <w:sz w:val="20"/>
          <w:szCs w:val="20"/>
        </w:rPr>
      </w:pPr>
      <w:r w:rsidRPr="005C2F3E">
        <w:rPr>
          <w:rFonts w:ascii="Tahoma" w:hAnsi="Tahoma" w:cs="Tahoma"/>
          <w:b/>
          <w:sz w:val="20"/>
          <w:szCs w:val="20"/>
        </w:rPr>
        <w:t>náměstí T. G. Masaryka</w:t>
      </w:r>
    </w:p>
    <w:p w14:paraId="473209B0" w14:textId="77777777" w:rsidR="00B56EAA" w:rsidRPr="005C2F3E" w:rsidRDefault="00B56EAA" w:rsidP="00B56EAA">
      <w:pPr>
        <w:pStyle w:val="Odstavecseseznamem"/>
        <w:numPr>
          <w:ilvl w:val="0"/>
          <w:numId w:val="13"/>
        </w:numPr>
        <w:jc w:val="both"/>
        <w:rPr>
          <w:rFonts w:ascii="Tahoma" w:hAnsi="Tahoma" w:cs="Tahoma"/>
          <w:b/>
          <w:sz w:val="20"/>
          <w:szCs w:val="20"/>
        </w:rPr>
      </w:pPr>
      <w:r w:rsidRPr="005C2F3E">
        <w:rPr>
          <w:rFonts w:ascii="Tahoma" w:hAnsi="Tahoma" w:cs="Tahoma"/>
          <w:b/>
          <w:sz w:val="20"/>
          <w:szCs w:val="20"/>
        </w:rPr>
        <w:t xml:space="preserve">náměstí Odboje </w:t>
      </w:r>
    </w:p>
    <w:p w14:paraId="65AA6F1D" w14:textId="77777777" w:rsidR="00B56EAA" w:rsidRPr="005C2F3E" w:rsidRDefault="00B56EAA" w:rsidP="00B56EAA">
      <w:pPr>
        <w:pStyle w:val="Odstavecseseznamem"/>
        <w:numPr>
          <w:ilvl w:val="0"/>
          <w:numId w:val="13"/>
        </w:numPr>
        <w:jc w:val="both"/>
        <w:rPr>
          <w:rFonts w:ascii="Tahoma" w:hAnsi="Tahoma" w:cs="Tahoma"/>
          <w:b/>
          <w:sz w:val="20"/>
          <w:szCs w:val="20"/>
        </w:rPr>
      </w:pPr>
      <w:r w:rsidRPr="005C2F3E">
        <w:rPr>
          <w:rFonts w:ascii="Tahoma" w:hAnsi="Tahoma" w:cs="Tahoma"/>
          <w:b/>
          <w:sz w:val="20"/>
          <w:szCs w:val="20"/>
        </w:rPr>
        <w:t>náměstí Václava Hanky</w:t>
      </w:r>
    </w:p>
    <w:p w14:paraId="5675A4FE" w14:textId="77777777" w:rsidR="00B56EAA" w:rsidRPr="005C2F3E" w:rsidRDefault="00B56EAA" w:rsidP="00B56EAA">
      <w:pPr>
        <w:pStyle w:val="Odstavecseseznamem"/>
        <w:numPr>
          <w:ilvl w:val="0"/>
          <w:numId w:val="13"/>
        </w:numPr>
        <w:jc w:val="both"/>
        <w:rPr>
          <w:rFonts w:ascii="Tahoma" w:hAnsi="Tahoma" w:cs="Tahoma"/>
          <w:b/>
          <w:sz w:val="20"/>
          <w:szCs w:val="20"/>
        </w:rPr>
      </w:pPr>
      <w:r w:rsidRPr="005C2F3E">
        <w:rPr>
          <w:rFonts w:ascii="Tahoma" w:hAnsi="Tahoma" w:cs="Tahoma"/>
          <w:b/>
          <w:sz w:val="20"/>
          <w:szCs w:val="20"/>
        </w:rPr>
        <w:t>nábřeží Jiřího Wolkera (vymezená z jedné strany zimním stadionem a z druhé strany tělocvičnou TJ Sokol)</w:t>
      </w:r>
    </w:p>
    <w:p w14:paraId="7A478EF8" w14:textId="77777777" w:rsidR="00B56EAA" w:rsidRPr="005C2F3E" w:rsidRDefault="00B56EAA" w:rsidP="00B56EAA">
      <w:pPr>
        <w:pStyle w:val="Odstavecseseznamem"/>
        <w:numPr>
          <w:ilvl w:val="0"/>
          <w:numId w:val="13"/>
        </w:numPr>
        <w:jc w:val="both"/>
        <w:rPr>
          <w:rFonts w:ascii="Tahoma" w:hAnsi="Tahoma" w:cs="Tahoma"/>
          <w:b/>
          <w:sz w:val="20"/>
          <w:szCs w:val="20"/>
        </w:rPr>
      </w:pPr>
      <w:r w:rsidRPr="005C2F3E">
        <w:rPr>
          <w:rFonts w:ascii="Tahoma" w:hAnsi="Tahoma" w:cs="Tahoma"/>
          <w:b/>
          <w:sz w:val="20"/>
          <w:szCs w:val="20"/>
        </w:rPr>
        <w:t>ulice Nerudova (dopravní hřiště)</w:t>
      </w:r>
    </w:p>
    <w:p w14:paraId="775BBEAF" w14:textId="0433A34B" w:rsidR="00B56EAA" w:rsidRPr="00511E81" w:rsidRDefault="00B56EAA" w:rsidP="00214C72">
      <w:pPr>
        <w:jc w:val="left"/>
      </w:pPr>
    </w:p>
    <w:p w14:paraId="4C0C2001" w14:textId="0834A334" w:rsidR="00B56EAA" w:rsidRPr="00511E81" w:rsidRDefault="00B56EAA" w:rsidP="00214C72">
      <w:pPr>
        <w:jc w:val="left"/>
      </w:pPr>
      <w:r w:rsidRPr="00511E81">
        <w:rPr>
          <w:noProof/>
        </w:rPr>
        <w:drawing>
          <wp:inline distT="0" distB="0" distL="0" distR="0" wp14:anchorId="6665B763" wp14:editId="67394554">
            <wp:extent cx="5753100" cy="6324600"/>
            <wp:effectExtent l="0" t="0" r="0" b="0"/>
            <wp:docPr id="10" name="obrázek 2" descr="akcni_mista_in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kcni_mista_in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89280" w14:textId="135902D5" w:rsidR="00214C72" w:rsidRPr="00511E81" w:rsidRDefault="00214C72" w:rsidP="00214C72">
      <w:pPr>
        <w:jc w:val="left"/>
      </w:pPr>
    </w:p>
    <w:p w14:paraId="58CE600C" w14:textId="00478ED2" w:rsidR="00214C72" w:rsidRPr="00511E81" w:rsidRDefault="00214C72" w:rsidP="00214C72">
      <w:pPr>
        <w:jc w:val="left"/>
      </w:pPr>
    </w:p>
    <w:p w14:paraId="474D4E27" w14:textId="7BBC095A" w:rsidR="00214C72" w:rsidRPr="00511E81" w:rsidRDefault="00214C72" w:rsidP="00214C72">
      <w:pPr>
        <w:jc w:val="left"/>
      </w:pPr>
    </w:p>
    <w:p w14:paraId="77BFC411" w14:textId="2149A3E3" w:rsidR="00214C72" w:rsidRPr="00511E81" w:rsidRDefault="00B56EAA" w:rsidP="00214C72">
      <w:pPr>
        <w:jc w:val="left"/>
      </w:pPr>
      <w:r w:rsidRPr="00511E81">
        <w:rPr>
          <w:noProof/>
        </w:rPr>
        <w:drawing>
          <wp:inline distT="0" distB="0" distL="0" distR="0" wp14:anchorId="2120EE1E" wp14:editId="075BC6A6">
            <wp:extent cx="4285615" cy="7335520"/>
            <wp:effectExtent l="0" t="0" r="635" b="0"/>
            <wp:docPr id="6" name="Obrázek 6" descr="doprav_hriste_mi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doprav_hriste_mist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733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E975E" w14:textId="74A1AAD7" w:rsidR="00214C72" w:rsidRPr="00511E81" w:rsidRDefault="00214C72" w:rsidP="00214C72">
      <w:pPr>
        <w:jc w:val="left"/>
      </w:pPr>
    </w:p>
    <w:p w14:paraId="7923F50F" w14:textId="737D437F" w:rsidR="00214C72" w:rsidRPr="00511E81" w:rsidRDefault="00214C72" w:rsidP="00214C72">
      <w:pPr>
        <w:jc w:val="left"/>
      </w:pPr>
    </w:p>
    <w:p w14:paraId="27935381" w14:textId="59F732C9" w:rsidR="00214C72" w:rsidRPr="00511E81" w:rsidRDefault="00214C72" w:rsidP="00214C72">
      <w:pPr>
        <w:jc w:val="left"/>
      </w:pPr>
    </w:p>
    <w:p w14:paraId="7B642853" w14:textId="4C6BFA27" w:rsidR="00214C72" w:rsidRPr="00511E81" w:rsidRDefault="00214C72" w:rsidP="00214C72">
      <w:pPr>
        <w:jc w:val="left"/>
      </w:pPr>
    </w:p>
    <w:p w14:paraId="34BB4626" w14:textId="01AC1ED9" w:rsidR="00B56EAA" w:rsidRPr="00511E81" w:rsidRDefault="00B56EAA" w:rsidP="00B56EAA">
      <w:pPr>
        <w:rPr>
          <w:b/>
        </w:rPr>
      </w:pPr>
      <w:r w:rsidRPr="00511E81">
        <w:rPr>
          <w:b/>
        </w:rPr>
        <w:lastRenderedPageBreak/>
        <w:t xml:space="preserve">Příloha č. 3 k nařízení města Dvůr Králové nad Labem č. </w:t>
      </w:r>
      <w:r w:rsidR="00E1369B">
        <w:rPr>
          <w:b/>
        </w:rPr>
        <w:t>2</w:t>
      </w:r>
      <w:r w:rsidRPr="00511E81">
        <w:rPr>
          <w:b/>
        </w:rPr>
        <w:t>/20</w:t>
      </w:r>
      <w:r w:rsidR="005C2F3E">
        <w:rPr>
          <w:b/>
        </w:rPr>
        <w:t>26</w:t>
      </w:r>
      <w:r w:rsidRPr="00511E81">
        <w:rPr>
          <w:b/>
        </w:rPr>
        <w:t xml:space="preserve"> – TRŽNÍ ŘÁD</w:t>
      </w:r>
    </w:p>
    <w:p w14:paraId="0F7EEC16" w14:textId="77777777" w:rsidR="00B56EAA" w:rsidRPr="00511E81" w:rsidRDefault="00B56EAA" w:rsidP="00B56EAA">
      <w:pPr>
        <w:rPr>
          <w:b/>
        </w:rPr>
      </w:pPr>
      <w:r w:rsidRPr="00511E81">
        <w:rPr>
          <w:b/>
          <w:u w:val="single"/>
        </w:rPr>
        <w:t>TRŽNÍ MÍSTA</w:t>
      </w:r>
      <w:r w:rsidRPr="00511E81">
        <w:rPr>
          <w:b/>
        </w:rPr>
        <w:t xml:space="preserve"> – lokalita u VEŘEJNÉHO POHŘEBIŠTĚ (jedno tržní místo v ulici Nová Tyršova u horní brány a jedno tržní místo v ulici Krkonošská u dolní brány)</w:t>
      </w:r>
    </w:p>
    <w:p w14:paraId="656889B3" w14:textId="2CD73B9E" w:rsidR="00214C72" w:rsidRPr="00511E81" w:rsidRDefault="00B56EAA" w:rsidP="00214C72">
      <w:pPr>
        <w:jc w:val="left"/>
      </w:pPr>
      <w:r w:rsidRPr="00511E81">
        <w:rPr>
          <w:noProof/>
        </w:rPr>
        <w:drawing>
          <wp:inline distT="0" distB="0" distL="0" distR="0" wp14:anchorId="5816F0B1" wp14:editId="031CA8E8">
            <wp:extent cx="5143500" cy="7658100"/>
            <wp:effectExtent l="0" t="0" r="0" b="0"/>
            <wp:docPr id="9" name="obrázek 3" descr="cintorin_in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ntorin_in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8E862" w14:textId="0E87CD19" w:rsidR="00214C72" w:rsidRPr="00511E81" w:rsidRDefault="00214C72" w:rsidP="00214C72">
      <w:pPr>
        <w:jc w:val="left"/>
      </w:pPr>
    </w:p>
    <w:sectPr w:rsidR="00214C72" w:rsidRPr="00511E81" w:rsidSect="00E62B21">
      <w:headerReference w:type="default" r:id="rId13"/>
      <w:footerReference w:type="default" r:id="rId14"/>
      <w:pgSz w:w="11906" w:h="16838"/>
      <w:pgMar w:top="169" w:right="1418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3C147" w14:textId="77777777" w:rsidR="00E324C7" w:rsidRDefault="00E324C7" w:rsidP="009336F9">
      <w:r>
        <w:separator/>
      </w:r>
    </w:p>
  </w:endnote>
  <w:endnote w:type="continuationSeparator" w:id="0">
    <w:p w14:paraId="499B257B" w14:textId="77777777" w:rsidR="00E324C7" w:rsidRDefault="00E324C7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2620" w14:textId="77777777" w:rsidR="00E62B21" w:rsidRDefault="00E62B21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14:paraId="2BA97C15" w14:textId="3983EB10" w:rsidR="00E62B21" w:rsidRPr="00B67AFF" w:rsidRDefault="00E62B21" w:rsidP="00E62B21">
    <w:pPr>
      <w:pStyle w:val="Zpat"/>
      <w:jc w:val="left"/>
      <w:rPr>
        <w:b/>
        <w:bCs/>
        <w:color w:val="CD1316"/>
        <w:sz w:val="16"/>
        <w:szCs w:val="16"/>
      </w:rPr>
    </w:pPr>
    <w:r w:rsidRPr="0070468E">
      <w:rPr>
        <w:b/>
        <w:bCs/>
        <w:noProof/>
        <w:color w:val="CD1316"/>
        <w:sz w:val="16"/>
        <w:szCs w:val="16"/>
      </w:rPr>
      <w:drawing>
        <wp:anchor distT="0" distB="180340" distL="114300" distR="114300" simplePos="0" relativeHeight="251659264" behindDoc="1" locked="0" layoutInCell="1" allowOverlap="1" wp14:anchorId="5E9E3018" wp14:editId="75A7E148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468E">
      <w:rPr>
        <w:b/>
        <w:bCs/>
        <w:color w:val="CD1316"/>
        <w:sz w:val="16"/>
        <w:szCs w:val="16"/>
      </w:rPr>
      <w:fldChar w:fldCharType="begin"/>
    </w:r>
    <w:r w:rsidRPr="0070468E">
      <w:rPr>
        <w:b/>
        <w:bCs/>
        <w:color w:val="CD1316"/>
        <w:sz w:val="16"/>
        <w:szCs w:val="16"/>
      </w:rPr>
      <w:instrText>PAGE   \* MERGEFORMAT</w:instrText>
    </w:r>
    <w:r w:rsidRPr="0070468E">
      <w:rPr>
        <w:b/>
        <w:bCs/>
        <w:color w:val="CD1316"/>
        <w:sz w:val="16"/>
        <w:szCs w:val="16"/>
      </w:rPr>
      <w:fldChar w:fldCharType="separate"/>
    </w:r>
    <w:r w:rsidRPr="0070468E">
      <w:rPr>
        <w:b/>
        <w:bCs/>
        <w:color w:val="CD1316"/>
        <w:sz w:val="16"/>
        <w:szCs w:val="16"/>
      </w:rPr>
      <w:t>1</w:t>
    </w:r>
    <w:r w:rsidRPr="0070468E">
      <w:rPr>
        <w:b/>
        <w:bCs/>
        <w:color w:val="CD1316"/>
        <w:sz w:val="16"/>
        <w:szCs w:val="16"/>
      </w:rPr>
      <w:fldChar w:fldCharType="end"/>
    </w:r>
    <w:r w:rsidRPr="0070468E">
      <w:rPr>
        <w:b/>
        <w:bCs/>
        <w:color w:val="CD1316"/>
        <w:sz w:val="16"/>
        <w:szCs w:val="16"/>
      </w:rPr>
      <w:tab/>
    </w:r>
    <w:r w:rsidRPr="0070468E">
      <w:rPr>
        <w:b/>
        <w:bCs/>
        <w:color w:val="CD1316"/>
        <w:sz w:val="16"/>
        <w:szCs w:val="16"/>
      </w:rPr>
      <w:tab/>
      <w:t>mudk.cz</w:t>
    </w:r>
    <w:r w:rsidRPr="0070468E">
      <w:rPr>
        <w:b/>
        <w:bCs/>
        <w:color w:val="CD1316"/>
        <w:sz w:val="16"/>
        <w:szCs w:val="16"/>
      </w:rPr>
      <w:br/>
    </w:r>
    <w:r w:rsidRPr="00995212">
      <w:rPr>
        <w:b/>
        <w:bCs/>
        <w:color w:val="000000" w:themeColor="text1"/>
        <w:sz w:val="16"/>
        <w:szCs w:val="16"/>
      </w:rPr>
      <w:tab/>
    </w:r>
    <w:r w:rsidRPr="00995212">
      <w:rPr>
        <w:b/>
        <w:bCs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376AE" w14:textId="77777777" w:rsidR="00E324C7" w:rsidRDefault="00E324C7" w:rsidP="009336F9">
      <w:r>
        <w:separator/>
      </w:r>
    </w:p>
  </w:footnote>
  <w:footnote w:type="continuationSeparator" w:id="0">
    <w:p w14:paraId="2A37B304" w14:textId="77777777" w:rsidR="00E324C7" w:rsidRDefault="00E324C7" w:rsidP="0093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FD8AF" w14:textId="5FEE4FE2" w:rsidR="009336F9" w:rsidRDefault="009336F9" w:rsidP="00BF4DBE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00C0A"/>
    <w:multiLevelType w:val="hybridMultilevel"/>
    <w:tmpl w:val="57D859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B6BB6"/>
    <w:multiLevelType w:val="hybridMultilevel"/>
    <w:tmpl w:val="6470A616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90B45A5"/>
    <w:multiLevelType w:val="hybridMultilevel"/>
    <w:tmpl w:val="35AC7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70C79"/>
    <w:multiLevelType w:val="hybridMultilevel"/>
    <w:tmpl w:val="82A0C0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774"/>
    <w:multiLevelType w:val="hybridMultilevel"/>
    <w:tmpl w:val="68B2F1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8502C"/>
    <w:multiLevelType w:val="hybridMultilevel"/>
    <w:tmpl w:val="E6B41C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8112D"/>
    <w:multiLevelType w:val="hybridMultilevel"/>
    <w:tmpl w:val="F70E9CB8"/>
    <w:lvl w:ilvl="0" w:tplc="6D1C4254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4" w:hanging="360"/>
      </w:pPr>
    </w:lvl>
    <w:lvl w:ilvl="2" w:tplc="0405001B" w:tentative="1">
      <w:start w:val="1"/>
      <w:numFmt w:val="lowerRoman"/>
      <w:lvlText w:val="%3."/>
      <w:lvlJc w:val="right"/>
      <w:pPr>
        <w:ind w:left="2304" w:hanging="180"/>
      </w:pPr>
    </w:lvl>
    <w:lvl w:ilvl="3" w:tplc="0405000F" w:tentative="1">
      <w:start w:val="1"/>
      <w:numFmt w:val="decimal"/>
      <w:lvlText w:val="%4."/>
      <w:lvlJc w:val="left"/>
      <w:pPr>
        <w:ind w:left="3024" w:hanging="360"/>
      </w:pPr>
    </w:lvl>
    <w:lvl w:ilvl="4" w:tplc="04050019" w:tentative="1">
      <w:start w:val="1"/>
      <w:numFmt w:val="lowerLetter"/>
      <w:lvlText w:val="%5."/>
      <w:lvlJc w:val="left"/>
      <w:pPr>
        <w:ind w:left="3744" w:hanging="360"/>
      </w:pPr>
    </w:lvl>
    <w:lvl w:ilvl="5" w:tplc="0405001B" w:tentative="1">
      <w:start w:val="1"/>
      <w:numFmt w:val="lowerRoman"/>
      <w:lvlText w:val="%6."/>
      <w:lvlJc w:val="right"/>
      <w:pPr>
        <w:ind w:left="4464" w:hanging="180"/>
      </w:pPr>
    </w:lvl>
    <w:lvl w:ilvl="6" w:tplc="0405000F" w:tentative="1">
      <w:start w:val="1"/>
      <w:numFmt w:val="decimal"/>
      <w:lvlText w:val="%7."/>
      <w:lvlJc w:val="left"/>
      <w:pPr>
        <w:ind w:left="5184" w:hanging="360"/>
      </w:pPr>
    </w:lvl>
    <w:lvl w:ilvl="7" w:tplc="04050019" w:tentative="1">
      <w:start w:val="1"/>
      <w:numFmt w:val="lowerLetter"/>
      <w:lvlText w:val="%8."/>
      <w:lvlJc w:val="left"/>
      <w:pPr>
        <w:ind w:left="5904" w:hanging="360"/>
      </w:pPr>
    </w:lvl>
    <w:lvl w:ilvl="8" w:tplc="0405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7" w15:restartNumberingAfterBreak="0">
    <w:nsid w:val="51D46E28"/>
    <w:multiLevelType w:val="hybridMultilevel"/>
    <w:tmpl w:val="779E68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11FD9"/>
    <w:multiLevelType w:val="hybridMultilevel"/>
    <w:tmpl w:val="BD82B6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2314A4"/>
    <w:multiLevelType w:val="hybridMultilevel"/>
    <w:tmpl w:val="553C62A4"/>
    <w:lvl w:ilvl="0" w:tplc="04050017">
      <w:start w:val="1"/>
      <w:numFmt w:val="lowerLetter"/>
      <w:lvlText w:val="%1)"/>
      <w:lvlJc w:val="left"/>
      <w:pPr>
        <w:ind w:left="1494" w:hanging="360"/>
      </w:p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6287311D"/>
    <w:multiLevelType w:val="hybridMultilevel"/>
    <w:tmpl w:val="E94EF0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947C04"/>
    <w:multiLevelType w:val="hybridMultilevel"/>
    <w:tmpl w:val="5C78C272"/>
    <w:lvl w:ilvl="0" w:tplc="04050019">
      <w:start w:val="1"/>
      <w:numFmt w:val="low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CC4934"/>
    <w:multiLevelType w:val="hybridMultilevel"/>
    <w:tmpl w:val="179C36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11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  <w:num w:numId="11">
    <w:abstractNumId w:val="2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C11"/>
    <w:rsid w:val="00022327"/>
    <w:rsid w:val="000D169B"/>
    <w:rsid w:val="00101814"/>
    <w:rsid w:val="001858D5"/>
    <w:rsid w:val="001E3A89"/>
    <w:rsid w:val="00214C72"/>
    <w:rsid w:val="00256FA1"/>
    <w:rsid w:val="00273777"/>
    <w:rsid w:val="00322DF6"/>
    <w:rsid w:val="003B5B7A"/>
    <w:rsid w:val="004769D0"/>
    <w:rsid w:val="00511E81"/>
    <w:rsid w:val="005B5197"/>
    <w:rsid w:val="005C2F3E"/>
    <w:rsid w:val="00643433"/>
    <w:rsid w:val="00697C11"/>
    <w:rsid w:val="007000A7"/>
    <w:rsid w:val="0070187C"/>
    <w:rsid w:val="0070468E"/>
    <w:rsid w:val="007A2383"/>
    <w:rsid w:val="0088053A"/>
    <w:rsid w:val="0089507F"/>
    <w:rsid w:val="00920961"/>
    <w:rsid w:val="009217C5"/>
    <w:rsid w:val="009336F9"/>
    <w:rsid w:val="00964DC6"/>
    <w:rsid w:val="00995212"/>
    <w:rsid w:val="009D7BDB"/>
    <w:rsid w:val="009E6E60"/>
    <w:rsid w:val="00A52623"/>
    <w:rsid w:val="00A75940"/>
    <w:rsid w:val="00AA062F"/>
    <w:rsid w:val="00AD4256"/>
    <w:rsid w:val="00AD73D6"/>
    <w:rsid w:val="00B1072B"/>
    <w:rsid w:val="00B56EAA"/>
    <w:rsid w:val="00B67AFF"/>
    <w:rsid w:val="00BA4B4E"/>
    <w:rsid w:val="00BF4DBE"/>
    <w:rsid w:val="00C441EB"/>
    <w:rsid w:val="00C504F6"/>
    <w:rsid w:val="00C544B6"/>
    <w:rsid w:val="00C74FA0"/>
    <w:rsid w:val="00C946D6"/>
    <w:rsid w:val="00CB69A4"/>
    <w:rsid w:val="00CF0F13"/>
    <w:rsid w:val="00D47F97"/>
    <w:rsid w:val="00D84736"/>
    <w:rsid w:val="00DA13DE"/>
    <w:rsid w:val="00E1369B"/>
    <w:rsid w:val="00E27402"/>
    <w:rsid w:val="00E324C7"/>
    <w:rsid w:val="00E51639"/>
    <w:rsid w:val="00E62B21"/>
    <w:rsid w:val="00E64396"/>
    <w:rsid w:val="00EA7BF1"/>
    <w:rsid w:val="00EB75D4"/>
    <w:rsid w:val="00F07D20"/>
    <w:rsid w:val="00F404E1"/>
    <w:rsid w:val="00F554E3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4FA4C7B"/>
  <w15:docId w15:val="{7FF5729D-B353-2D41-A646-B5C4CBA5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6E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56EAA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lang w:bidi="ar-SA"/>
    </w:rPr>
  </w:style>
  <w:style w:type="paragraph" w:styleId="Zkladntext3">
    <w:name w:val="Body Text 3"/>
    <w:basedOn w:val="Normln"/>
    <w:link w:val="Zkladntext3Char"/>
    <w:rsid w:val="00B56EAA"/>
    <w:pPr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Zkladntext3Char">
    <w:name w:val="Základní text 3 Char"/>
    <w:basedOn w:val="Standardnpsmoodstavce"/>
    <w:link w:val="Zkladntext3"/>
    <w:rsid w:val="00B56EAA"/>
    <w:rPr>
      <w:rFonts w:ascii="Times New Roman" w:eastAsia="Times New Roman" w:hAnsi="Times New Roman" w:cs="Times New Roman"/>
      <w:sz w:val="16"/>
      <w:szCs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6EAA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2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2383"/>
    <w:rPr>
      <w:rFonts w:ascii="Segoe UI" w:eastAsia="Tahoma" w:hAnsi="Segoe UI" w:cs="Segoe UI"/>
      <w:color w:val="000000"/>
      <w:sz w:val="18"/>
      <w:szCs w:val="18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DA7A34-FAA6-482C-A200-138E95B05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1756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Kučera</dc:creator>
  <cp:keywords/>
  <cp:lastModifiedBy>Nováková Jana</cp:lastModifiedBy>
  <cp:revision>5</cp:revision>
  <cp:lastPrinted>2026-04-20T10:16:00Z</cp:lastPrinted>
  <dcterms:created xsi:type="dcterms:W3CDTF">2026-05-05T12:14:00Z</dcterms:created>
  <dcterms:modified xsi:type="dcterms:W3CDTF">2026-05-07T06:59:00Z</dcterms:modified>
</cp:coreProperties>
</file>