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SVS/2026/078107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C7CF41" w14:textId="77777777" w:rsidR="00A267BD" w:rsidRPr="006C2864" w:rsidRDefault="00A267BD" w:rsidP="00A267BD">
      <w:pPr>
        <w:pStyle w:val="Odstavec"/>
        <w:spacing w:before="360"/>
        <w:rPr>
          <w:sz w:val="22"/>
          <w:szCs w:val="22"/>
        </w:rPr>
      </w:pPr>
      <w:r w:rsidRPr="006C2864">
        <w:rPr>
          <w:sz w:val="22"/>
          <w:szCs w:val="22"/>
        </w:rPr>
        <w:t xml:space="preserve">Krajská veterinární správa Státní veterinární správy pro Jihočeský kraj (dále jen správní orgán nebo KVS)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</w:t>
      </w:r>
      <w:r>
        <w:rPr>
          <w:sz w:val="22"/>
          <w:szCs w:val="22"/>
        </w:rPr>
        <w:t>s § </w:t>
      </w:r>
      <w:r w:rsidRPr="006C2864">
        <w:rPr>
          <w:sz w:val="22"/>
          <w:szCs w:val="22"/>
        </w:rPr>
        <w:t>54 odst. 2 písm. a) a odst. 3 veterinárního zákona a podle nařízení Evropského parlamentu a</w:t>
      </w:r>
      <w:r>
        <w:rPr>
          <w:sz w:val="22"/>
          <w:szCs w:val="22"/>
        </w:rPr>
        <w:t> </w:t>
      </w:r>
      <w:r w:rsidRPr="006C2864">
        <w:rPr>
          <w:sz w:val="22"/>
          <w:szCs w:val="22"/>
        </w:rPr>
        <w:t>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6C2864">
        <w:rPr>
          <w:sz w:val="22"/>
          <w:szCs w:val="22"/>
        </w:rPr>
        <w:t>nař</w:t>
      </w:r>
      <w:proofErr w:type="spellEnd"/>
      <w:r w:rsidRPr="006C2864">
        <w:rPr>
          <w:sz w:val="22"/>
          <w:szCs w:val="22"/>
        </w:rPr>
        <w:t xml:space="preserve">. 2020/687“), a v souladu s ustanovením § 75a odst. 1 a 2 veterinárního zákona nařizuje tato </w:t>
      </w:r>
    </w:p>
    <w:p w14:paraId="5D66B240" w14:textId="77777777" w:rsidR="00A267BD" w:rsidRDefault="00A267BD" w:rsidP="00A267BD">
      <w:pPr>
        <w:spacing w:before="24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47D11F96" w14:textId="77777777" w:rsidR="00A267BD" w:rsidRDefault="00A267BD" w:rsidP="00A267BD">
      <w:pPr>
        <w:keepNext/>
        <w:numPr>
          <w:ilvl w:val="0"/>
          <w:numId w:val="7"/>
        </w:numPr>
        <w:spacing w:before="24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CB58B45" w14:textId="77777777" w:rsidR="00A267BD" w:rsidRPr="009561B5" w:rsidRDefault="00A267BD" w:rsidP="00A267BD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Výskyt nákazy a poučení o nákaze</w:t>
      </w:r>
    </w:p>
    <w:p w14:paraId="1BAC9E60" w14:textId="77777777" w:rsidR="00A267BD" w:rsidRPr="00C05B71" w:rsidRDefault="00A267BD" w:rsidP="00A267BD">
      <w:pPr>
        <w:pStyle w:val="Odstavec"/>
        <w:numPr>
          <w:ilvl w:val="0"/>
          <w:numId w:val="8"/>
        </w:numPr>
        <w:ind w:left="0" w:firstLine="426"/>
        <w:rPr>
          <w:b/>
          <w:sz w:val="22"/>
          <w:szCs w:val="22"/>
        </w:rPr>
      </w:pPr>
      <w:r w:rsidRPr="00DD2ED1">
        <w:rPr>
          <w:b/>
          <w:sz w:val="22"/>
          <w:szCs w:val="22"/>
        </w:rPr>
        <w:t>Tato mimořádná veterinární opatření jsou vydávána na základě potvrzení výskytu</w:t>
      </w:r>
      <w:r>
        <w:rPr>
          <w:b/>
          <w:sz w:val="22"/>
          <w:szCs w:val="22"/>
        </w:rPr>
        <w:t xml:space="preserve"> </w:t>
      </w:r>
      <w:r w:rsidRPr="00DD2ED1">
        <w:rPr>
          <w:b/>
          <w:sz w:val="22"/>
          <w:szCs w:val="22"/>
        </w:rPr>
        <w:t xml:space="preserve">nebezpečné nákazy za účelem zamezení šíření nebezpečné </w:t>
      </w:r>
      <w:proofErr w:type="gramStart"/>
      <w:r w:rsidRPr="00DD2ED1">
        <w:rPr>
          <w:b/>
          <w:sz w:val="22"/>
          <w:szCs w:val="22"/>
        </w:rPr>
        <w:t>nákazy</w:t>
      </w:r>
      <w:r w:rsidRPr="00DD2ED1">
        <w:rPr>
          <w:sz w:val="22"/>
          <w:szCs w:val="22"/>
        </w:rPr>
        <w:t xml:space="preserve"> - </w:t>
      </w:r>
      <w:r w:rsidRPr="00DD2ED1">
        <w:rPr>
          <w:b/>
          <w:bCs/>
          <w:sz w:val="22"/>
          <w:szCs w:val="22"/>
        </w:rPr>
        <w:t>vysoce</w:t>
      </w:r>
      <w:proofErr w:type="gramEnd"/>
      <w:r w:rsidRPr="00DD2ED1">
        <w:rPr>
          <w:b/>
          <w:bCs/>
          <w:sz w:val="22"/>
          <w:szCs w:val="22"/>
        </w:rPr>
        <w:t xml:space="preserve"> patogenní </w:t>
      </w:r>
      <w:proofErr w:type="spellStart"/>
      <w:r w:rsidRPr="00DD2ED1">
        <w:rPr>
          <w:b/>
          <w:bCs/>
          <w:sz w:val="22"/>
          <w:szCs w:val="22"/>
        </w:rPr>
        <w:t>aviární</w:t>
      </w:r>
      <w:proofErr w:type="spellEnd"/>
      <w:r w:rsidRPr="00DD2ED1">
        <w:rPr>
          <w:b/>
          <w:bCs/>
          <w:sz w:val="22"/>
          <w:szCs w:val="22"/>
        </w:rPr>
        <w:t xml:space="preserve"> influenzy (dále jen „nákaza“), která byla potvrzena v </w:t>
      </w:r>
      <w:proofErr w:type="spellStart"/>
      <w:r w:rsidRPr="00DD2ED1">
        <w:rPr>
          <w:rFonts w:eastAsia="Times New Roman"/>
          <w:b/>
          <w:bCs/>
          <w:sz w:val="22"/>
          <w:szCs w:val="22"/>
        </w:rPr>
        <w:t>k.ú</w:t>
      </w:r>
      <w:proofErr w:type="spellEnd"/>
      <w:r w:rsidRPr="00DD2ED1">
        <w:rPr>
          <w:rFonts w:eastAsia="Times New Roman"/>
          <w:b/>
          <w:bCs/>
          <w:sz w:val="22"/>
          <w:szCs w:val="22"/>
        </w:rPr>
        <w:t xml:space="preserve">. </w:t>
      </w:r>
      <w:r w:rsidRPr="00FB2E4C">
        <w:rPr>
          <w:rFonts w:eastAsia="Times New Roman"/>
          <w:b/>
          <w:bCs/>
          <w:sz w:val="22"/>
          <w:szCs w:val="22"/>
        </w:rPr>
        <w:t xml:space="preserve">Hůrky u Nové Bystřice </w:t>
      </w:r>
      <w:r w:rsidRPr="00DD2ED1">
        <w:rPr>
          <w:rFonts w:eastAsia="Times New Roman"/>
          <w:b/>
          <w:bCs/>
          <w:sz w:val="22"/>
          <w:szCs w:val="22"/>
        </w:rPr>
        <w:t xml:space="preserve">(okres </w:t>
      </w:r>
      <w:r>
        <w:rPr>
          <w:rFonts w:eastAsia="Times New Roman"/>
          <w:b/>
          <w:bCs/>
          <w:sz w:val="22"/>
          <w:szCs w:val="22"/>
        </w:rPr>
        <w:t>Jindřichův Hradec</w:t>
      </w:r>
      <w:r w:rsidRPr="00DD2ED1">
        <w:rPr>
          <w:rFonts w:eastAsia="Times New Roman"/>
          <w:b/>
          <w:bCs/>
          <w:sz w:val="22"/>
          <w:szCs w:val="22"/>
        </w:rPr>
        <w:t>)</w:t>
      </w:r>
      <w:r>
        <w:rPr>
          <w:rFonts w:eastAsia="Times New Roman"/>
          <w:b/>
          <w:bCs/>
          <w:sz w:val="22"/>
          <w:szCs w:val="22"/>
        </w:rPr>
        <w:t>.</w:t>
      </w:r>
    </w:p>
    <w:p w14:paraId="48448737" w14:textId="77777777" w:rsidR="00A267BD" w:rsidRDefault="00A267BD" w:rsidP="00A267BD">
      <w:pPr>
        <w:pStyle w:val="Odstavec"/>
        <w:numPr>
          <w:ilvl w:val="0"/>
          <w:numId w:val="8"/>
        </w:numPr>
        <w:ind w:left="0" w:firstLine="360"/>
        <w:rPr>
          <w:sz w:val="22"/>
          <w:szCs w:val="22"/>
        </w:rPr>
      </w:pPr>
      <w:proofErr w:type="spellStart"/>
      <w:r w:rsidRPr="008145C0">
        <w:rPr>
          <w:sz w:val="22"/>
          <w:szCs w:val="22"/>
        </w:rPr>
        <w:t>Aviární</w:t>
      </w:r>
      <w:proofErr w:type="spellEnd"/>
      <w:r w:rsidRPr="008145C0">
        <w:rPr>
          <w:sz w:val="22"/>
          <w:szCs w:val="22"/>
        </w:rPr>
        <w:t xml:space="preserve"> influenza (ptačí chřipka) je infekční onemocnění ptáků virového</w:t>
      </w:r>
      <w:r>
        <w:rPr>
          <w:sz w:val="22"/>
          <w:szCs w:val="22"/>
        </w:rPr>
        <w:t xml:space="preserve"> původu. Původcem onemocnění je chřipkový virus typu A, různých subtypů. Onemocnění se klinicky projevuje apatií, sníženým příjmem krmiva, sníženou snáškou, dýchacími potížemi, otoky </w:t>
      </w:r>
      <w:r>
        <w:rPr>
          <w:sz w:val="22"/>
          <w:szCs w:val="22"/>
        </w:rPr>
        <w:br/>
        <w:t xml:space="preserve">na hlavě, </w:t>
      </w:r>
      <w:proofErr w:type="spellStart"/>
      <w:r>
        <w:rPr>
          <w:sz w:val="22"/>
          <w:szCs w:val="22"/>
        </w:rPr>
        <w:t>krváceninami</w:t>
      </w:r>
      <w:proofErr w:type="spellEnd"/>
      <w:r>
        <w:rPr>
          <w:sz w:val="22"/>
          <w:szCs w:val="22"/>
        </w:rPr>
        <w:t xml:space="preserve"> na končetinách a zvýšeným úhynem. Nemocnost i úmrtnost může dosahovat až </w:t>
      </w:r>
      <w:proofErr w:type="gramStart"/>
      <w:r>
        <w:rPr>
          <w:sz w:val="22"/>
          <w:szCs w:val="22"/>
        </w:rPr>
        <w:t>100%</w:t>
      </w:r>
      <w:proofErr w:type="gramEnd"/>
      <w:r>
        <w:rPr>
          <w:sz w:val="22"/>
          <w:szCs w:val="22"/>
        </w:rPr>
        <w:t xml:space="preserve">. Inkubační doba je 3 až 7 dní a jednotlivé druhy ptáků jsou k nákaze různě vnímavé. Nejvíce vnímavá k onemocnění je hrabavá a 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 se vysoce patogenní forma </w:t>
      </w:r>
      <w:proofErr w:type="spellStart"/>
      <w:r>
        <w:rPr>
          <w:sz w:val="22"/>
          <w:szCs w:val="22"/>
        </w:rPr>
        <w:t>aviární</w:t>
      </w:r>
      <w:proofErr w:type="spellEnd"/>
      <w:r>
        <w:rPr>
          <w:sz w:val="22"/>
          <w:szCs w:val="22"/>
        </w:rPr>
        <w:t xml:space="preserve"> influenzy (HPAI) a nízce patogenní forma </w:t>
      </w:r>
      <w:proofErr w:type="spellStart"/>
      <w:r>
        <w:rPr>
          <w:sz w:val="22"/>
          <w:szCs w:val="22"/>
        </w:rPr>
        <w:t>aviární</w:t>
      </w:r>
      <w:proofErr w:type="spellEnd"/>
      <w:r>
        <w:rPr>
          <w:sz w:val="22"/>
          <w:szCs w:val="22"/>
        </w:rPr>
        <w:t xml:space="preserve"> influenzy (LPAI). Obě formy podléhají podle veterinárního zákona oznamovací povinnosti. </w:t>
      </w:r>
      <w:r>
        <w:rPr>
          <w:sz w:val="22"/>
          <w:szCs w:val="22"/>
        </w:rPr>
        <w:br/>
        <w:t>U HPAI může výjimečně dojít při vysoké infekční dávce k přenosu na člověka, nebo na jiné savce. Virus je ničen běžnými dezinfekčními přípravky.</w:t>
      </w:r>
    </w:p>
    <w:p w14:paraId="0804279E" w14:textId="77777777" w:rsidR="00A267BD" w:rsidRPr="00FB2E4C" w:rsidRDefault="00A267BD" w:rsidP="00A267BD">
      <w:pPr>
        <w:pStyle w:val="Odstavec"/>
        <w:ind w:firstLine="0"/>
        <w:rPr>
          <w:sz w:val="22"/>
          <w:szCs w:val="22"/>
        </w:rPr>
      </w:pPr>
    </w:p>
    <w:p w14:paraId="22709BB0" w14:textId="77777777" w:rsidR="00A267BD" w:rsidRDefault="00A267BD" w:rsidP="00A267BD">
      <w:pPr>
        <w:pStyle w:val="Datum"/>
        <w:tabs>
          <w:tab w:val="center" w:pos="4534"/>
        </w:tabs>
        <w:spacing w:after="2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2</w:t>
      </w:r>
    </w:p>
    <w:p w14:paraId="551166C2" w14:textId="77777777" w:rsidR="00A267BD" w:rsidRPr="009561B5" w:rsidRDefault="00A267BD" w:rsidP="00A267BD">
      <w:pPr>
        <w:pStyle w:val="Podpisovdoloka"/>
        <w:spacing w:after="240"/>
        <w:ind w:left="0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Vymezení ochranného pásma a pásma dozoru</w:t>
      </w:r>
    </w:p>
    <w:p w14:paraId="17A006AE" w14:textId="77777777" w:rsidR="00A267BD" w:rsidRPr="002D36BB" w:rsidRDefault="00A267BD" w:rsidP="00A267BD">
      <w:pPr>
        <w:pStyle w:val="Default"/>
        <w:spacing w:after="120"/>
        <w:ind w:left="284"/>
        <w:jc w:val="both"/>
        <w:rPr>
          <w:sz w:val="22"/>
          <w:szCs w:val="22"/>
        </w:rPr>
      </w:pPr>
      <w:r w:rsidRPr="002D36BB">
        <w:rPr>
          <w:sz w:val="22"/>
          <w:szCs w:val="22"/>
        </w:rPr>
        <w:t>(1</w:t>
      </w:r>
      <w:r>
        <w:rPr>
          <w:sz w:val="22"/>
          <w:szCs w:val="22"/>
        </w:rPr>
        <w:t xml:space="preserve">) Ochranným pásmem se stanovují </w:t>
      </w:r>
      <w:r w:rsidRPr="002D36BB">
        <w:rPr>
          <w:sz w:val="22"/>
          <w:szCs w:val="22"/>
        </w:rPr>
        <w:t>celá následující katastrální území:</w:t>
      </w:r>
    </w:p>
    <w:p w14:paraId="712D11C2" w14:textId="77777777" w:rsidR="00A267BD" w:rsidRPr="002D36BB" w:rsidRDefault="00A267BD" w:rsidP="00A267BD">
      <w:pPr>
        <w:pStyle w:val="Default"/>
        <w:spacing w:after="120"/>
        <w:ind w:left="284"/>
        <w:jc w:val="both"/>
        <w:rPr>
          <w:sz w:val="22"/>
          <w:szCs w:val="22"/>
        </w:rPr>
      </w:pPr>
      <w:proofErr w:type="spellStart"/>
      <w:r w:rsidRPr="002D36BB">
        <w:rPr>
          <w:sz w:val="22"/>
          <w:szCs w:val="22"/>
        </w:rPr>
        <w:t>Albeř</w:t>
      </w:r>
      <w:proofErr w:type="spellEnd"/>
      <w:r w:rsidRPr="002D36BB">
        <w:rPr>
          <w:sz w:val="22"/>
          <w:szCs w:val="22"/>
        </w:rPr>
        <w:t xml:space="preserve"> (600075); Blato u Hůrek (649597); Dobrá Voda u Číměře (623873); Hůrky (649601); Klášter (665461); Klenová u Hůrek (649627); </w:t>
      </w:r>
      <w:proofErr w:type="spellStart"/>
      <w:r w:rsidRPr="002D36BB">
        <w:rPr>
          <w:sz w:val="22"/>
          <w:szCs w:val="22"/>
        </w:rPr>
        <w:t>Konrac</w:t>
      </w:r>
      <w:proofErr w:type="spellEnd"/>
      <w:r w:rsidRPr="002D36BB">
        <w:rPr>
          <w:sz w:val="22"/>
          <w:szCs w:val="22"/>
        </w:rPr>
        <w:t xml:space="preserve"> (665479); </w:t>
      </w:r>
      <w:proofErr w:type="spellStart"/>
      <w:r w:rsidRPr="002D36BB">
        <w:rPr>
          <w:sz w:val="22"/>
          <w:szCs w:val="22"/>
        </w:rPr>
        <w:t>Kunějov</w:t>
      </w:r>
      <w:proofErr w:type="spellEnd"/>
      <w:r w:rsidRPr="002D36BB">
        <w:rPr>
          <w:sz w:val="22"/>
          <w:szCs w:val="22"/>
        </w:rPr>
        <w:t xml:space="preserve"> (624314); Nová </w:t>
      </w:r>
      <w:r w:rsidRPr="002D36BB">
        <w:rPr>
          <w:sz w:val="22"/>
          <w:szCs w:val="22"/>
        </w:rPr>
        <w:lastRenderedPageBreak/>
        <w:t xml:space="preserve">Bystřice (704971); Pomezí pod Landštejnem (754579); </w:t>
      </w:r>
      <w:proofErr w:type="spellStart"/>
      <w:r w:rsidRPr="002D36BB">
        <w:rPr>
          <w:sz w:val="22"/>
          <w:szCs w:val="22"/>
        </w:rPr>
        <w:t>Potočná</w:t>
      </w:r>
      <w:proofErr w:type="spellEnd"/>
      <w:r w:rsidRPr="002D36BB">
        <w:rPr>
          <w:sz w:val="22"/>
          <w:szCs w:val="22"/>
        </w:rPr>
        <w:t xml:space="preserve"> u Číměře (623881); </w:t>
      </w:r>
      <w:proofErr w:type="spellStart"/>
      <w:r w:rsidRPr="002D36BB">
        <w:rPr>
          <w:sz w:val="22"/>
          <w:szCs w:val="22"/>
        </w:rPr>
        <w:t>Senotín</w:t>
      </w:r>
      <w:proofErr w:type="spellEnd"/>
      <w:r>
        <w:rPr>
          <w:sz w:val="22"/>
          <w:szCs w:val="22"/>
        </w:rPr>
        <w:t xml:space="preserve"> (649635).</w:t>
      </w:r>
    </w:p>
    <w:p w14:paraId="690F236E" w14:textId="77777777" w:rsidR="00A267BD" w:rsidRPr="002D36BB" w:rsidRDefault="00A267BD" w:rsidP="00A267BD">
      <w:pPr>
        <w:pStyle w:val="Default"/>
        <w:spacing w:after="120"/>
        <w:ind w:left="284"/>
        <w:jc w:val="both"/>
        <w:rPr>
          <w:sz w:val="22"/>
          <w:szCs w:val="22"/>
        </w:rPr>
      </w:pPr>
      <w:r w:rsidRPr="002D36BB">
        <w:rPr>
          <w:sz w:val="22"/>
          <w:szCs w:val="22"/>
        </w:rPr>
        <w:t>(2) Pásmem dozoru se stanovují</w:t>
      </w:r>
      <w:r>
        <w:rPr>
          <w:sz w:val="22"/>
          <w:szCs w:val="22"/>
        </w:rPr>
        <w:t xml:space="preserve"> </w:t>
      </w:r>
      <w:r w:rsidRPr="002D36BB">
        <w:rPr>
          <w:sz w:val="22"/>
          <w:szCs w:val="22"/>
        </w:rPr>
        <w:t>celá následující katastrální území:</w:t>
      </w:r>
    </w:p>
    <w:p w14:paraId="04CF18CB" w14:textId="77777777" w:rsidR="00A267BD" w:rsidRDefault="00A267BD" w:rsidP="00A267BD">
      <w:pPr>
        <w:pStyle w:val="Default"/>
        <w:spacing w:after="240"/>
        <w:ind w:left="284"/>
        <w:jc w:val="both"/>
        <w:rPr>
          <w:sz w:val="22"/>
          <w:szCs w:val="22"/>
        </w:rPr>
      </w:pPr>
      <w:proofErr w:type="spellStart"/>
      <w:r w:rsidRPr="002D36BB">
        <w:rPr>
          <w:sz w:val="22"/>
          <w:szCs w:val="22"/>
        </w:rPr>
        <w:t>Artolec</w:t>
      </w:r>
      <w:proofErr w:type="spellEnd"/>
      <w:r w:rsidRPr="002D36BB">
        <w:rPr>
          <w:sz w:val="22"/>
          <w:szCs w:val="22"/>
        </w:rPr>
        <w:t xml:space="preserve"> (704962); Bílá u Sedla (747017); Blažejov (605468); Budkov u Střížovic (758094); Číměř (623865); Člunek (624306); </w:t>
      </w:r>
      <w:proofErr w:type="spellStart"/>
      <w:r w:rsidRPr="002D36BB">
        <w:rPr>
          <w:sz w:val="22"/>
          <w:szCs w:val="22"/>
        </w:rPr>
        <w:t>Dobrotín</w:t>
      </w:r>
      <w:proofErr w:type="spellEnd"/>
      <w:r w:rsidRPr="002D36BB">
        <w:rPr>
          <w:sz w:val="22"/>
          <w:szCs w:val="22"/>
        </w:rPr>
        <w:t xml:space="preserve"> (754552); Dolní Lhota u Stráže nad Nežárkou (629456); Dolní Pěna (643653); Dolní Radíkov (737712); Horní Pěna (643661); Hospříz (645583); Hradiště u Nové Bystřice (705004); </w:t>
      </w:r>
      <w:proofErr w:type="spellStart"/>
      <w:r w:rsidRPr="002D36BB">
        <w:rPr>
          <w:sz w:val="22"/>
          <w:szCs w:val="22"/>
        </w:rPr>
        <w:t>Hrutkov</w:t>
      </w:r>
      <w:proofErr w:type="spellEnd"/>
      <w:r w:rsidRPr="002D36BB">
        <w:rPr>
          <w:sz w:val="22"/>
          <w:szCs w:val="22"/>
        </w:rPr>
        <w:t xml:space="preserve"> (645591); Kačlehy (645605); Kaproun (649619); Kunžak (677531); Lhota u Sedla (747025); Lomy u Kunžaku (624322); Malíkov nad Nežárkou (643670); Malý Ratmírov (605484); Matějovec (692301); Mnich u Nové Bystřice (798622); Mosty (677540); Návary (777404); Nová Ves u Sedla (705527); Nový </w:t>
      </w:r>
      <w:proofErr w:type="spellStart"/>
      <w:r w:rsidRPr="002D36BB">
        <w:rPr>
          <w:sz w:val="22"/>
          <w:szCs w:val="22"/>
        </w:rPr>
        <w:t>Vojířov</w:t>
      </w:r>
      <w:proofErr w:type="spellEnd"/>
      <w:r w:rsidRPr="002D36BB">
        <w:rPr>
          <w:sz w:val="22"/>
          <w:szCs w:val="22"/>
        </w:rPr>
        <w:t xml:space="preserve"> (708046); Otín u Jindřichova Hradce (716502); Podlesí pod Landštejnem (754561); </w:t>
      </w:r>
      <w:proofErr w:type="spellStart"/>
      <w:r w:rsidRPr="002D36BB">
        <w:rPr>
          <w:sz w:val="22"/>
          <w:szCs w:val="22"/>
        </w:rPr>
        <w:t>Rajchéřov</w:t>
      </w:r>
      <w:proofErr w:type="spellEnd"/>
      <w:r w:rsidRPr="002D36BB">
        <w:rPr>
          <w:sz w:val="22"/>
          <w:szCs w:val="22"/>
        </w:rPr>
        <w:t xml:space="preserve"> (798584); </w:t>
      </w:r>
      <w:proofErr w:type="spellStart"/>
      <w:r w:rsidRPr="002D36BB">
        <w:rPr>
          <w:sz w:val="22"/>
          <w:szCs w:val="22"/>
        </w:rPr>
        <w:t>Romava</w:t>
      </w:r>
      <w:proofErr w:type="spellEnd"/>
      <w:r w:rsidRPr="002D36BB">
        <w:rPr>
          <w:sz w:val="22"/>
          <w:szCs w:val="22"/>
        </w:rPr>
        <w:t xml:space="preserve"> (798592); Sedlo u Číměře (747033); Skalka u Nové Bystřice (754587); </w:t>
      </w:r>
      <w:proofErr w:type="spellStart"/>
      <w:r w:rsidRPr="002D36BB">
        <w:rPr>
          <w:sz w:val="22"/>
          <w:szCs w:val="22"/>
        </w:rPr>
        <w:t>Stálkov</w:t>
      </w:r>
      <w:proofErr w:type="spellEnd"/>
      <w:r w:rsidRPr="002D36BB">
        <w:rPr>
          <w:sz w:val="22"/>
          <w:szCs w:val="22"/>
        </w:rPr>
        <w:t xml:space="preserve"> (753459); Staré Hutě u </w:t>
      </w:r>
      <w:proofErr w:type="spellStart"/>
      <w:r w:rsidRPr="002D36BB">
        <w:rPr>
          <w:sz w:val="22"/>
          <w:szCs w:val="22"/>
        </w:rPr>
        <w:t>Veclova</w:t>
      </w:r>
      <w:proofErr w:type="spellEnd"/>
      <w:r w:rsidRPr="002D36BB">
        <w:rPr>
          <w:sz w:val="22"/>
          <w:szCs w:val="22"/>
        </w:rPr>
        <w:t xml:space="preserve"> (798606); Staré Město pod Landštejnem (754595); </w:t>
      </w:r>
      <w:proofErr w:type="spellStart"/>
      <w:r w:rsidRPr="002D36BB">
        <w:rPr>
          <w:sz w:val="22"/>
          <w:szCs w:val="22"/>
        </w:rPr>
        <w:t>Stoječín</w:t>
      </w:r>
      <w:proofErr w:type="spellEnd"/>
      <w:r w:rsidRPr="002D36BB">
        <w:rPr>
          <w:sz w:val="22"/>
          <w:szCs w:val="22"/>
        </w:rPr>
        <w:t xml:space="preserve"> (623130); Střížovice u Kunžaku (758108); </w:t>
      </w:r>
      <w:proofErr w:type="spellStart"/>
      <w:r w:rsidRPr="002D36BB">
        <w:rPr>
          <w:sz w:val="22"/>
          <w:szCs w:val="22"/>
        </w:rPr>
        <w:t>Valtínov</w:t>
      </w:r>
      <w:proofErr w:type="spellEnd"/>
      <w:r w:rsidRPr="002D36BB">
        <w:rPr>
          <w:sz w:val="22"/>
          <w:szCs w:val="22"/>
        </w:rPr>
        <w:t xml:space="preserve"> (776700); </w:t>
      </w:r>
      <w:proofErr w:type="spellStart"/>
      <w:r w:rsidRPr="002D36BB">
        <w:rPr>
          <w:sz w:val="22"/>
          <w:szCs w:val="22"/>
        </w:rPr>
        <w:t>Veclov</w:t>
      </w:r>
      <w:proofErr w:type="spellEnd"/>
      <w:r w:rsidRPr="002D36BB">
        <w:rPr>
          <w:sz w:val="22"/>
          <w:szCs w:val="22"/>
        </w:rPr>
        <w:t xml:space="preserve"> (77</w:t>
      </w:r>
      <w:r>
        <w:rPr>
          <w:sz w:val="22"/>
          <w:szCs w:val="22"/>
        </w:rPr>
        <w:t xml:space="preserve">7412); </w:t>
      </w:r>
      <w:proofErr w:type="spellStart"/>
      <w:r>
        <w:rPr>
          <w:sz w:val="22"/>
          <w:szCs w:val="22"/>
        </w:rPr>
        <w:t>Vitíněves</w:t>
      </w:r>
      <w:proofErr w:type="spellEnd"/>
      <w:r>
        <w:rPr>
          <w:sz w:val="22"/>
          <w:szCs w:val="22"/>
        </w:rPr>
        <w:t xml:space="preserve"> (754609).</w:t>
      </w:r>
    </w:p>
    <w:p w14:paraId="17F6D175" w14:textId="77777777" w:rsidR="00A267BD" w:rsidRDefault="00A267BD" w:rsidP="00A267BD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Pro účely tohoto nařízení se </w:t>
      </w:r>
      <w:r>
        <w:rPr>
          <w:b/>
          <w:sz w:val="22"/>
          <w:szCs w:val="22"/>
        </w:rPr>
        <w:t>uzavřeným pásmem</w:t>
      </w:r>
      <w:r>
        <w:rPr>
          <w:sz w:val="22"/>
          <w:szCs w:val="22"/>
        </w:rPr>
        <w:t xml:space="preserve"> rozumí ochranné pásmo a pásmo dozoru. </w:t>
      </w:r>
    </w:p>
    <w:p w14:paraId="72CE2156" w14:textId="77777777" w:rsidR="00A267BD" w:rsidRDefault="00A267BD" w:rsidP="00A267BD">
      <w:pPr>
        <w:pStyle w:val="Podpisovdoloka"/>
        <w:spacing w:before="240" w:after="240"/>
        <w:ind w:left="0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68E1C40B" w14:textId="77777777" w:rsidR="00A267BD" w:rsidRPr="009561B5" w:rsidRDefault="00A267BD" w:rsidP="00A267BD">
      <w:pPr>
        <w:pStyle w:val="Podpisovdoloka"/>
        <w:spacing w:after="240"/>
        <w:ind w:left="0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Opatření v uzavřeném pásmu</w:t>
      </w:r>
    </w:p>
    <w:p w14:paraId="382AD81A" w14:textId="77777777" w:rsidR="00A267BD" w:rsidRPr="00FE4EB2" w:rsidRDefault="00A267BD" w:rsidP="00A267BD">
      <w:pPr>
        <w:pStyle w:val="Podpisovdoloka"/>
        <w:widowControl/>
        <w:numPr>
          <w:ilvl w:val="0"/>
          <w:numId w:val="9"/>
        </w:numPr>
        <w:spacing w:after="120"/>
        <w:ind w:left="714" w:hanging="357"/>
        <w:jc w:val="both"/>
        <w:rPr>
          <w:sz w:val="22"/>
          <w:szCs w:val="22"/>
        </w:rPr>
      </w:pPr>
      <w:r w:rsidRPr="00FE4EB2">
        <w:rPr>
          <w:b/>
          <w:sz w:val="22"/>
          <w:szCs w:val="22"/>
        </w:rPr>
        <w:t>Obcím v uzavřeném pásmu se nařizuje</w:t>
      </w:r>
      <w:r w:rsidRPr="00FE4EB2">
        <w:rPr>
          <w:sz w:val="22"/>
          <w:szCs w:val="22"/>
        </w:rPr>
        <w:t xml:space="preserve">: </w:t>
      </w:r>
    </w:p>
    <w:p w14:paraId="5EB12BD2" w14:textId="77777777" w:rsidR="00A267BD" w:rsidRPr="000A4F37" w:rsidRDefault="00A267BD" w:rsidP="00A267BD">
      <w:pPr>
        <w:pStyle w:val="Podpisovdoloka"/>
        <w:widowControl/>
        <w:numPr>
          <w:ilvl w:val="0"/>
          <w:numId w:val="10"/>
        </w:numPr>
        <w:spacing w:after="120"/>
        <w:ind w:left="284" w:hanging="284"/>
        <w:jc w:val="both"/>
        <w:rPr>
          <w:sz w:val="22"/>
          <w:szCs w:val="22"/>
        </w:rPr>
      </w:pPr>
      <w:r w:rsidRPr="00FE4EB2">
        <w:rPr>
          <w:b/>
          <w:sz w:val="22"/>
          <w:szCs w:val="22"/>
        </w:rPr>
        <w:t xml:space="preserve">provést soupis </w:t>
      </w:r>
    </w:p>
    <w:p w14:paraId="4DEAF0FA" w14:textId="77777777" w:rsidR="00A267BD" w:rsidRDefault="00A267BD" w:rsidP="00A267BD">
      <w:pPr>
        <w:pStyle w:val="Podpisovdoloka"/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i) </w:t>
      </w:r>
      <w:r w:rsidRPr="00FE4EB2">
        <w:rPr>
          <w:b/>
          <w:sz w:val="22"/>
          <w:szCs w:val="22"/>
        </w:rPr>
        <w:t>všech hospodářství, kde je chována či držena drůbež a</w:t>
      </w:r>
    </w:p>
    <w:p w14:paraId="492B90EB" w14:textId="77777777" w:rsidR="00A267BD" w:rsidRDefault="00A267BD" w:rsidP="00A267BD">
      <w:pPr>
        <w:pStyle w:val="Podpisovdoloka"/>
        <w:spacing w:after="120"/>
        <w:ind w:left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ii</w:t>
      </w:r>
      <w:proofErr w:type="spellEnd"/>
      <w:r>
        <w:rPr>
          <w:b/>
          <w:sz w:val="22"/>
          <w:szCs w:val="22"/>
        </w:rPr>
        <w:t>)</w:t>
      </w:r>
      <w:r w:rsidRPr="00FE4EB2">
        <w:rPr>
          <w:b/>
          <w:sz w:val="22"/>
          <w:szCs w:val="22"/>
        </w:rPr>
        <w:t xml:space="preserve"> chovů, kde jsou chováni jiní ptáci chovaní v zajetí či chovaná pernat</w:t>
      </w:r>
      <w:r>
        <w:rPr>
          <w:b/>
          <w:sz w:val="22"/>
          <w:szCs w:val="22"/>
        </w:rPr>
        <w:t>á zvěř (dále jen chovaní ptáci);</w:t>
      </w:r>
    </w:p>
    <w:p w14:paraId="27636901" w14:textId="77777777" w:rsidR="00A267BD" w:rsidRDefault="00A267BD" w:rsidP="00A267BD">
      <w:pPr>
        <w:pStyle w:val="Podpisovdoloka"/>
        <w:spacing w:after="120"/>
        <w:ind w:left="284"/>
        <w:jc w:val="both"/>
        <w:rPr>
          <w:b/>
          <w:sz w:val="22"/>
          <w:szCs w:val="22"/>
        </w:rPr>
      </w:pPr>
      <w:r w:rsidRPr="00FE4EB2">
        <w:rPr>
          <w:b/>
          <w:sz w:val="22"/>
          <w:szCs w:val="22"/>
        </w:rPr>
        <w:t xml:space="preserve">a to soupis pro hospodářství v ochranném pásmu a pásmu dozoru zvlášť, který bude obsahovat vždy druh, kategorii a počet chovaných ptáků v každém chovu </w:t>
      </w:r>
      <w:r>
        <w:rPr>
          <w:b/>
          <w:sz w:val="22"/>
          <w:szCs w:val="22"/>
        </w:rPr>
        <w:br/>
      </w:r>
      <w:r w:rsidRPr="00FE4EB2">
        <w:rPr>
          <w:b/>
          <w:sz w:val="22"/>
          <w:szCs w:val="22"/>
        </w:rPr>
        <w:t>či hospodářství</w:t>
      </w:r>
      <w:r>
        <w:rPr>
          <w:b/>
          <w:sz w:val="22"/>
          <w:szCs w:val="22"/>
        </w:rPr>
        <w:t>;</w:t>
      </w:r>
      <w:r w:rsidRPr="00FE4EB2">
        <w:rPr>
          <w:b/>
          <w:sz w:val="22"/>
          <w:szCs w:val="22"/>
        </w:rPr>
        <w:t xml:space="preserve"> </w:t>
      </w:r>
    </w:p>
    <w:p w14:paraId="2BC018D7" w14:textId="77777777" w:rsidR="00A267BD" w:rsidRDefault="00A267BD" w:rsidP="00A267BD">
      <w:pPr>
        <w:pStyle w:val="Podpisovdoloka"/>
        <w:spacing w:after="120"/>
        <w:ind w:left="28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</w:t>
      </w:r>
      <w:r w:rsidRPr="00FE4EB2">
        <w:rPr>
          <w:b/>
          <w:color w:val="000000"/>
          <w:sz w:val="22"/>
          <w:szCs w:val="22"/>
        </w:rPr>
        <w:t>ýjimku z</w:t>
      </w:r>
      <w:r>
        <w:rPr>
          <w:b/>
          <w:color w:val="000000"/>
          <w:sz w:val="22"/>
          <w:szCs w:val="22"/>
        </w:rPr>
        <w:t xml:space="preserve"> tohoto </w:t>
      </w:r>
      <w:r w:rsidRPr="00FE4EB2">
        <w:rPr>
          <w:b/>
          <w:color w:val="000000"/>
          <w:sz w:val="22"/>
          <w:szCs w:val="22"/>
        </w:rPr>
        <w:t>opatření tvoří domácnost</w:t>
      </w:r>
      <w:r>
        <w:rPr>
          <w:b/>
          <w:color w:val="000000"/>
          <w:sz w:val="22"/>
          <w:szCs w:val="22"/>
        </w:rPr>
        <w:t>i</w:t>
      </w:r>
      <w:r w:rsidRPr="00FE4EB2">
        <w:rPr>
          <w:b/>
          <w:color w:val="000000"/>
          <w:sz w:val="22"/>
          <w:szCs w:val="22"/>
        </w:rPr>
        <w:t>, které chovají ptáky v zájmovém chovu (druhy ptáků jiné než kur domácí, krůty, perličky, kachny, husy, křepelky, holubi, bažanti, koroptve a běžci)</w:t>
      </w:r>
      <w:r>
        <w:rPr>
          <w:b/>
          <w:color w:val="000000"/>
          <w:sz w:val="22"/>
          <w:szCs w:val="22"/>
        </w:rPr>
        <w:t>;</w:t>
      </w:r>
    </w:p>
    <w:p w14:paraId="0385C2E8" w14:textId="77777777" w:rsidR="00A267BD" w:rsidRDefault="00A267BD" w:rsidP="00A267BD">
      <w:pPr>
        <w:pStyle w:val="Podpisovdoloka"/>
        <w:widowControl/>
        <w:numPr>
          <w:ilvl w:val="0"/>
          <w:numId w:val="10"/>
        </w:numPr>
        <w:spacing w:after="120"/>
        <w:ind w:left="284" w:hanging="284"/>
        <w:jc w:val="both"/>
        <w:rPr>
          <w:sz w:val="22"/>
          <w:szCs w:val="22"/>
        </w:rPr>
      </w:pPr>
      <w:r w:rsidRPr="00FE4EB2">
        <w:rPr>
          <w:b/>
          <w:sz w:val="22"/>
          <w:szCs w:val="22"/>
        </w:rPr>
        <w:t xml:space="preserve">soupis </w:t>
      </w:r>
      <w:r>
        <w:rPr>
          <w:b/>
          <w:color w:val="000000"/>
          <w:sz w:val="22"/>
          <w:szCs w:val="22"/>
        </w:rPr>
        <w:t>uvedený</w:t>
      </w:r>
      <w:r w:rsidRPr="00FE4EB2">
        <w:rPr>
          <w:b/>
          <w:color w:val="000000"/>
          <w:sz w:val="22"/>
          <w:szCs w:val="22"/>
        </w:rPr>
        <w:t xml:space="preserve"> v čl. </w:t>
      </w:r>
      <w:r>
        <w:rPr>
          <w:b/>
          <w:color w:val="000000"/>
          <w:sz w:val="22"/>
          <w:szCs w:val="22"/>
        </w:rPr>
        <w:t>3</w:t>
      </w:r>
      <w:r w:rsidRPr="00FE4EB2">
        <w:rPr>
          <w:b/>
          <w:color w:val="000000"/>
          <w:sz w:val="22"/>
          <w:szCs w:val="22"/>
        </w:rPr>
        <w:t xml:space="preserve"> odst. (1) písm. a)</w:t>
      </w:r>
      <w:r>
        <w:rPr>
          <w:b/>
          <w:color w:val="000000"/>
          <w:sz w:val="22"/>
          <w:szCs w:val="22"/>
        </w:rPr>
        <w:t xml:space="preserve"> tohoto nařízení </w:t>
      </w:r>
      <w:r w:rsidRPr="00FE4EB2">
        <w:rPr>
          <w:b/>
          <w:sz w:val="22"/>
          <w:szCs w:val="22"/>
        </w:rPr>
        <w:t xml:space="preserve">předat KVS nejpozději </w:t>
      </w:r>
      <w:r>
        <w:rPr>
          <w:b/>
          <w:sz w:val="22"/>
          <w:szCs w:val="22"/>
        </w:rPr>
        <w:br/>
        <w:t>do 19.05</w:t>
      </w:r>
      <w:r w:rsidRPr="004E3818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6</w:t>
      </w:r>
      <w:r w:rsidRPr="00FE4EB2">
        <w:rPr>
          <w:b/>
          <w:sz w:val="22"/>
          <w:szCs w:val="22"/>
        </w:rPr>
        <w:t xml:space="preserve"> </w:t>
      </w:r>
      <w:r w:rsidRPr="00FE4EB2">
        <w:rPr>
          <w:sz w:val="22"/>
          <w:szCs w:val="22"/>
        </w:rPr>
        <w:t>prostřednictvím následujících webových formulářů na webových stránkách Státní veterinární správy:</w:t>
      </w:r>
    </w:p>
    <w:p w14:paraId="3D92E6BE" w14:textId="77777777" w:rsidR="00A267BD" w:rsidRPr="00FE4EB2" w:rsidRDefault="00A267BD" w:rsidP="00A267BD">
      <w:pPr>
        <w:pStyle w:val="Podpisovdoloka"/>
        <w:spacing w:after="120"/>
        <w:ind w:left="284"/>
        <w:jc w:val="both"/>
        <w:rPr>
          <w:sz w:val="22"/>
          <w:szCs w:val="22"/>
        </w:rPr>
      </w:pPr>
    </w:p>
    <w:p w14:paraId="47AAE429" w14:textId="77777777" w:rsidR="00A267BD" w:rsidRPr="004E3818" w:rsidRDefault="00A267BD" w:rsidP="00A267BD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  <w:r w:rsidRPr="004E3818">
        <w:rPr>
          <w:b/>
          <w:sz w:val="22"/>
          <w:szCs w:val="22"/>
        </w:rPr>
        <w:t xml:space="preserve">soupis chovatelů v ochranném pásmu formulář </w:t>
      </w:r>
    </w:p>
    <w:p w14:paraId="01FFCA45" w14:textId="77777777" w:rsidR="00A267BD" w:rsidRPr="00D129C3" w:rsidRDefault="00A267BD" w:rsidP="00A267BD">
      <w:pPr>
        <w:jc w:val="both"/>
        <w:rPr>
          <w:rFonts w:ascii="Arial" w:eastAsia="Times New Roman" w:hAnsi="Arial" w:cs="Arial"/>
          <w:color w:val="000000"/>
        </w:rPr>
      </w:pPr>
      <w:hyperlink r:id="rId8" w:anchor="pasmo=HURKY-KVSC-2026-3KM" w:history="1">
        <w:r w:rsidRPr="00A66D33">
          <w:rPr>
            <w:rFonts w:ascii="Aptos" w:eastAsia="Times New Roman" w:hAnsi="Aptos" w:cs="Times New Roman"/>
            <w:color w:val="467886"/>
            <w:u w:val="single"/>
          </w:rPr>
          <w:t>https://www.svscr.cz/online-formulare/aviarni-influenza-stavy-drubeze-a-ostatnich-ptaku-v-obci-v2/#pasmo=HURKY-KVSC-2026-3KM</w:t>
        </w:r>
      </w:hyperlink>
    </w:p>
    <w:p w14:paraId="4CFF7695" w14:textId="77777777" w:rsidR="00A267BD" w:rsidRDefault="00A267BD" w:rsidP="00A267BD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</w:p>
    <w:p w14:paraId="7F7510D6" w14:textId="77777777" w:rsidR="00A267BD" w:rsidRPr="004E3818" w:rsidRDefault="00A267BD" w:rsidP="00A267BD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  <w:r w:rsidRPr="004E3818">
        <w:rPr>
          <w:b/>
          <w:sz w:val="22"/>
          <w:szCs w:val="22"/>
        </w:rPr>
        <w:t xml:space="preserve">soupis chovatelů v pásmu dozoru formulář </w:t>
      </w:r>
    </w:p>
    <w:p w14:paraId="4913E95D" w14:textId="77777777" w:rsidR="00A267BD" w:rsidRPr="00153BF6" w:rsidRDefault="00A267BD" w:rsidP="00A267BD">
      <w:pPr>
        <w:pStyle w:val="Podpisovdoloka"/>
        <w:spacing w:after="120"/>
        <w:ind w:left="0"/>
        <w:jc w:val="left"/>
        <w:rPr>
          <w:b/>
          <w:sz w:val="22"/>
          <w:szCs w:val="22"/>
        </w:rPr>
      </w:pPr>
      <w:hyperlink r:id="rId9" w:anchor="pasmo=HURKY-KVSC-2026-10KM" w:history="1">
        <w:r w:rsidRPr="00A66D33">
          <w:rPr>
            <w:rFonts w:ascii="Aptos" w:hAnsi="Aptos"/>
            <w:bCs w:val="0"/>
            <w:color w:val="467886"/>
            <w:sz w:val="22"/>
            <w:szCs w:val="22"/>
            <w:u w:val="single"/>
            <w:lang w:eastAsia="en-US"/>
          </w:rPr>
          <w:t>https://www.svscr.cz/online-formulare/aviarni-influenza-stavy-drubeze-a-ostatnich-ptaku-v-obci-v2/#pasmo=HURKY-KVSC-2026-10KM</w:t>
        </w:r>
      </w:hyperlink>
    </w:p>
    <w:p w14:paraId="1BEC65EF" w14:textId="77777777" w:rsidR="00A267BD" w:rsidRDefault="00A267BD" w:rsidP="00A267BD">
      <w:pPr>
        <w:pStyle w:val="Podpisovdoloka"/>
        <w:widowControl/>
        <w:numPr>
          <w:ilvl w:val="0"/>
          <w:numId w:val="10"/>
        </w:numPr>
        <w:tabs>
          <w:tab w:val="left" w:pos="993"/>
        </w:tabs>
        <w:spacing w:after="120"/>
        <w:ind w:left="284" w:hanging="284"/>
        <w:jc w:val="both"/>
        <w:rPr>
          <w:sz w:val="22"/>
          <w:szCs w:val="22"/>
        </w:rPr>
      </w:pPr>
      <w:r w:rsidRPr="00153BF6">
        <w:rPr>
          <w:b/>
          <w:sz w:val="22"/>
          <w:szCs w:val="22"/>
        </w:rPr>
        <w:lastRenderedPageBreak/>
        <w:t>informovat veřejnost způsobem v obci obvyklým</w:t>
      </w:r>
      <w:r w:rsidRPr="00153BF6">
        <w:rPr>
          <w:sz w:val="22"/>
          <w:szCs w:val="22"/>
        </w:rPr>
        <w:t>, s cílem zvýšit povědomí o nákaze zejména mezi chovateli drůbeže nebo</w:t>
      </w:r>
      <w:r>
        <w:rPr>
          <w:sz w:val="22"/>
          <w:szCs w:val="22"/>
        </w:rPr>
        <w:t xml:space="preserve"> jiného ptactva chovaného v zajetí, lovci, pozorovateli ptáků; </w:t>
      </w:r>
    </w:p>
    <w:p w14:paraId="570F50CC" w14:textId="77777777" w:rsidR="00A267BD" w:rsidRDefault="00A267BD" w:rsidP="00A267BD">
      <w:pPr>
        <w:pStyle w:val="Podpisovdoloka"/>
        <w:widowControl/>
        <w:numPr>
          <w:ilvl w:val="0"/>
          <w:numId w:val="10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zajistit kontejnery nebo nepropustné uzavíratelné nádoby k bezpečnému uložení uhynulých volně žijících ptáků pro jejich svoz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 neškodné odstranění asanačním podnikem</w:t>
      </w:r>
      <w:r>
        <w:rPr>
          <w:sz w:val="22"/>
          <w:szCs w:val="22"/>
        </w:rPr>
        <w:t>; tyto nádoby vhodně umístit a označit nápisem „</w:t>
      </w:r>
      <w:r>
        <w:rPr>
          <w:i/>
          <w:sz w:val="22"/>
          <w:szCs w:val="22"/>
        </w:rPr>
        <w:t xml:space="preserve">VPŽP 2. </w:t>
      </w:r>
      <w:proofErr w:type="gramStart"/>
      <w:r>
        <w:rPr>
          <w:i/>
          <w:sz w:val="22"/>
          <w:szCs w:val="22"/>
        </w:rPr>
        <w:t>kategorie - Není</w:t>
      </w:r>
      <w:proofErr w:type="gramEnd"/>
      <w:r>
        <w:rPr>
          <w:i/>
          <w:sz w:val="22"/>
          <w:szCs w:val="22"/>
        </w:rPr>
        <w:t xml:space="preserve"> určeno ke krmení zvířat</w:t>
      </w:r>
      <w:r>
        <w:rPr>
          <w:sz w:val="22"/>
          <w:szCs w:val="22"/>
        </w:rPr>
        <w:t xml:space="preserve">“; neprodleně hlásit výskyt vedlejších produktů živočišného původu asanačnímu podniku a po jejich odvozu asanačním podnikem provést dezinfekci nádoby účinným dezinfekčním přípravkem; </w:t>
      </w:r>
    </w:p>
    <w:p w14:paraId="019B8D30" w14:textId="77777777" w:rsidR="00A267BD" w:rsidRDefault="00A267BD" w:rsidP="00A267BD">
      <w:pPr>
        <w:pStyle w:val="Podpisovdoloka"/>
        <w:widowControl/>
        <w:numPr>
          <w:ilvl w:val="0"/>
          <w:numId w:val="10"/>
        </w:numPr>
        <w:spacing w:after="24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spolupracovat s KVS</w:t>
      </w:r>
      <w:r>
        <w:rPr>
          <w:sz w:val="22"/>
          <w:szCs w:val="22"/>
        </w:rPr>
        <w:t xml:space="preserve"> při provádění intenzivního úředního dozoru nad populacemi volně žijícího ptactva, zejména vodního ptactva a dalšího monitorování uhynulých nebo nemocných ptáků;</w:t>
      </w:r>
    </w:p>
    <w:p w14:paraId="47840D34" w14:textId="77777777" w:rsidR="00A267BD" w:rsidRDefault="00A267BD" w:rsidP="00A267BD">
      <w:pPr>
        <w:pStyle w:val="Datum"/>
        <w:numPr>
          <w:ilvl w:val="0"/>
          <w:numId w:val="9"/>
        </w:numPr>
        <w:tabs>
          <w:tab w:val="center" w:pos="4534"/>
        </w:tabs>
        <w:spacing w:before="120" w:after="2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Chovatelům ptáků v uzavřeném pásmu se nařizuje</w:t>
      </w:r>
      <w:r>
        <w:rPr>
          <w:rFonts w:cs="Arial"/>
          <w:sz w:val="22"/>
          <w:szCs w:val="22"/>
        </w:rPr>
        <w:t xml:space="preserve">: </w:t>
      </w:r>
    </w:p>
    <w:p w14:paraId="2FFB6886" w14:textId="77777777" w:rsidR="00A267BD" w:rsidRDefault="00A267BD" w:rsidP="00A267BD">
      <w:pPr>
        <w:pStyle w:val="Podpisovdoloka"/>
        <w:widowControl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držet chované ptáky odděleně od volně žijících zvířat a ostatních zvířat, tzn. </w:t>
      </w:r>
      <w:r>
        <w:rPr>
          <w:b/>
          <w:sz w:val="22"/>
          <w:szCs w:val="22"/>
        </w:rPr>
        <w:t>zajistit umístění</w:t>
      </w:r>
      <w:r>
        <w:rPr>
          <w:sz w:val="22"/>
          <w:szCs w:val="22"/>
        </w:rPr>
        <w:t xml:space="preserve"> </w:t>
      </w:r>
      <w:r w:rsidRPr="00331672">
        <w:rPr>
          <w:b/>
          <w:sz w:val="22"/>
          <w:szCs w:val="22"/>
        </w:rPr>
        <w:t>ptáků do uzavřených prostor</w:t>
      </w:r>
      <w:r>
        <w:rPr>
          <w:sz w:val="22"/>
          <w:szCs w:val="22"/>
        </w:rPr>
        <w:t xml:space="preserve">, zde je držet, zamezit vniku volně žijícího ptactva </w:t>
      </w:r>
      <w:r>
        <w:rPr>
          <w:sz w:val="22"/>
          <w:szCs w:val="22"/>
        </w:rPr>
        <w:br/>
        <w:t xml:space="preserve">do objektů zasíťováním oken a větracích otvorů, zamezit kontaminaci krmiva a napájecí vody trusem volně žijících ptáků, zamezit vstupu jiných druhů zvířat do hospodářství; </w:t>
      </w:r>
      <w:r>
        <w:rPr>
          <w:b/>
          <w:sz w:val="22"/>
          <w:szCs w:val="22"/>
        </w:rPr>
        <w:t xml:space="preserve">není-li to proveditelné </w:t>
      </w:r>
      <w:r>
        <w:rPr>
          <w:sz w:val="22"/>
          <w:szCs w:val="22"/>
        </w:rPr>
        <w:t xml:space="preserve">nebo slučitelné s požadavky na pohodu chovaných ptáků, musí být uzavřeny na některém jiném místě v témž hospodářství tak, aby nepřišly do kontaktu </w:t>
      </w:r>
      <w:r>
        <w:rPr>
          <w:sz w:val="22"/>
          <w:szCs w:val="22"/>
        </w:rPr>
        <w:br/>
        <w:t xml:space="preserve">s drůbeží nebo jiným ptactvem chovaným v zajetí z jiných hospodářství, dále se v tomto případě přijmou i přiměřená opatření k minimalizaci jejich kontaktů s volně žijícím ptactvem; </w:t>
      </w:r>
    </w:p>
    <w:p w14:paraId="5AE59972" w14:textId="77777777" w:rsidR="00A267BD" w:rsidRDefault="00A267BD" w:rsidP="00A267BD">
      <w:pPr>
        <w:pStyle w:val="Podpisovdoloka"/>
        <w:widowControl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dostupnou krizovou linku </w:t>
      </w:r>
      <w:r>
        <w:rPr>
          <w:b/>
          <w:sz w:val="22"/>
          <w:szCs w:val="22"/>
        </w:rPr>
        <w:t>+420 720 995 212</w:t>
      </w:r>
      <w:r>
        <w:rPr>
          <w:sz w:val="22"/>
          <w:szCs w:val="22"/>
        </w:rPr>
        <w:t xml:space="preserve">; </w:t>
      </w:r>
    </w:p>
    <w:p w14:paraId="353C902B" w14:textId="77777777" w:rsidR="00A267BD" w:rsidRDefault="00A267BD" w:rsidP="00A267BD">
      <w:pPr>
        <w:pStyle w:val="Podpisovdoloka"/>
        <w:widowControl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používat na vstupech a výstupech do a z hospodářství či chovu dezinfekční prostředky vhodné k tlumení nákazy; </w:t>
      </w:r>
    </w:p>
    <w:p w14:paraId="6F738EB8" w14:textId="77777777" w:rsidR="00A267BD" w:rsidRDefault="00A267BD" w:rsidP="00A267BD">
      <w:pPr>
        <w:pStyle w:val="Podpisovdoloka"/>
        <w:widowControl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uplatňovat vhodná opatření biologické bezpečnosti na všechny osoby, které jsou v kontaktu </w:t>
      </w:r>
      <w:r>
        <w:rPr>
          <w:sz w:val="22"/>
          <w:szCs w:val="22"/>
        </w:rPr>
        <w:br/>
        <w:t xml:space="preserve">s chovanými ptáky nebo které vstupují do hospodářství či chovu nebo je opouštějí, a rovněž </w:t>
      </w:r>
      <w:r>
        <w:rPr>
          <w:sz w:val="22"/>
          <w:szCs w:val="22"/>
        </w:rPr>
        <w:br/>
        <w:t xml:space="preserve">na dopravní prostředky, aby se zabránilo jakémukoli riziku šíření nákazy, zejména zajistit jejich dezinfekci při vstupu a výstupu z chovu nebo hospodářství; </w:t>
      </w:r>
    </w:p>
    <w:p w14:paraId="3F372586" w14:textId="77777777" w:rsidR="00A267BD" w:rsidRDefault="00A267BD" w:rsidP="00A267BD">
      <w:pPr>
        <w:pStyle w:val="Podpisovdoloka"/>
        <w:widowControl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vést záznamy o všech osobách, které hospodářství či chov navštěvují, udržovat je </w:t>
      </w:r>
      <w:r>
        <w:rPr>
          <w:sz w:val="22"/>
          <w:szCs w:val="22"/>
        </w:rPr>
        <w:br/>
        <w:t xml:space="preserve">v aktuálním stavu s cílem usnadnit dozor nad nákazou a jejich tlumení a zpřístupnit je KVS na její žádost; záznamy o návštěvách se nevyžadují, pokud návštěvníci nemají přístup </w:t>
      </w:r>
      <w:r>
        <w:rPr>
          <w:sz w:val="22"/>
          <w:szCs w:val="22"/>
        </w:rPr>
        <w:br/>
        <w:t>do prostor, kde jsou ptáci chováni;</w:t>
      </w:r>
    </w:p>
    <w:p w14:paraId="41A7691C" w14:textId="77777777" w:rsidR="00A267BD" w:rsidRDefault="00A267BD" w:rsidP="00A267BD">
      <w:pPr>
        <w:pStyle w:val="Podpisovdoloka"/>
        <w:widowControl/>
        <w:numPr>
          <w:ilvl w:val="0"/>
          <w:numId w:val="1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 § 40 veterinárního zákona neškodně odstraňovat </w:t>
      </w:r>
      <w:proofErr w:type="spellStart"/>
      <w:r>
        <w:rPr>
          <w:sz w:val="22"/>
          <w:szCs w:val="22"/>
        </w:rPr>
        <w:t>kadávery</w:t>
      </w:r>
      <w:proofErr w:type="spellEnd"/>
      <w:r>
        <w:rPr>
          <w:sz w:val="22"/>
          <w:szCs w:val="22"/>
        </w:rPr>
        <w:t>, a to neprodleně.</w:t>
      </w:r>
    </w:p>
    <w:p w14:paraId="4E78326F" w14:textId="77777777" w:rsidR="00A267BD" w:rsidRPr="006F3847" w:rsidRDefault="00A267BD" w:rsidP="00A267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6F3847">
        <w:rPr>
          <w:rFonts w:ascii="Arial" w:hAnsi="Arial" w:cs="Arial"/>
          <w:color w:val="000000"/>
        </w:rPr>
        <w:t xml:space="preserve">poskytnout obci pro účely naplnění tohoto nařízení následující informace k provedení soupisu ptáků na hospodářství, a to nejpozději </w:t>
      </w:r>
      <w:r w:rsidRPr="005F45F6">
        <w:rPr>
          <w:rFonts w:ascii="Arial" w:hAnsi="Arial" w:cs="Arial"/>
          <w:b/>
          <w:bCs/>
          <w:color w:val="000000"/>
        </w:rPr>
        <w:t>do 1</w:t>
      </w:r>
      <w:r>
        <w:rPr>
          <w:rFonts w:ascii="Arial" w:hAnsi="Arial" w:cs="Arial"/>
          <w:b/>
          <w:bCs/>
          <w:color w:val="000000"/>
        </w:rPr>
        <w:t>4</w:t>
      </w:r>
      <w:r w:rsidRPr="005F45F6">
        <w:rPr>
          <w:rFonts w:ascii="Arial" w:hAnsi="Arial" w:cs="Arial"/>
          <w:b/>
          <w:bCs/>
          <w:color w:val="000000"/>
        </w:rPr>
        <w:t>.05.2</w:t>
      </w:r>
      <w:r w:rsidRPr="006F3847">
        <w:rPr>
          <w:rFonts w:ascii="Arial" w:hAnsi="Arial" w:cs="Arial"/>
          <w:b/>
          <w:bCs/>
          <w:color w:val="000000"/>
        </w:rPr>
        <w:t>02</w:t>
      </w:r>
      <w:r>
        <w:rPr>
          <w:rFonts w:ascii="Arial" w:hAnsi="Arial" w:cs="Arial"/>
          <w:b/>
          <w:bCs/>
          <w:color w:val="000000"/>
        </w:rPr>
        <w:t>6</w:t>
      </w:r>
    </w:p>
    <w:p w14:paraId="7433AF4D" w14:textId="77777777" w:rsidR="00A267BD" w:rsidRPr="006F3847" w:rsidRDefault="00A267BD" w:rsidP="00A267BD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DD91B26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Chovatel (jméno, příjmení, obchodní firma, název) </w:t>
      </w:r>
    </w:p>
    <w:p w14:paraId="0CF37C84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 xml:space="preserve">. Adresa (sídlo) chovatele </w:t>
      </w:r>
    </w:p>
    <w:p w14:paraId="73FC833B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iii</w:t>
      </w:r>
      <w:proofErr w:type="spellEnd"/>
      <w:r>
        <w:rPr>
          <w:rFonts w:ascii="Arial" w:hAnsi="Arial" w:cs="Arial"/>
          <w:color w:val="000000"/>
        </w:rPr>
        <w:t xml:space="preserve">. Kontaktní osoba </w:t>
      </w:r>
    </w:p>
    <w:p w14:paraId="39435FE0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iv</w:t>
      </w:r>
      <w:proofErr w:type="spellEnd"/>
      <w:r>
        <w:rPr>
          <w:rFonts w:ascii="Arial" w:hAnsi="Arial" w:cs="Arial"/>
          <w:color w:val="000000"/>
        </w:rPr>
        <w:t xml:space="preserve">. Kontakt (telefonní číslo, nejlépe na mobilní telefon) </w:t>
      </w:r>
    </w:p>
    <w:p w14:paraId="68C1EE83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Adresa místa chovu ptáků </w:t>
      </w:r>
    </w:p>
    <w:p w14:paraId="72E80522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vi</w:t>
      </w:r>
      <w:proofErr w:type="spellEnd"/>
      <w:r>
        <w:rPr>
          <w:rFonts w:ascii="Arial" w:hAnsi="Arial" w:cs="Arial"/>
          <w:color w:val="000000"/>
        </w:rPr>
        <w:t xml:space="preserve">. Určení produktů (pro vlastní potřebu, pro prodej ze </w:t>
      </w:r>
      <w:proofErr w:type="gramStart"/>
      <w:r>
        <w:rPr>
          <w:rFonts w:ascii="Arial" w:hAnsi="Arial" w:cs="Arial"/>
          <w:color w:val="000000"/>
        </w:rPr>
        <w:t>dvora,…</w:t>
      </w:r>
      <w:proofErr w:type="gramEnd"/>
      <w:r>
        <w:rPr>
          <w:rFonts w:ascii="Arial" w:hAnsi="Arial" w:cs="Arial"/>
          <w:color w:val="000000"/>
        </w:rPr>
        <w:t xml:space="preserve">) </w:t>
      </w:r>
    </w:p>
    <w:p w14:paraId="4A19D89F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vii</w:t>
      </w:r>
      <w:proofErr w:type="spellEnd"/>
      <w:r>
        <w:rPr>
          <w:rFonts w:ascii="Arial" w:hAnsi="Arial" w:cs="Arial"/>
          <w:color w:val="000000"/>
        </w:rPr>
        <w:t xml:space="preserve">. Počty drůbeže chovaných v hospodářství dle kategorie: </w:t>
      </w:r>
    </w:p>
    <w:p w14:paraId="5C981B8F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Hrabavá (slepice, krůty, perličky, křepelky) </w:t>
      </w:r>
    </w:p>
    <w:p w14:paraId="526627F2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Vodní (husy, kachny) </w:t>
      </w:r>
    </w:p>
    <w:p w14:paraId="34175771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Ostatní (pštros, pávi) </w:t>
      </w:r>
    </w:p>
    <w:p w14:paraId="7E824C6F" w14:textId="77777777" w:rsidR="00A267BD" w:rsidRDefault="00A267BD" w:rsidP="00A267BD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4. Holubi </w:t>
      </w:r>
    </w:p>
    <w:p w14:paraId="67BB3BFA" w14:textId="77777777" w:rsidR="00A267BD" w:rsidRDefault="00A267BD" w:rsidP="00A267BD">
      <w:pPr>
        <w:pStyle w:val="Podpisovdoloka"/>
        <w:spacing w:after="120"/>
        <w:ind w:left="1134"/>
        <w:jc w:val="both"/>
        <w:rPr>
          <w:rFonts w:eastAsiaTheme="minorHAnsi"/>
          <w:bCs w:val="0"/>
          <w:color w:val="000000"/>
          <w:sz w:val="22"/>
          <w:szCs w:val="22"/>
          <w:lang w:eastAsia="en-US"/>
        </w:rPr>
      </w:pPr>
      <w:r>
        <w:rPr>
          <w:rFonts w:eastAsiaTheme="minorHAnsi"/>
          <w:bCs w:val="0"/>
          <w:color w:val="000000"/>
          <w:sz w:val="22"/>
          <w:szCs w:val="22"/>
          <w:lang w:eastAsia="en-US"/>
        </w:rPr>
        <w:t>5. Jiné ptactvo v zajetí (bažanti, koroptve, papouškovití, exotické ptactvo a ostatní)</w:t>
      </w:r>
    </w:p>
    <w:p w14:paraId="14F8D731" w14:textId="77777777" w:rsidR="00A267BD" w:rsidRDefault="00A267BD" w:rsidP="00A267BD">
      <w:pPr>
        <w:pStyle w:val="Podpisovdoloka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vyplněním sčítacího listu uvedeného v příloze nařízení. </w:t>
      </w:r>
    </w:p>
    <w:p w14:paraId="29641F76" w14:textId="77777777" w:rsidR="00A267BD" w:rsidRDefault="00A267BD" w:rsidP="00A267BD">
      <w:pPr>
        <w:pStyle w:val="Podpisovdoloka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h) umožnit KVS provedení kontrol v chovu vnímavých zvířat k nákaze ptačí chřipky s případným odběrem vzorků.</w:t>
      </w:r>
    </w:p>
    <w:p w14:paraId="0117AF3D" w14:textId="77777777" w:rsidR="00A267BD" w:rsidRDefault="00A267BD" w:rsidP="00A267BD">
      <w:pPr>
        <w:pStyle w:val="Datum"/>
        <w:numPr>
          <w:ilvl w:val="0"/>
          <w:numId w:val="9"/>
        </w:numPr>
        <w:tabs>
          <w:tab w:val="center" w:pos="4534"/>
        </w:tabs>
        <w:spacing w:before="240" w:after="240"/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uzavřeném pásmu se dále nařizuje: </w:t>
      </w:r>
    </w:p>
    <w:p w14:paraId="04AA6193" w14:textId="77777777" w:rsidR="00A267BD" w:rsidRDefault="00A267BD" w:rsidP="00A267BD">
      <w:pPr>
        <w:pStyle w:val="CM4"/>
        <w:numPr>
          <w:ilvl w:val="0"/>
          <w:numId w:val="12"/>
        </w:numPr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přemisťovat celá těla mrtvých volně žijících a chovaných ptáků nebo jejich částí </w:t>
      </w:r>
      <w:r>
        <w:rPr>
          <w:rFonts w:ascii="Arial" w:hAnsi="Arial" w:cs="Arial"/>
          <w:sz w:val="22"/>
          <w:szCs w:val="22"/>
        </w:rPr>
        <w:br/>
        <w:t xml:space="preserve">z uzavřeného pásma ke zpracování nebo k neškodnému odstranění v podniku schváleném pro uvedené účely v souladu s nařízením (ES) č. 1069/2009; </w:t>
      </w:r>
    </w:p>
    <w:p w14:paraId="176DF08A" w14:textId="77777777" w:rsidR="00A267BD" w:rsidRDefault="00A267BD" w:rsidP="00A267BD">
      <w:pPr>
        <w:pStyle w:val="CM4"/>
        <w:numPr>
          <w:ilvl w:val="0"/>
          <w:numId w:val="12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neprodleně podrobit dopravní prostředky a zařízení používané k přepravě drůbeže nebo jiného ptactva chovaného v zajetí, masa, krmiva, hnoje, kejdy a podestýlky, jakož i</w:t>
      </w:r>
      <w:r>
        <w:rPr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veškerých jiných materiálů nebo látek, které by mohly být kontaminovány, přípravkem s</w:t>
      </w:r>
      <w:r>
        <w:rPr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účinnou dezinfekční látkou; uvedené platí i pro dopravní prostředky, které používají zaměstnanci nebo jiné osoby, jež vstupují do hospodářství nebo je opouštějí;</w:t>
      </w:r>
    </w:p>
    <w:p w14:paraId="6FB19C94" w14:textId="77777777" w:rsidR="00A267BD" w:rsidRDefault="00A267BD" w:rsidP="00A267BD">
      <w:pPr>
        <w:pStyle w:val="CM4"/>
        <w:numPr>
          <w:ilvl w:val="0"/>
          <w:numId w:val="12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provádět přepravu zvířat a produktů přes uzavřené pásmo </w:t>
      </w:r>
    </w:p>
    <w:p w14:paraId="0BD0CE6A" w14:textId="77777777" w:rsidR="00A267BD" w:rsidRDefault="00A267BD" w:rsidP="00A267BD">
      <w:pPr>
        <w:pStyle w:val="CM4"/>
        <w:spacing w:before="60" w:after="6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bez zastávky nebo vykládky v uzavřeném pásmu; </w:t>
      </w:r>
    </w:p>
    <w:p w14:paraId="648B6CBB" w14:textId="77777777" w:rsidR="00A267BD" w:rsidRDefault="00A267BD" w:rsidP="00A267BD">
      <w:pPr>
        <w:pStyle w:val="CM4"/>
        <w:spacing w:before="60" w:after="6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s upřednostněním hlavních silnic nebo železnic a </w:t>
      </w:r>
    </w:p>
    <w:p w14:paraId="53D732ED" w14:textId="77777777" w:rsidR="00A267BD" w:rsidRDefault="00A267BD" w:rsidP="00A267BD">
      <w:pPr>
        <w:pStyle w:val="Odstavecseseznamem"/>
        <w:spacing w:before="60" w:after="120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s vyhýbáním se blízkosti zařízení, která chovají ptáky;</w:t>
      </w:r>
    </w:p>
    <w:p w14:paraId="01C984A5" w14:textId="77777777" w:rsidR="00A267BD" w:rsidRDefault="00A267BD" w:rsidP="00A267BD">
      <w:pPr>
        <w:pStyle w:val="Odstavecseseznamem"/>
        <w:numPr>
          <w:ilvl w:val="0"/>
          <w:numId w:val="12"/>
        </w:numPr>
        <w:spacing w:before="120" w:after="120" w:line="257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přepravovat vedlejší produkty živočišného původu pocházející z uzavřeného pásma a</w:t>
      </w:r>
      <w:r>
        <w:t> </w:t>
      </w:r>
      <w:r>
        <w:rPr>
          <w:rFonts w:ascii="Arial" w:hAnsi="Arial" w:cs="Arial"/>
        </w:rPr>
        <w:t>přepravované mimo toto pásmo pouze s veterinárním osvědčením vydaným úředním veterinárním lékařem KVS, které upraví podmínky jejich přemístění z uzavřeného pásma, KVS může rozhodnout o výjimce z tohoto pravidla za podmínek stanovených v </w:t>
      </w:r>
      <w:proofErr w:type="spellStart"/>
      <w:r>
        <w:rPr>
          <w:rFonts w:ascii="Arial" w:hAnsi="Arial" w:cs="Arial"/>
        </w:rPr>
        <w:t>nař</w:t>
      </w:r>
      <w:proofErr w:type="spellEnd"/>
      <w:r>
        <w:rPr>
          <w:rFonts w:ascii="Arial" w:hAnsi="Arial" w:cs="Arial"/>
        </w:rPr>
        <w:t>.</w:t>
      </w:r>
      <w:r>
        <w:t> </w:t>
      </w:r>
      <w:r>
        <w:rPr>
          <w:rFonts w:ascii="Arial" w:hAnsi="Arial" w:cs="Arial"/>
        </w:rPr>
        <w:t>2020/687;</w:t>
      </w:r>
    </w:p>
    <w:p w14:paraId="2AF2598D" w14:textId="77777777" w:rsidR="00A267BD" w:rsidRDefault="00A267BD" w:rsidP="00A267BD">
      <w:pPr>
        <w:pStyle w:val="Odstavecseseznamem"/>
        <w:numPr>
          <w:ilvl w:val="0"/>
          <w:numId w:val="12"/>
        </w:numPr>
        <w:spacing w:line="25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provádět odběr vzorků v chovech či hospodářstvích v uzavřeném pásmu, která chovají drůbež nebo volně žijící ptáky, k jiným účelům než k potvrzení nebo vyloučení nákazy pouze na základě povolení vydaného ze strany KVS;</w:t>
      </w:r>
    </w:p>
    <w:p w14:paraId="2E624520" w14:textId="77777777" w:rsidR="00A267BD" w:rsidRDefault="00A267BD" w:rsidP="00A267BD">
      <w:pPr>
        <w:pStyle w:val="CM4"/>
        <w:numPr>
          <w:ilvl w:val="0"/>
          <w:numId w:val="12"/>
        </w:numPr>
        <w:spacing w:before="60"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používat k přemísťování </w:t>
      </w:r>
      <w:r>
        <w:rPr>
          <w:rFonts w:ascii="Arial" w:hAnsi="Arial" w:cs="Arial"/>
          <w:b/>
          <w:color w:val="000000"/>
          <w:sz w:val="22"/>
          <w:szCs w:val="22"/>
        </w:rPr>
        <w:t>chovaných ptáků</w:t>
      </w:r>
      <w:r>
        <w:rPr>
          <w:rFonts w:ascii="Arial" w:hAnsi="Arial" w:cs="Arial"/>
          <w:color w:val="000000"/>
          <w:sz w:val="22"/>
          <w:szCs w:val="22"/>
        </w:rPr>
        <w:t xml:space="preserve"> a produktů z nich v rámci uzavřeného pásma, z něj, do něj a přes něj pouze takové dopravní prostředky splňující tyto požadavky: </w:t>
      </w:r>
    </w:p>
    <w:p w14:paraId="0B02B15F" w14:textId="77777777" w:rsidR="00A267BD" w:rsidRDefault="00A267BD" w:rsidP="00A267BD">
      <w:pPr>
        <w:pStyle w:val="CM4"/>
        <w:spacing w:before="60" w:after="6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dopravní prostředky musí být konstruovány a udržovány tak, aby se zabránilo jakémukoli úniku nebo útěku zvířat, produktů nebo jakékoli věci představující riziko </w:t>
      </w:r>
      <w:r>
        <w:rPr>
          <w:rFonts w:ascii="Arial" w:hAnsi="Arial" w:cs="Arial"/>
          <w:color w:val="000000"/>
          <w:sz w:val="22"/>
          <w:szCs w:val="22"/>
        </w:rPr>
        <w:br/>
        <w:t xml:space="preserve">pro zdraví zvířat; </w:t>
      </w:r>
    </w:p>
    <w:p w14:paraId="015B4DB3" w14:textId="77777777" w:rsidR="00A267BD" w:rsidRDefault="00A267BD" w:rsidP="00A267BD">
      <w:pPr>
        <w:pStyle w:val="CM4"/>
        <w:spacing w:before="60" w:after="6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po každé přepravě zvířat, produktů nebo jakékoli věci představující riziko pro zdraví zvířat ihned musí být dopravní prostředky vyčištěny a vydezinfikovány a v případě potřeby následně znovu vydezinfikovány a v každém případě vysušeny nebo ponechány vyschnout před každým novým naložením zvířat nebo produktů, přičemž čištění a</w:t>
      </w:r>
      <w:r>
        <w:rPr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dezinfekce dopravního prostředku musí být provedeny </w:t>
      </w:r>
      <w:r>
        <w:rPr>
          <w:rFonts w:ascii="Arial" w:hAnsi="Arial" w:cs="Arial"/>
          <w:sz w:val="22"/>
          <w:szCs w:val="22"/>
        </w:rPr>
        <w:t>přípravkem s účinnou dezinfekční látkou</w:t>
      </w:r>
      <w:r>
        <w:rPr>
          <w:rFonts w:ascii="Arial" w:hAnsi="Arial" w:cs="Arial"/>
          <w:color w:val="000000"/>
          <w:sz w:val="22"/>
          <w:szCs w:val="22"/>
        </w:rPr>
        <w:t xml:space="preserve"> a náležitě zdokumentovány.</w:t>
      </w:r>
    </w:p>
    <w:p w14:paraId="26C08ABF" w14:textId="77777777" w:rsidR="00A267BD" w:rsidRDefault="00A267BD" w:rsidP="00A267BD">
      <w:pPr>
        <w:pStyle w:val="Podpisovdoloka"/>
        <w:spacing w:before="360" w:after="240"/>
        <w:ind w:left="0"/>
        <w:rPr>
          <w:sz w:val="22"/>
          <w:szCs w:val="22"/>
        </w:rPr>
      </w:pPr>
      <w:r>
        <w:rPr>
          <w:sz w:val="22"/>
          <w:szCs w:val="22"/>
        </w:rPr>
        <w:t>Čl. 4</w:t>
      </w:r>
    </w:p>
    <w:p w14:paraId="43977623" w14:textId="77777777" w:rsidR="00A267BD" w:rsidRPr="009561B5" w:rsidRDefault="00A267BD" w:rsidP="00A267BD">
      <w:pPr>
        <w:pStyle w:val="Podpisovdoloka"/>
        <w:spacing w:after="240"/>
        <w:ind w:left="0"/>
        <w:rPr>
          <w:b/>
          <w:sz w:val="26"/>
          <w:szCs w:val="26"/>
        </w:rPr>
      </w:pPr>
      <w:r w:rsidRPr="009561B5">
        <w:rPr>
          <w:b/>
          <w:sz w:val="26"/>
          <w:szCs w:val="26"/>
        </w:rPr>
        <w:t>Další opatření v uzavřeném pásmu, doba jejich trvání</w:t>
      </w:r>
    </w:p>
    <w:p w14:paraId="249BFD43" w14:textId="77777777" w:rsidR="00A267BD" w:rsidRDefault="00A267BD" w:rsidP="00A267BD">
      <w:pPr>
        <w:pStyle w:val="Datum"/>
        <w:numPr>
          <w:ilvl w:val="0"/>
          <w:numId w:val="13"/>
        </w:numPr>
        <w:tabs>
          <w:tab w:val="center" w:pos="4534"/>
        </w:tabs>
        <w:spacing w:before="120" w:after="240"/>
        <w:ind w:left="851" w:hanging="49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uzavřeném pásmu se dále nařizuje: </w:t>
      </w:r>
    </w:p>
    <w:p w14:paraId="0F4FBBB9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(pro účely tohoto nařízení se tím rozumí včetně nákupu, prodeje, darování apod.) chovaných ptáků z a do hospodářství či chovů umístěných v uzavřeném pásmu;</w:t>
      </w:r>
    </w:p>
    <w:p w14:paraId="00E16D85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zákaz přemisťování vedlejších produktů živočišného původu (dále jen VPŽP) z ptáků z hospodářství či chovů kromě celých těl mrtvých zvířat nebo jejich částí, tj. např. odvoz či rozmetání použité podestýlky, hnoje, kejdy nebo použitého steliva, </w:t>
      </w:r>
    </w:p>
    <w:p w14:paraId="63333B77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doplnění stavů pernaté zvěře a vypouštění jiného ptactva chovaného v zajetí v uzavřeném pásmu;</w:t>
      </w:r>
    </w:p>
    <w:p w14:paraId="3F7D2E41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zákaz pořádání výstav, trhů, přehlídek zvířat a jiné shromažďování ptáků;</w:t>
      </w:r>
    </w:p>
    <w:p w14:paraId="406459BE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násadových vajec z hospodářství či chovů v uzavřeném pásmu;</w:t>
      </w:r>
    </w:p>
    <w:p w14:paraId="64D3979A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zákaz přemisťování čerstvého masa včetně drobů z chovaných a volně žijících ptáků z chovů, jatek nebo ze zařízení pro nakládání se zvěřinou v ochranném pásmu;</w:t>
      </w:r>
    </w:p>
    <w:p w14:paraId="246BD706" w14:textId="77777777" w:rsidR="00A267BD" w:rsidRDefault="00A267BD" w:rsidP="00A267BD">
      <w:pPr>
        <w:pStyle w:val="Podpisovdoloka"/>
        <w:widowControl/>
        <w:numPr>
          <w:ilvl w:val="0"/>
          <w:numId w:val="14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zákaz přemisťování masných výrobků získaných z čerstvého masa drůbeže z potravinářských podniků v ochranném pásmu, pokud tyto nebyly ošetřeny způsobem uvedeným v příloze VII </w:t>
      </w:r>
      <w:proofErr w:type="spellStart"/>
      <w:r>
        <w:rPr>
          <w:sz w:val="22"/>
          <w:szCs w:val="22"/>
        </w:rPr>
        <w:t>nař</w:t>
      </w:r>
      <w:proofErr w:type="spellEnd"/>
      <w:r>
        <w:rPr>
          <w:sz w:val="22"/>
          <w:szCs w:val="22"/>
        </w:rPr>
        <w:t>. 2020/687;</w:t>
      </w:r>
    </w:p>
    <w:p w14:paraId="5824C01E" w14:textId="77777777" w:rsidR="00A267BD" w:rsidRPr="00B308FC" w:rsidRDefault="00A267BD" w:rsidP="00A267BD">
      <w:pPr>
        <w:pStyle w:val="Podpisovdoloka"/>
        <w:widowControl/>
        <w:numPr>
          <w:ilvl w:val="0"/>
          <w:numId w:val="14"/>
        </w:numPr>
        <w:spacing w:after="120"/>
        <w:ind w:left="284" w:hanging="284"/>
        <w:jc w:val="both"/>
        <w:rPr>
          <w:sz w:val="22"/>
          <w:szCs w:val="22"/>
        </w:rPr>
      </w:pPr>
      <w:r w:rsidRPr="00630C3A">
        <w:rPr>
          <w:sz w:val="22"/>
          <w:szCs w:val="22"/>
        </w:rPr>
        <w:t xml:space="preserve">zákaz přemisťování vajec či tekutých vajec k lidské spotřebě z hospodářství </w:t>
      </w:r>
      <w:r w:rsidRPr="00630C3A">
        <w:rPr>
          <w:sz w:val="22"/>
          <w:szCs w:val="22"/>
        </w:rPr>
        <w:br/>
        <w:t>či potravinářských podniků v ochranném pásmu</w:t>
      </w:r>
      <w:r>
        <w:rPr>
          <w:sz w:val="22"/>
          <w:szCs w:val="22"/>
        </w:rPr>
        <w:t>.</w:t>
      </w:r>
    </w:p>
    <w:p w14:paraId="14EB2EEB" w14:textId="77777777" w:rsidR="00A267BD" w:rsidRDefault="00A267BD" w:rsidP="00A267BD">
      <w:pPr>
        <w:pStyle w:val="Podpisovdoloka"/>
        <w:widowControl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žádosti o výjimku může KVS rozhodnout za podmínek stanovených </w:t>
      </w:r>
      <w:proofErr w:type="spellStart"/>
      <w:r>
        <w:rPr>
          <w:sz w:val="22"/>
          <w:szCs w:val="22"/>
        </w:rPr>
        <w:t>nař</w:t>
      </w:r>
      <w:proofErr w:type="spellEnd"/>
      <w:r>
        <w:rPr>
          <w:sz w:val="22"/>
          <w:szCs w:val="22"/>
        </w:rPr>
        <w:t xml:space="preserve">. 2020/687 o povolení výjimky ze zákazů uvedených v odst. 1., které jsou rozdílné </w:t>
      </w:r>
      <w:r>
        <w:rPr>
          <w:sz w:val="22"/>
          <w:szCs w:val="22"/>
        </w:rPr>
        <w:br/>
        <w:t>pro ochranné pásmo a pro pásmo dozoru.</w:t>
      </w:r>
    </w:p>
    <w:p w14:paraId="1D73B60E" w14:textId="77777777" w:rsidR="00A267BD" w:rsidRPr="004A2420" w:rsidRDefault="00A267BD" w:rsidP="00A267BD">
      <w:pPr>
        <w:pStyle w:val="OdstavecsloOdstavecseseznamem"/>
        <w:numPr>
          <w:ilvl w:val="0"/>
          <w:numId w:val="13"/>
        </w:numPr>
        <w:tabs>
          <w:tab w:val="left" w:pos="851"/>
        </w:tabs>
        <w:ind w:left="0" w:firstLine="426"/>
        <w:rPr>
          <w:sz w:val="22"/>
          <w:szCs w:val="22"/>
        </w:rPr>
      </w:pPr>
      <w:bookmarkStart w:id="0" w:name="_Hlk214372999"/>
      <w:r w:rsidRPr="004A2420">
        <w:rPr>
          <w:sz w:val="22"/>
          <w:szCs w:val="22"/>
        </w:rPr>
        <w:t>Opatření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7B1BF1E7" w14:textId="77777777" w:rsidR="00A267BD" w:rsidRPr="00964962" w:rsidRDefault="00A267BD" w:rsidP="00A267BD">
      <w:pPr>
        <w:pStyle w:val="OdstavecsloOdstavecseseznamem"/>
        <w:numPr>
          <w:ilvl w:val="0"/>
          <w:numId w:val="13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64962">
        <w:rPr>
          <w:sz w:val="22"/>
          <w:szCs w:val="22"/>
        </w:rPr>
        <w:t xml:space="preserve">Opatření se zruší pro pásmo dozoru tehdy, pokud uplynula doba minimálně 30 dní </w:t>
      </w:r>
      <w:r>
        <w:rPr>
          <w:sz w:val="22"/>
          <w:szCs w:val="22"/>
        </w:rPr>
        <w:br/>
      </w:r>
      <w:r w:rsidRPr="00964962">
        <w:rPr>
          <w:sz w:val="22"/>
          <w:szCs w:val="22"/>
        </w:rPr>
        <w:t>po datu dokončení předběžného čištění a dezinfekce v ohnisku a byly splněny další podmínky v souladu s článkem 55 Nařízení Komise 2020/687.</w:t>
      </w:r>
    </w:p>
    <w:bookmarkEnd w:id="0"/>
    <w:p w14:paraId="7A1C1B4F" w14:textId="77777777" w:rsidR="00A267BD" w:rsidRDefault="00A267BD" w:rsidP="00A267BD">
      <w:pPr>
        <w:tabs>
          <w:tab w:val="left" w:pos="709"/>
          <w:tab w:val="left" w:pos="5387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Times New Roman" w:hAnsi="Arial" w:cs="Times New Roman"/>
          <w:bCs/>
          <w:szCs w:val="20"/>
          <w:lang w:eastAsia="cs-CZ"/>
        </w:rPr>
        <w:t>Čl. 5</w:t>
      </w:r>
    </w:p>
    <w:p w14:paraId="23509139" w14:textId="77777777" w:rsidR="00A267BD" w:rsidRPr="00944A8E" w:rsidRDefault="00A267BD" w:rsidP="00A267B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944A8E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Sankce</w:t>
      </w:r>
    </w:p>
    <w:p w14:paraId="64E0045B" w14:textId="77777777" w:rsidR="00A267BD" w:rsidRDefault="00A267BD" w:rsidP="00A267B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Times New Roman"/>
          <w:szCs w:val="24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0114104C" w14:textId="77777777" w:rsidR="00A267BD" w:rsidRDefault="00A267BD" w:rsidP="00A267BD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Times New Roman" w:hAnsi="Arial" w:cs="Times New Roman"/>
          <w:bCs/>
          <w:szCs w:val="20"/>
          <w:lang w:eastAsia="cs-CZ"/>
        </w:rPr>
        <w:t>100 000 Kč, jde-li o fyzickou osobu,</w:t>
      </w:r>
    </w:p>
    <w:p w14:paraId="79C1E309" w14:textId="77777777" w:rsidR="00A267BD" w:rsidRDefault="00A267BD" w:rsidP="00A267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Times New Roman" w:hAnsi="Arial" w:cs="Times New Roman"/>
          <w:bCs/>
          <w:szCs w:val="20"/>
          <w:lang w:eastAsia="cs-CZ"/>
        </w:rPr>
        <w:t>2 000 000 Kč, jde-li o právnickou osobu nebo podnikající fyzickou osobu.</w:t>
      </w:r>
    </w:p>
    <w:p w14:paraId="1E2FCFA7" w14:textId="77777777" w:rsidR="00A267BD" w:rsidRDefault="00A267BD" w:rsidP="00A267BD">
      <w:pPr>
        <w:pStyle w:val="Datum"/>
        <w:tabs>
          <w:tab w:val="center" w:pos="4534"/>
        </w:tabs>
        <w:spacing w:after="24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 6</w:t>
      </w:r>
    </w:p>
    <w:p w14:paraId="2B3DF098" w14:textId="77777777" w:rsidR="00A267BD" w:rsidRPr="00944A8E" w:rsidRDefault="00A267BD" w:rsidP="00A267B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sz w:val="26"/>
          <w:szCs w:val="26"/>
        </w:rPr>
      </w:pPr>
      <w:r w:rsidRPr="00944A8E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Poučení</w:t>
      </w:r>
    </w:p>
    <w:p w14:paraId="0243B02B" w14:textId="77777777" w:rsidR="00A267BD" w:rsidRDefault="00A267BD" w:rsidP="00A267B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>
        <w:rPr>
          <w:rFonts w:ascii="Arial" w:eastAsia="Calibri" w:hAnsi="Arial" w:cs="Times New Roman"/>
        </w:rPr>
        <w:t xml:space="preserve">Pokud v souladu s § 67 a násl. veterinárního zákona vzniká nárok na poskytnutí náhrady nákladů a ztrát, které vznikly v důsledku provádění mimořádných veterinárních opatření nařízených ke zdolávání některé z nebezpečných nákaz a nemocí přenosných ze zvířat </w:t>
      </w:r>
      <w:r>
        <w:rPr>
          <w:rFonts w:ascii="Arial" w:eastAsia="Calibri" w:hAnsi="Arial" w:cs="Times New Roman"/>
        </w:rPr>
        <w:br/>
        <w:t xml:space="preserve">na člověka, je třeba jej včas uplatnit na základě žádosti podané u Ministerstva zemědělství, které o ní rozhodne. </w:t>
      </w:r>
      <w:r>
        <w:rPr>
          <w:rFonts w:ascii="Arial" w:eastAsia="Times New Roman" w:hAnsi="Arial" w:cs="Times New Roman"/>
          <w:bCs/>
          <w:szCs w:val="20"/>
          <w:lang w:eastAsia="cs-CZ"/>
        </w:rPr>
        <w:t>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</w:t>
      </w:r>
    </w:p>
    <w:p w14:paraId="79CA16E4" w14:textId="77777777" w:rsidR="00A267BD" w:rsidRPr="00B40243" w:rsidRDefault="00A267BD" w:rsidP="00A267BD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>Čl. 7</w:t>
      </w:r>
    </w:p>
    <w:p w14:paraId="58DD2EA7" w14:textId="77777777" w:rsidR="00A267BD" w:rsidRDefault="00A267BD" w:rsidP="00A267B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85396F5" w14:textId="77777777" w:rsidR="00A267BD" w:rsidRDefault="00A267BD" w:rsidP="00A267B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</w:t>
      </w:r>
      <w:r>
        <w:rPr>
          <w:rFonts w:ascii="Arial" w:eastAsia="Calibri" w:hAnsi="Arial" w:cs="Arial"/>
        </w:rPr>
        <w:br/>
        <w:t>o Sbírce právních předpisů územních samosprávných celků a některých správních úřadů</w:t>
      </w:r>
      <w:r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92F7CCD1D7BB45B4AB07CC4FAC043C9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>
        <w:rPr>
          <w:rFonts w:ascii="Arial" w:eastAsia="Calibri" w:hAnsi="Arial" w:cs="Arial"/>
        </w:rPr>
        <w:t xml:space="preserve"> </w:t>
      </w:r>
    </w:p>
    <w:p w14:paraId="79D30A1F" w14:textId="77777777" w:rsidR="00A267BD" w:rsidRDefault="00A267BD" w:rsidP="00A267B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30382E4A" w14:textId="77777777" w:rsidR="00A267BD" w:rsidRDefault="00A267BD" w:rsidP="00A267B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6549D6E" w14:textId="77777777" w:rsidR="00A267BD" w:rsidRDefault="00A267BD" w:rsidP="00A267B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1232BA90F6FC463EBA3C0DE21FF457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Českých Budějovicích</w:t>
          </w:r>
        </w:sdtContent>
      </w:sdt>
      <w:r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0B1ACE5D400E449D98868D93D9BA5E3D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07.05.2026</w:t>
          </w:r>
        </w:sdtContent>
      </w:sdt>
    </w:p>
    <w:p w14:paraId="272868EB" w14:textId="77777777" w:rsidR="00A267BD" w:rsidRDefault="00A267BD" w:rsidP="00A267BD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729D6A2F5B1E43399111B9C0C00E6DD2"/>
          </w:placeholder>
        </w:sdtPr>
        <w:sdtContent>
          <w:r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544DBED6" w14:textId="77777777" w:rsidR="00A267BD" w:rsidRDefault="00A267BD" w:rsidP="00A267BD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14B120B66646829417229412601A85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C0AE5D0CE5104AB9A2486AB899DEB4A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459EEBD0" w14:textId="77777777" w:rsidR="00A267BD" w:rsidRDefault="00A267BD" w:rsidP="00A267BD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CC95CC1" w14:textId="77777777" w:rsidR="00A267BD" w:rsidRDefault="00A267BD" w:rsidP="00A267BD">
      <w:pPr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br w:type="page"/>
      </w:r>
    </w:p>
    <w:p w14:paraId="53F86248" w14:textId="77777777" w:rsidR="00A267BD" w:rsidRPr="0039366F" w:rsidRDefault="00A267BD" w:rsidP="00A267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39366F">
        <w:rPr>
          <w:rFonts w:ascii="Arial" w:hAnsi="Arial" w:cs="Arial"/>
          <w:b/>
          <w:bCs/>
          <w:color w:val="000000"/>
        </w:rPr>
        <w:lastRenderedPageBreak/>
        <w:t xml:space="preserve">Přílohy: </w:t>
      </w:r>
    </w:p>
    <w:p w14:paraId="7ADF3BE5" w14:textId="77777777" w:rsidR="00A267BD" w:rsidRDefault="00A267BD" w:rsidP="00A267B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425" w:hanging="357"/>
        <w:contextualSpacing w:val="0"/>
        <w:rPr>
          <w:rFonts w:ascii="Arial" w:hAnsi="Arial" w:cs="Arial"/>
          <w:color w:val="000000"/>
        </w:rPr>
      </w:pPr>
      <w:r w:rsidRPr="0039366F">
        <w:rPr>
          <w:rFonts w:ascii="Arial" w:hAnsi="Arial" w:cs="Arial"/>
          <w:color w:val="000000"/>
        </w:rPr>
        <w:t xml:space="preserve">sčítací list drůbeže a jiných ptáků v </w:t>
      </w:r>
      <w:proofErr w:type="spellStart"/>
      <w:r w:rsidRPr="0039366F">
        <w:rPr>
          <w:rFonts w:ascii="Arial" w:hAnsi="Arial" w:cs="Arial"/>
          <w:color w:val="000000"/>
        </w:rPr>
        <w:t>drobnochovu</w:t>
      </w:r>
      <w:proofErr w:type="spellEnd"/>
      <w:r w:rsidRPr="0039366F">
        <w:rPr>
          <w:rFonts w:ascii="Arial" w:hAnsi="Arial" w:cs="Arial"/>
          <w:color w:val="000000"/>
        </w:rPr>
        <w:t xml:space="preserve"> – pomocná dokumentace</w:t>
      </w:r>
      <w:r>
        <w:rPr>
          <w:rFonts w:ascii="Arial" w:hAnsi="Arial" w:cs="Arial"/>
          <w:color w:val="000000"/>
        </w:rPr>
        <w:t xml:space="preserve"> (.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>)</w:t>
      </w:r>
    </w:p>
    <w:p w14:paraId="6109B4EE" w14:textId="77777777" w:rsidR="00A267BD" w:rsidRDefault="00A267BD" w:rsidP="00A267B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425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leták SVS pro chovatele a informacemi k ptačí chřipce (.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>)</w:t>
      </w:r>
    </w:p>
    <w:p w14:paraId="4C6EE84D" w14:textId="77777777" w:rsidR="00A267BD" w:rsidRPr="0039366F" w:rsidRDefault="00A267BD" w:rsidP="00A267B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leták EFSA pro chovatele s informacemi k ptačí chřipce (.</w:t>
      </w:r>
      <w:proofErr w:type="spellStart"/>
      <w:r>
        <w:rPr>
          <w:rFonts w:ascii="Arial" w:hAnsi="Arial" w:cs="Arial"/>
          <w:color w:val="000000"/>
        </w:rPr>
        <w:t>pdf</w:t>
      </w:r>
      <w:proofErr w:type="spellEnd"/>
      <w:r>
        <w:rPr>
          <w:rFonts w:ascii="Arial" w:hAnsi="Arial" w:cs="Arial"/>
          <w:color w:val="000000"/>
        </w:rPr>
        <w:t>)</w:t>
      </w:r>
    </w:p>
    <w:p w14:paraId="55D2A3A5" w14:textId="77777777" w:rsidR="00A267BD" w:rsidRPr="0039366F" w:rsidRDefault="00A267BD" w:rsidP="00A267BD">
      <w:pPr>
        <w:pStyle w:val="Doruen"/>
        <w:rPr>
          <w:sz w:val="22"/>
          <w:szCs w:val="22"/>
        </w:rPr>
      </w:pPr>
      <w:r w:rsidRPr="0039366F">
        <w:rPr>
          <w:sz w:val="22"/>
          <w:szCs w:val="22"/>
        </w:rPr>
        <w:t>Obdrží:</w:t>
      </w:r>
    </w:p>
    <w:p w14:paraId="0CDCCA56" w14:textId="77777777" w:rsidR="00A267BD" w:rsidRPr="0039366F" w:rsidRDefault="00A267BD" w:rsidP="00A267BD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0D4AED1C" w14:textId="77777777" w:rsidR="00A267BD" w:rsidRPr="0039366F" w:rsidRDefault="00A267BD" w:rsidP="00A267BD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0E76F090" w14:textId="77777777" w:rsidR="00A267BD" w:rsidRPr="0039366F" w:rsidRDefault="00A267BD" w:rsidP="00A267BD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</w:t>
      </w:r>
      <w:proofErr w:type="gramStart"/>
      <w:r w:rsidRPr="0039366F">
        <w:rPr>
          <w:color w:val="auto"/>
          <w:sz w:val="22"/>
          <w:szCs w:val="22"/>
        </w:rPr>
        <w:t>52b</w:t>
      </w:r>
      <w:proofErr w:type="gramEnd"/>
      <w:r w:rsidRPr="0039366F">
        <w:rPr>
          <w:color w:val="auto"/>
          <w:sz w:val="22"/>
          <w:szCs w:val="22"/>
        </w:rPr>
        <w:t xml:space="preserve">, 370 04 České Budějovice </w:t>
      </w:r>
    </w:p>
    <w:p w14:paraId="03F7904B" w14:textId="77777777" w:rsidR="00A267BD" w:rsidRPr="0039366F" w:rsidRDefault="00A267BD" w:rsidP="00A267BD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4B6747C4" w14:textId="77777777" w:rsidR="00A267BD" w:rsidRPr="00D50BE5" w:rsidRDefault="00A267BD" w:rsidP="00A267BD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D50BE5">
        <w:rPr>
          <w:color w:val="auto"/>
          <w:sz w:val="22"/>
          <w:szCs w:val="22"/>
        </w:rPr>
        <w:t xml:space="preserve">Na Sadech 25, 370 01 České Budějovice </w:t>
      </w:r>
    </w:p>
    <w:p w14:paraId="5438FEB9" w14:textId="77777777" w:rsidR="00A267BD" w:rsidRPr="00D50BE5" w:rsidRDefault="00A267BD" w:rsidP="00A267BD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D50BE5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2990D4DA" w14:textId="77777777" w:rsidR="00A267BD" w:rsidRDefault="00A267BD" w:rsidP="00A267BD">
      <w:pPr>
        <w:spacing w:before="120" w:after="0"/>
        <w:jc w:val="both"/>
      </w:pPr>
      <w:r w:rsidRPr="00D50BE5">
        <w:rPr>
          <w:rFonts w:ascii="Arial" w:hAnsi="Arial" w:cs="Arial"/>
        </w:rPr>
        <w:t xml:space="preserve">Komora veterinárních lékařů (OS KVL Jindřichův Hradec), Novoměstská 1965/2, 621 00 Brno – </w:t>
      </w:r>
      <w:proofErr w:type="gramStart"/>
      <w:r w:rsidRPr="00D50BE5">
        <w:rPr>
          <w:rFonts w:ascii="Arial" w:hAnsi="Arial" w:cs="Arial"/>
        </w:rPr>
        <w:t>Řečkovice - OS</w:t>
      </w:r>
      <w:proofErr w:type="gramEnd"/>
      <w:r w:rsidRPr="00D50BE5">
        <w:rPr>
          <w:rFonts w:ascii="Arial" w:hAnsi="Arial" w:cs="Arial"/>
        </w:rPr>
        <w:t xml:space="preserve"> KVL Jindřichův Hradec</w:t>
      </w:r>
    </w:p>
    <w:sectPr w:rsidR="00A267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5A1"/>
    <w:multiLevelType w:val="hybridMultilevel"/>
    <w:tmpl w:val="B2D65E42"/>
    <w:lvl w:ilvl="0" w:tplc="B664C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BDC"/>
    <w:multiLevelType w:val="hybridMultilevel"/>
    <w:tmpl w:val="288A9320"/>
    <w:lvl w:ilvl="0" w:tplc="3D00B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6506"/>
    <w:multiLevelType w:val="hybridMultilevel"/>
    <w:tmpl w:val="240C68F6"/>
    <w:lvl w:ilvl="0" w:tplc="3CBA01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802FEC"/>
    <w:multiLevelType w:val="hybridMultilevel"/>
    <w:tmpl w:val="9BAA4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725190"/>
    <w:multiLevelType w:val="hybridMultilevel"/>
    <w:tmpl w:val="E1CA8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1D739A9"/>
    <w:multiLevelType w:val="hybridMultilevel"/>
    <w:tmpl w:val="A0820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7D2FE0"/>
    <w:multiLevelType w:val="hybridMultilevel"/>
    <w:tmpl w:val="A7CCB168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4"/>
  </w:num>
  <w:num w:numId="2" w16cid:durableId="508908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5"/>
  </w:num>
  <w:num w:numId="7" w16cid:durableId="673654447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529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6249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6609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696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32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68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04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4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8769" w:hanging="360"/>
        </w:pPr>
        <w:rPr>
          <w:rFonts w:hint="default"/>
        </w:rPr>
      </w:lvl>
    </w:lvlOverride>
  </w:num>
  <w:num w:numId="8" w16cid:durableId="132940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1575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2897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423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75417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7240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1517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062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5240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D7D39"/>
    <w:rsid w:val="00A267BD"/>
    <w:rsid w:val="00AB1E28"/>
    <w:rsid w:val="00BB5C31"/>
    <w:rsid w:val="00CE78A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tavec">
    <w:name w:val="Odstavec"/>
    <w:basedOn w:val="Normlnodsazen"/>
    <w:rsid w:val="00A267BD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Datum">
    <w:name w:val="Date"/>
    <w:basedOn w:val="Normln"/>
    <w:next w:val="Podpisovdoloka"/>
    <w:link w:val="DatumChar"/>
    <w:rsid w:val="00A267BD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A267BD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efault">
    <w:name w:val="Default"/>
    <w:rsid w:val="00A26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A26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ruen">
    <w:name w:val="Doručení"/>
    <w:basedOn w:val="Normln"/>
    <w:next w:val="Normln"/>
    <w:rsid w:val="00A267BD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A267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-v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F7CCD1D7BB45B4AB07CC4FAC043C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F7BF9-560B-494B-A7C6-7A5BF9316047}"/>
      </w:docPartPr>
      <w:docPartBody>
        <w:p w:rsidR="00DB6735" w:rsidRDefault="00DB6735" w:rsidP="00DB6735">
          <w:pPr>
            <w:pStyle w:val="92F7CCD1D7BB45B4AB07CC4FAC043C9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32BA90F6FC463EBA3C0DE21FF45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7221C-2262-49F4-A33A-18238BAEDCF5}"/>
      </w:docPartPr>
      <w:docPartBody>
        <w:p w:rsidR="00DB6735" w:rsidRDefault="00DB6735" w:rsidP="00DB6735">
          <w:pPr>
            <w:pStyle w:val="1232BA90F6FC463EBA3C0DE21FF4577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B1ACE5D400E449D98868D93D9BA5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BC22E-D2CE-43EC-8BEE-EBE8C0681D6F}"/>
      </w:docPartPr>
      <w:docPartBody>
        <w:p w:rsidR="00DB6735" w:rsidRDefault="00DB6735" w:rsidP="00DB6735">
          <w:pPr>
            <w:pStyle w:val="0B1ACE5D400E449D98868D93D9BA5E3D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29D6A2F5B1E43399111B9C0C00E6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2C989-5831-465E-AC13-5FF3F7639CCC}"/>
      </w:docPartPr>
      <w:docPartBody>
        <w:p w:rsidR="00DB6735" w:rsidRDefault="00DB6735" w:rsidP="00DB6735">
          <w:pPr>
            <w:pStyle w:val="729D6A2F5B1E43399111B9C0C00E6DD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14B120B66646829417229412601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5E9EA-EEE9-4361-BB23-111C927F9C26}"/>
      </w:docPartPr>
      <w:docPartBody>
        <w:p w:rsidR="00DB6735" w:rsidRDefault="00DB6735" w:rsidP="00DB6735">
          <w:pPr>
            <w:pStyle w:val="DE14B120B66646829417229412601A8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AE5D0CE5104AB9A2486AB899DEB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74EE-4D05-4CCD-BFDC-E64414294D06}"/>
      </w:docPartPr>
      <w:docPartBody>
        <w:p w:rsidR="00DB6735" w:rsidRDefault="00DB6735" w:rsidP="00DB6735">
          <w:pPr>
            <w:pStyle w:val="C0AE5D0CE5104AB9A2486AB899DEB4A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CE78A6"/>
    <w:rsid w:val="00DB673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B6735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92F7CCD1D7BB45B4AB07CC4FAC043C9D">
    <w:name w:val="92F7CCD1D7BB45B4AB07CC4FAC043C9D"/>
    <w:rsid w:val="00DB67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1232BA90F6FC463EBA3C0DE21FF4577B">
    <w:name w:val="1232BA90F6FC463EBA3C0DE21FF4577B"/>
    <w:rsid w:val="00DB67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1ACE5D400E449D98868D93D9BA5E3D">
    <w:name w:val="0B1ACE5D400E449D98868D93D9BA5E3D"/>
    <w:rsid w:val="00DB67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D6A2F5B1E43399111B9C0C00E6DD2">
    <w:name w:val="729D6A2F5B1E43399111B9C0C00E6DD2"/>
    <w:rsid w:val="00DB67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4B120B66646829417229412601A85">
    <w:name w:val="DE14B120B66646829417229412601A85"/>
    <w:rsid w:val="00DB67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E5D0CE5104AB9A2486AB899DEB4AF">
    <w:name w:val="C0AE5D0CE5104AB9A2486AB899DEB4AF"/>
    <w:rsid w:val="00DB67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2330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10</cp:revision>
  <dcterms:created xsi:type="dcterms:W3CDTF">2022-01-27T08:47:00Z</dcterms:created>
  <dcterms:modified xsi:type="dcterms:W3CDTF">2026-05-07T06:24:00Z</dcterms:modified>
</cp:coreProperties>
</file>