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7B21" w14:textId="77777777" w:rsidR="006A579C" w:rsidRPr="005B074E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B074E">
        <w:rPr>
          <w:rFonts w:ascii="Arial" w:hAnsi="Arial" w:cs="Arial"/>
          <w:b/>
          <w:sz w:val="24"/>
          <w:szCs w:val="24"/>
        </w:rPr>
        <w:t>Obec</w:t>
      </w:r>
      <w:r w:rsidR="006A579C" w:rsidRPr="005B074E">
        <w:rPr>
          <w:rFonts w:ascii="Arial" w:hAnsi="Arial" w:cs="Arial"/>
          <w:b/>
          <w:sz w:val="24"/>
          <w:szCs w:val="24"/>
        </w:rPr>
        <w:t xml:space="preserve"> </w:t>
      </w:r>
      <w:r w:rsidR="004D0F4A" w:rsidRPr="005B074E">
        <w:rPr>
          <w:rFonts w:ascii="Arial" w:hAnsi="Arial" w:cs="Arial"/>
          <w:b/>
          <w:sz w:val="24"/>
          <w:szCs w:val="24"/>
        </w:rPr>
        <w:t>Číhalín</w:t>
      </w:r>
    </w:p>
    <w:p w14:paraId="5CAAA0E4" w14:textId="77777777" w:rsidR="006A579C" w:rsidRPr="005B074E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B074E">
        <w:rPr>
          <w:rFonts w:ascii="Arial" w:hAnsi="Arial" w:cs="Arial"/>
          <w:b/>
          <w:sz w:val="24"/>
          <w:szCs w:val="24"/>
        </w:rPr>
        <w:t xml:space="preserve">Zastupitelstvo obce </w:t>
      </w:r>
      <w:r w:rsidR="004D0F4A" w:rsidRPr="005B074E">
        <w:rPr>
          <w:rFonts w:ascii="Arial" w:hAnsi="Arial" w:cs="Arial"/>
          <w:b/>
          <w:sz w:val="24"/>
          <w:szCs w:val="24"/>
        </w:rPr>
        <w:t>Číhalín</w:t>
      </w:r>
    </w:p>
    <w:p w14:paraId="18EB26FE" w14:textId="1D8BDA4B" w:rsidR="006A579C" w:rsidRPr="005B074E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B074E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5B074E">
        <w:rPr>
          <w:rFonts w:ascii="Arial" w:hAnsi="Arial" w:cs="Arial"/>
          <w:b/>
          <w:sz w:val="24"/>
          <w:szCs w:val="24"/>
        </w:rPr>
        <w:t xml:space="preserve">obce </w:t>
      </w:r>
      <w:r w:rsidR="004D0F4A" w:rsidRPr="005B074E">
        <w:rPr>
          <w:rFonts w:ascii="Arial" w:hAnsi="Arial" w:cs="Arial"/>
          <w:b/>
          <w:sz w:val="24"/>
          <w:szCs w:val="24"/>
        </w:rPr>
        <w:t>Číhalín</w:t>
      </w:r>
      <w:r w:rsidR="00CF08FF" w:rsidRPr="005B074E">
        <w:rPr>
          <w:rFonts w:ascii="Arial" w:hAnsi="Arial" w:cs="Arial"/>
          <w:b/>
          <w:sz w:val="24"/>
          <w:szCs w:val="24"/>
        </w:rPr>
        <w:t>,</w:t>
      </w:r>
    </w:p>
    <w:p w14:paraId="0DA268C0" w14:textId="7A5F8AF1" w:rsidR="006A579C" w:rsidRPr="00F759BD" w:rsidRDefault="0065481A" w:rsidP="00F759B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B074E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5B074E">
        <w:rPr>
          <w:rFonts w:ascii="Arial" w:hAnsi="Arial" w:cs="Arial"/>
          <w:b/>
          <w:sz w:val="24"/>
          <w:szCs w:val="24"/>
        </w:rPr>
        <w:t>stanovují pravidla pro pohyb psů na veřejném prostranství v obci</w:t>
      </w:r>
    </w:p>
    <w:p w14:paraId="2A99413A" w14:textId="0259486D" w:rsidR="004F6AE0" w:rsidRPr="008C52B3" w:rsidRDefault="004F6AE0" w:rsidP="00CF08FF">
      <w:pPr>
        <w:spacing w:line="276" w:lineRule="auto"/>
        <w:rPr>
          <w:rFonts w:ascii="Arial" w:hAnsi="Arial" w:cs="Arial"/>
        </w:rPr>
      </w:pPr>
      <w:r w:rsidRPr="005F2315">
        <w:rPr>
          <w:rFonts w:ascii="Arial" w:hAnsi="Arial" w:cs="Arial"/>
        </w:rPr>
        <w:t xml:space="preserve">Zastupitelstvo obce </w:t>
      </w:r>
      <w:r w:rsidR="00BC06EA" w:rsidRPr="005F2315">
        <w:rPr>
          <w:rFonts w:ascii="Arial" w:hAnsi="Arial" w:cs="Arial"/>
        </w:rPr>
        <w:t>Číhalín</w:t>
      </w:r>
      <w:r w:rsidRPr="005F2315">
        <w:rPr>
          <w:rFonts w:ascii="Arial" w:hAnsi="Arial" w:cs="Arial"/>
        </w:rPr>
        <w:t xml:space="preserve"> se na svém zasedání </w:t>
      </w:r>
      <w:r w:rsidRPr="005F2315">
        <w:rPr>
          <w:rFonts w:ascii="Arial" w:hAnsi="Arial" w:cs="Arial"/>
          <w:color w:val="000000" w:themeColor="text1"/>
        </w:rPr>
        <w:t>dne</w:t>
      </w:r>
      <w:r w:rsidR="005F2315" w:rsidRPr="005F2315">
        <w:rPr>
          <w:rFonts w:ascii="Arial" w:hAnsi="Arial" w:cs="Arial"/>
          <w:color w:val="000000" w:themeColor="text1"/>
        </w:rPr>
        <w:t xml:space="preserve"> 2</w:t>
      </w:r>
      <w:r w:rsidR="00113852">
        <w:rPr>
          <w:rFonts w:ascii="Arial" w:hAnsi="Arial" w:cs="Arial"/>
          <w:color w:val="000000" w:themeColor="text1"/>
        </w:rPr>
        <w:t>7</w:t>
      </w:r>
      <w:r w:rsidR="005F2315" w:rsidRPr="005F2315">
        <w:rPr>
          <w:rFonts w:ascii="Arial" w:hAnsi="Arial" w:cs="Arial"/>
          <w:color w:val="000000" w:themeColor="text1"/>
        </w:rPr>
        <w:t>.7.2025</w:t>
      </w:r>
      <w:r w:rsidR="005F2315">
        <w:rPr>
          <w:rFonts w:ascii="Arial" w:hAnsi="Arial" w:cs="Arial"/>
          <w:color w:val="000000" w:themeColor="text1"/>
        </w:rPr>
        <w:t>,</w:t>
      </w:r>
      <w:r w:rsidRPr="005F2315">
        <w:rPr>
          <w:rFonts w:ascii="Arial" w:hAnsi="Arial" w:cs="Arial"/>
          <w:color w:val="000000" w:themeColor="text1"/>
        </w:rPr>
        <w:t xml:space="preserve"> usnesením č.</w:t>
      </w:r>
      <w:r w:rsidR="00CF08FF" w:rsidRPr="005F2315">
        <w:rPr>
          <w:rFonts w:ascii="Arial" w:hAnsi="Arial" w:cs="Arial"/>
          <w:color w:val="000000" w:themeColor="text1"/>
        </w:rPr>
        <w:t> </w:t>
      </w:r>
      <w:r w:rsidR="005F2315" w:rsidRPr="005F2315">
        <w:rPr>
          <w:rFonts w:ascii="Arial" w:hAnsi="Arial" w:cs="Arial"/>
          <w:color w:val="000000" w:themeColor="text1"/>
        </w:rPr>
        <w:t>4-25/</w:t>
      </w:r>
      <w:r w:rsidR="005F2315" w:rsidRPr="005F2315">
        <w:rPr>
          <w:rFonts w:ascii="Arial" w:hAnsi="Arial" w:cs="Arial"/>
        </w:rPr>
        <w:t>6</w:t>
      </w:r>
      <w:r w:rsidRPr="005F2315">
        <w:rPr>
          <w:rFonts w:ascii="Arial" w:hAnsi="Arial" w:cs="Arial"/>
        </w:rPr>
        <w:t xml:space="preserve"> usneslo</w:t>
      </w:r>
      <w:r w:rsidRPr="008C52B3">
        <w:rPr>
          <w:rFonts w:ascii="Arial" w:hAnsi="Arial" w:cs="Arial"/>
        </w:rPr>
        <w:t xml:space="preserve"> vydat na základě § </w:t>
      </w:r>
      <w:r w:rsidR="00CF08FF" w:rsidRPr="008C52B3">
        <w:rPr>
          <w:rFonts w:ascii="Arial" w:hAnsi="Arial" w:cs="Arial"/>
        </w:rPr>
        <w:t>24</w:t>
      </w:r>
      <w:r w:rsidRPr="008C52B3">
        <w:rPr>
          <w:rFonts w:ascii="Arial" w:hAnsi="Arial" w:cs="Arial"/>
        </w:rPr>
        <w:t xml:space="preserve"> </w:t>
      </w:r>
      <w:r w:rsidR="00243C48" w:rsidRPr="008C52B3">
        <w:rPr>
          <w:rFonts w:ascii="Arial" w:hAnsi="Arial" w:cs="Arial"/>
        </w:rPr>
        <w:t>odst. </w:t>
      </w:r>
      <w:r w:rsidR="00CF08FF" w:rsidRPr="008C52B3">
        <w:rPr>
          <w:rFonts w:ascii="Arial" w:hAnsi="Arial" w:cs="Arial"/>
        </w:rPr>
        <w:t>2</w:t>
      </w:r>
      <w:r w:rsidRPr="008C52B3">
        <w:rPr>
          <w:rFonts w:ascii="Arial" w:hAnsi="Arial" w:cs="Arial"/>
        </w:rPr>
        <w:t xml:space="preserve"> zákona č. 2</w:t>
      </w:r>
      <w:r w:rsidR="00CF08FF" w:rsidRPr="008C52B3">
        <w:rPr>
          <w:rFonts w:ascii="Arial" w:hAnsi="Arial" w:cs="Arial"/>
        </w:rPr>
        <w:t>46</w:t>
      </w:r>
      <w:r w:rsidRPr="008C52B3">
        <w:rPr>
          <w:rFonts w:ascii="Arial" w:hAnsi="Arial" w:cs="Arial"/>
        </w:rPr>
        <w:t>/</w:t>
      </w:r>
      <w:r w:rsidR="00CF08FF" w:rsidRPr="008C52B3">
        <w:rPr>
          <w:rFonts w:ascii="Arial" w:hAnsi="Arial" w:cs="Arial"/>
        </w:rPr>
        <w:t>199</w:t>
      </w:r>
      <w:r w:rsidR="00243C48" w:rsidRPr="008C52B3">
        <w:rPr>
          <w:rFonts w:ascii="Arial" w:hAnsi="Arial" w:cs="Arial"/>
        </w:rPr>
        <w:t>2</w:t>
      </w:r>
      <w:r w:rsidRPr="008C52B3">
        <w:rPr>
          <w:rFonts w:ascii="Arial" w:hAnsi="Arial" w:cs="Arial"/>
        </w:rPr>
        <w:t xml:space="preserve"> Sb., </w:t>
      </w:r>
      <w:r w:rsidR="00CF08FF" w:rsidRPr="008C52B3">
        <w:rPr>
          <w:rFonts w:ascii="Arial" w:hAnsi="Arial" w:cs="Arial"/>
        </w:rPr>
        <w:t>na</w:t>
      </w:r>
      <w:r w:rsidRPr="008C52B3">
        <w:rPr>
          <w:rFonts w:ascii="Arial" w:hAnsi="Arial" w:cs="Arial"/>
        </w:rPr>
        <w:t xml:space="preserve"> </w:t>
      </w:r>
      <w:r w:rsidR="00243C48" w:rsidRPr="008C52B3">
        <w:rPr>
          <w:rFonts w:ascii="Arial" w:hAnsi="Arial" w:cs="Arial"/>
        </w:rPr>
        <w:t>ochran</w:t>
      </w:r>
      <w:r w:rsidR="00CF08FF" w:rsidRPr="008C52B3">
        <w:rPr>
          <w:rFonts w:ascii="Arial" w:hAnsi="Arial" w:cs="Arial"/>
        </w:rPr>
        <w:t>u zvířat proti týrání</w:t>
      </w:r>
      <w:r w:rsidR="00243C48" w:rsidRPr="008C52B3">
        <w:rPr>
          <w:rFonts w:ascii="Arial" w:hAnsi="Arial" w:cs="Arial"/>
        </w:rPr>
        <w:t>,</w:t>
      </w:r>
      <w:r w:rsidRPr="008C52B3">
        <w:rPr>
          <w:rFonts w:ascii="Arial" w:hAnsi="Arial" w:cs="Arial"/>
        </w:rPr>
        <w:t xml:space="preserve"> ve znění pozdějších předpisů</w:t>
      </w:r>
      <w:r w:rsidR="00925061" w:rsidRPr="008C52B3">
        <w:rPr>
          <w:rFonts w:ascii="Arial" w:hAnsi="Arial" w:cs="Arial"/>
        </w:rPr>
        <w:t>,</w:t>
      </w:r>
      <w:r w:rsidR="00A07872" w:rsidRPr="008C52B3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a</w:t>
      </w:r>
      <w:r w:rsidR="00CF08FF" w:rsidRPr="008C52B3">
        <w:rPr>
          <w:rFonts w:ascii="Arial" w:hAnsi="Arial" w:cs="Arial"/>
        </w:rPr>
        <w:t> </w:t>
      </w:r>
      <w:r w:rsidRPr="008C52B3">
        <w:rPr>
          <w:rFonts w:ascii="Arial" w:hAnsi="Arial" w:cs="Arial"/>
        </w:rPr>
        <w:t>v souladu s</w:t>
      </w:r>
      <w:r w:rsidR="00CF08FF" w:rsidRPr="008C52B3">
        <w:rPr>
          <w:rFonts w:ascii="Arial" w:hAnsi="Arial" w:cs="Arial"/>
        </w:rPr>
        <w:t> </w:t>
      </w:r>
      <w:r w:rsidRPr="008C52B3">
        <w:rPr>
          <w:rFonts w:ascii="Arial" w:hAnsi="Arial" w:cs="Arial"/>
        </w:rPr>
        <w:t>§ 10 písm. d) a</w:t>
      </w:r>
      <w:r w:rsidR="00CF08FF" w:rsidRPr="008C52B3">
        <w:rPr>
          <w:rFonts w:ascii="Arial" w:hAnsi="Arial" w:cs="Arial"/>
        </w:rPr>
        <w:t> </w:t>
      </w:r>
      <w:r w:rsidRPr="008C52B3">
        <w:rPr>
          <w:rFonts w:ascii="Arial" w:hAnsi="Arial" w:cs="Arial"/>
        </w:rPr>
        <w:t>§ 84 odst. 2 písm. h) zákona č. 128/2000 Sb., o</w:t>
      </w:r>
      <w:r w:rsidR="00CF08FF" w:rsidRPr="008C52B3">
        <w:rPr>
          <w:rFonts w:ascii="Arial" w:hAnsi="Arial" w:cs="Arial"/>
        </w:rPr>
        <w:t> </w:t>
      </w:r>
      <w:r w:rsidRPr="008C52B3">
        <w:rPr>
          <w:rFonts w:ascii="Arial" w:hAnsi="Arial" w:cs="Arial"/>
        </w:rPr>
        <w:t>obcích (obecní zřízení), ve znění pozdějších předpisů</w:t>
      </w:r>
      <w:r w:rsidR="00925061" w:rsidRPr="008C52B3">
        <w:rPr>
          <w:rFonts w:ascii="Arial" w:hAnsi="Arial" w:cs="Arial"/>
        </w:rPr>
        <w:t>,</w:t>
      </w:r>
      <w:r w:rsidRPr="008C52B3">
        <w:rPr>
          <w:rFonts w:ascii="Arial" w:hAnsi="Arial" w:cs="Arial"/>
        </w:rPr>
        <w:t xml:space="preserve"> tuto obecně závaznou vyhlášku:</w:t>
      </w:r>
    </w:p>
    <w:p w14:paraId="54681FBE" w14:textId="77777777" w:rsidR="006A579C" w:rsidRPr="008C52B3" w:rsidRDefault="006A579C" w:rsidP="00CF08FF">
      <w:pPr>
        <w:spacing w:line="276" w:lineRule="auto"/>
        <w:rPr>
          <w:rFonts w:ascii="Arial" w:hAnsi="Arial" w:cs="Arial"/>
        </w:rPr>
      </w:pPr>
    </w:p>
    <w:p w14:paraId="3996956A" w14:textId="3B0A7B8B" w:rsidR="004F6AE0" w:rsidRPr="008C52B3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8C52B3">
        <w:rPr>
          <w:rFonts w:ascii="Arial" w:hAnsi="Arial" w:cs="Arial"/>
          <w:b/>
        </w:rPr>
        <w:t>Čl</w:t>
      </w:r>
      <w:r w:rsidR="00A45BE1">
        <w:rPr>
          <w:rFonts w:ascii="Arial" w:hAnsi="Arial" w:cs="Arial"/>
          <w:b/>
        </w:rPr>
        <w:t>ánek</w:t>
      </w:r>
      <w:r w:rsidRPr="008C52B3">
        <w:rPr>
          <w:rFonts w:ascii="Arial" w:hAnsi="Arial" w:cs="Arial"/>
          <w:b/>
        </w:rPr>
        <w:t xml:space="preserve"> 1</w:t>
      </w:r>
    </w:p>
    <w:p w14:paraId="60EED1BB" w14:textId="77777777" w:rsidR="004F6AE0" w:rsidRPr="008C52B3" w:rsidRDefault="000A6458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8C52B3">
        <w:rPr>
          <w:rFonts w:ascii="Arial" w:hAnsi="Arial" w:cs="Arial"/>
          <w:b/>
        </w:rPr>
        <w:t>Pravidla pro pohyb psů na veřejném prostranství</w:t>
      </w:r>
    </w:p>
    <w:p w14:paraId="44F0E50D" w14:textId="77777777" w:rsidR="00B67E19" w:rsidRPr="008C52B3" w:rsidRDefault="00B67E19" w:rsidP="00B67E19">
      <w:pPr>
        <w:spacing w:line="276" w:lineRule="auto"/>
        <w:rPr>
          <w:rFonts w:ascii="Arial" w:hAnsi="Arial" w:cs="Arial"/>
        </w:rPr>
      </w:pPr>
      <w:r w:rsidRPr="008C52B3">
        <w:rPr>
          <w:rFonts w:ascii="Arial" w:hAnsi="Arial" w:cs="Arial"/>
        </w:rPr>
        <w:t>1) V zastavěném území</w:t>
      </w:r>
      <w:r w:rsidRPr="008C52B3">
        <w:rPr>
          <w:rFonts w:ascii="Arial" w:hAnsi="Arial" w:cs="Arial"/>
          <w:vertAlign w:val="superscript"/>
        </w:rPr>
        <w:t>1</w:t>
      </w:r>
      <w:r w:rsidRPr="008C52B3">
        <w:rPr>
          <w:rFonts w:ascii="Arial" w:hAnsi="Arial" w:cs="Arial"/>
        </w:rPr>
        <w:t xml:space="preserve"> obce Číhalín (dále jen „obec“) musí být pes při pohybu na</w:t>
      </w:r>
      <w:r w:rsidR="005B074E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veřejném prostranství</w:t>
      </w:r>
      <w:r w:rsidRPr="008C52B3">
        <w:rPr>
          <w:rFonts w:ascii="Arial" w:hAnsi="Arial" w:cs="Arial"/>
          <w:vertAlign w:val="superscript"/>
        </w:rPr>
        <w:t>2</w:t>
      </w:r>
      <w:r w:rsidRPr="008C52B3">
        <w:rPr>
          <w:rFonts w:ascii="Arial" w:hAnsi="Arial" w:cs="Arial"/>
        </w:rPr>
        <w:t xml:space="preserve"> veden na vodítku.</w:t>
      </w:r>
    </w:p>
    <w:p w14:paraId="688FEFB3" w14:textId="77777777" w:rsidR="00B67E19" w:rsidRPr="008C52B3" w:rsidRDefault="00B67E19" w:rsidP="00B67E19">
      <w:pPr>
        <w:spacing w:line="276" w:lineRule="auto"/>
        <w:rPr>
          <w:rFonts w:ascii="Arial" w:hAnsi="Arial" w:cs="Arial"/>
        </w:rPr>
      </w:pPr>
      <w:r w:rsidRPr="008C52B3">
        <w:rPr>
          <w:rFonts w:ascii="Arial" w:hAnsi="Arial" w:cs="Arial"/>
        </w:rPr>
        <w:t>2) Splnění povinností uvedených v odst. 1 zajišťuje fyzická osoba, která psa na veřejném</w:t>
      </w:r>
      <w:r w:rsidR="005B074E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prostranství vede (doprovází) a má psa pod kontrolou a dohledem</w:t>
      </w:r>
      <w:r w:rsidRPr="008C52B3">
        <w:rPr>
          <w:rFonts w:ascii="Arial" w:hAnsi="Arial" w:cs="Arial"/>
          <w:vertAlign w:val="superscript"/>
        </w:rPr>
        <w:t>3</w:t>
      </w:r>
      <w:r w:rsidRPr="008C52B3">
        <w:rPr>
          <w:rFonts w:ascii="Arial" w:hAnsi="Arial" w:cs="Arial"/>
        </w:rPr>
        <w:t>.</w:t>
      </w:r>
    </w:p>
    <w:p w14:paraId="74EB86E8" w14:textId="77777777" w:rsidR="00B67E19" w:rsidRPr="008C52B3" w:rsidRDefault="00B67E19" w:rsidP="00B67E19">
      <w:pPr>
        <w:spacing w:line="276" w:lineRule="auto"/>
        <w:rPr>
          <w:rFonts w:ascii="Arial" w:hAnsi="Arial" w:cs="Arial"/>
        </w:rPr>
      </w:pPr>
      <w:r w:rsidRPr="008C52B3">
        <w:rPr>
          <w:rFonts w:ascii="Arial" w:hAnsi="Arial" w:cs="Arial"/>
        </w:rPr>
        <w:t>3) Znečištění veřejného prostranství psím</w:t>
      </w:r>
      <w:r w:rsidR="005B074E">
        <w:rPr>
          <w:rFonts w:ascii="Arial" w:hAnsi="Arial" w:cs="Arial"/>
        </w:rPr>
        <w:t>i</w:t>
      </w:r>
      <w:r w:rsidRPr="008C52B3">
        <w:rPr>
          <w:rFonts w:ascii="Arial" w:hAnsi="Arial" w:cs="Arial"/>
        </w:rPr>
        <w:t xml:space="preserve"> výkaly nebo jejich neodstranění upravuje zákon</w:t>
      </w:r>
      <w:r w:rsidRPr="008C52B3">
        <w:rPr>
          <w:rFonts w:ascii="Arial" w:hAnsi="Arial" w:cs="Arial"/>
          <w:vertAlign w:val="superscript"/>
        </w:rPr>
        <w:t>4</w:t>
      </w:r>
      <w:r w:rsidRPr="008C52B3">
        <w:rPr>
          <w:rFonts w:ascii="Arial" w:hAnsi="Arial" w:cs="Arial"/>
        </w:rPr>
        <w:t>.</w:t>
      </w:r>
    </w:p>
    <w:p w14:paraId="0AA36D2B" w14:textId="77777777" w:rsidR="004F6AE0" w:rsidRPr="008C52B3" w:rsidRDefault="00B67E19" w:rsidP="00B67E19">
      <w:pPr>
        <w:spacing w:line="276" w:lineRule="auto"/>
        <w:rPr>
          <w:rFonts w:ascii="Arial" w:hAnsi="Arial" w:cs="Arial"/>
        </w:rPr>
      </w:pPr>
      <w:r w:rsidRPr="008C52B3">
        <w:rPr>
          <w:rFonts w:ascii="Arial" w:hAnsi="Arial" w:cs="Arial"/>
        </w:rPr>
        <w:t>4) Další povinnosti chovatelů jsou upraveny též zákony</w:t>
      </w:r>
      <w:r w:rsidRPr="008C52B3">
        <w:rPr>
          <w:rFonts w:ascii="Arial" w:hAnsi="Arial" w:cs="Arial"/>
          <w:vertAlign w:val="superscript"/>
        </w:rPr>
        <w:t>5</w:t>
      </w:r>
      <w:r w:rsidRPr="008C52B3">
        <w:rPr>
          <w:rFonts w:ascii="Arial" w:hAnsi="Arial" w:cs="Arial"/>
        </w:rPr>
        <w:t>.</w:t>
      </w:r>
    </w:p>
    <w:p w14:paraId="76AB7371" w14:textId="77777777" w:rsidR="005B074E" w:rsidRPr="008C52B3" w:rsidRDefault="005B074E" w:rsidP="008C52B3">
      <w:pPr>
        <w:spacing w:line="276" w:lineRule="auto"/>
        <w:rPr>
          <w:rFonts w:ascii="Arial" w:eastAsiaTheme="minorEastAsia" w:hAnsi="Arial" w:cs="Arial"/>
          <w:lang w:eastAsia="cs-CZ"/>
        </w:rPr>
      </w:pPr>
    </w:p>
    <w:p w14:paraId="2A78AB64" w14:textId="22AD8B01" w:rsidR="00B67E19" w:rsidRPr="008C52B3" w:rsidRDefault="00B67E19" w:rsidP="00B67E19">
      <w:pPr>
        <w:keepNext/>
        <w:spacing w:line="276" w:lineRule="auto"/>
        <w:jc w:val="center"/>
        <w:rPr>
          <w:rFonts w:ascii="Arial" w:hAnsi="Arial" w:cs="Arial"/>
          <w:b/>
        </w:rPr>
      </w:pPr>
      <w:r w:rsidRPr="008C52B3">
        <w:rPr>
          <w:rFonts w:ascii="Arial" w:hAnsi="Arial" w:cs="Arial"/>
          <w:b/>
        </w:rPr>
        <w:t xml:space="preserve">Článek </w:t>
      </w:r>
      <w:r w:rsidR="00817EBF">
        <w:rPr>
          <w:rFonts w:ascii="Arial" w:hAnsi="Arial" w:cs="Arial"/>
          <w:b/>
        </w:rPr>
        <w:t>2</w:t>
      </w:r>
    </w:p>
    <w:p w14:paraId="7253E02F" w14:textId="77777777" w:rsidR="004F6AE0" w:rsidRPr="008C52B3" w:rsidRDefault="00B67E19" w:rsidP="00B67E19">
      <w:pPr>
        <w:keepNext/>
        <w:spacing w:line="276" w:lineRule="auto"/>
        <w:jc w:val="center"/>
        <w:rPr>
          <w:rFonts w:ascii="Arial" w:hAnsi="Arial" w:cs="Arial"/>
          <w:b/>
        </w:rPr>
      </w:pPr>
      <w:r w:rsidRPr="008C52B3">
        <w:rPr>
          <w:rFonts w:ascii="Arial" w:hAnsi="Arial" w:cs="Arial"/>
          <w:b/>
        </w:rPr>
        <w:t>Výjimky</w:t>
      </w:r>
    </w:p>
    <w:p w14:paraId="16CC6882" w14:textId="77777777" w:rsidR="00B67E19" w:rsidRPr="008C52B3" w:rsidRDefault="00B67E19" w:rsidP="00B67E19">
      <w:pPr>
        <w:keepNext/>
        <w:spacing w:line="276" w:lineRule="auto"/>
        <w:jc w:val="left"/>
        <w:rPr>
          <w:rFonts w:ascii="Arial" w:hAnsi="Arial" w:cs="Arial"/>
          <w:iCs/>
        </w:rPr>
      </w:pPr>
      <w:r w:rsidRPr="008C52B3">
        <w:rPr>
          <w:rFonts w:ascii="Arial" w:hAnsi="Arial" w:cs="Arial"/>
          <w:iCs/>
        </w:rPr>
        <w:t>Pravidla uvedená v čl. 1 odst. 1 této vyhlášky se nevztahují na psy:</w:t>
      </w:r>
    </w:p>
    <w:p w14:paraId="3AD1F966" w14:textId="77777777" w:rsidR="00B67E19" w:rsidRPr="008C52B3" w:rsidRDefault="00B67E19" w:rsidP="00B67E19">
      <w:pPr>
        <w:keepNext/>
        <w:spacing w:line="276" w:lineRule="auto"/>
        <w:jc w:val="left"/>
        <w:rPr>
          <w:rFonts w:ascii="Arial" w:hAnsi="Arial" w:cs="Arial"/>
          <w:iCs/>
        </w:rPr>
      </w:pPr>
      <w:r w:rsidRPr="008C52B3">
        <w:rPr>
          <w:rFonts w:ascii="Arial" w:hAnsi="Arial" w:cs="Arial"/>
          <w:iCs/>
        </w:rPr>
        <w:t>a) při plnění pracovních nebo služebních úkolů podle zvláštního zákona</w:t>
      </w:r>
      <w:r w:rsidR="00830E12">
        <w:rPr>
          <w:rFonts w:ascii="Arial" w:hAnsi="Arial" w:cs="Arial"/>
          <w:iCs/>
          <w:vertAlign w:val="superscript"/>
        </w:rPr>
        <w:t>6</w:t>
      </w:r>
      <w:r w:rsidRPr="008C52B3">
        <w:rPr>
          <w:rFonts w:ascii="Arial" w:hAnsi="Arial" w:cs="Arial"/>
          <w:iCs/>
        </w:rPr>
        <w:t>,</w:t>
      </w:r>
    </w:p>
    <w:p w14:paraId="2459A469" w14:textId="77777777" w:rsidR="00B67E19" w:rsidRPr="008C52B3" w:rsidRDefault="00B67E19" w:rsidP="00B67E19">
      <w:pPr>
        <w:keepNext/>
        <w:spacing w:line="276" w:lineRule="auto"/>
        <w:jc w:val="left"/>
        <w:rPr>
          <w:rFonts w:ascii="Arial" w:hAnsi="Arial" w:cs="Arial"/>
          <w:iCs/>
        </w:rPr>
      </w:pPr>
      <w:r w:rsidRPr="008C52B3">
        <w:rPr>
          <w:rFonts w:ascii="Arial" w:hAnsi="Arial" w:cs="Arial"/>
          <w:iCs/>
        </w:rPr>
        <w:t>b) záchranářské</w:t>
      </w:r>
      <w:r w:rsidR="00830E12">
        <w:rPr>
          <w:rFonts w:ascii="Arial" w:hAnsi="Arial" w:cs="Arial"/>
          <w:iCs/>
          <w:vertAlign w:val="superscript"/>
        </w:rPr>
        <w:t>7</w:t>
      </w:r>
      <w:r w:rsidRPr="008C52B3">
        <w:rPr>
          <w:rFonts w:ascii="Arial" w:hAnsi="Arial" w:cs="Arial"/>
          <w:iCs/>
        </w:rPr>
        <w:t>,</w:t>
      </w:r>
    </w:p>
    <w:p w14:paraId="1E050845" w14:textId="77777777" w:rsidR="00B67E19" w:rsidRPr="008C52B3" w:rsidRDefault="00B67E19" w:rsidP="00B67E19">
      <w:pPr>
        <w:keepNext/>
        <w:spacing w:line="276" w:lineRule="auto"/>
        <w:jc w:val="left"/>
        <w:rPr>
          <w:rFonts w:ascii="Arial" w:hAnsi="Arial" w:cs="Arial"/>
          <w:iCs/>
        </w:rPr>
      </w:pPr>
      <w:r w:rsidRPr="008C52B3">
        <w:rPr>
          <w:rFonts w:ascii="Arial" w:hAnsi="Arial" w:cs="Arial"/>
          <w:iCs/>
        </w:rPr>
        <w:t>c) vycvičené jako průvodci zdravotně postižených osob</w:t>
      </w:r>
      <w:r w:rsidR="00830E12">
        <w:rPr>
          <w:rFonts w:ascii="Arial" w:hAnsi="Arial" w:cs="Arial"/>
          <w:iCs/>
          <w:vertAlign w:val="superscript"/>
        </w:rPr>
        <w:t>8</w:t>
      </w:r>
      <w:r w:rsidRPr="008C52B3">
        <w:rPr>
          <w:rFonts w:ascii="Arial" w:hAnsi="Arial" w:cs="Arial"/>
          <w:iCs/>
        </w:rPr>
        <w:t>,</w:t>
      </w:r>
    </w:p>
    <w:p w14:paraId="13A2F248" w14:textId="194239CD" w:rsidR="00351BCA" w:rsidRPr="000405C2" w:rsidRDefault="00B67E19" w:rsidP="000405C2">
      <w:pPr>
        <w:keepNext/>
        <w:spacing w:line="276" w:lineRule="auto"/>
        <w:jc w:val="left"/>
        <w:rPr>
          <w:rFonts w:ascii="Arial" w:hAnsi="Arial" w:cs="Arial"/>
          <w:iCs/>
        </w:rPr>
      </w:pPr>
      <w:r w:rsidRPr="008C52B3">
        <w:rPr>
          <w:rFonts w:ascii="Arial" w:hAnsi="Arial" w:cs="Arial"/>
          <w:iCs/>
        </w:rPr>
        <w:t>d) lovecké</w:t>
      </w:r>
      <w:r w:rsidR="00830E12">
        <w:rPr>
          <w:rFonts w:ascii="Arial" w:hAnsi="Arial" w:cs="Arial"/>
          <w:iCs/>
          <w:vertAlign w:val="superscript"/>
        </w:rPr>
        <w:t>9</w:t>
      </w:r>
      <w:r w:rsidRPr="008C52B3">
        <w:rPr>
          <w:rFonts w:ascii="Arial" w:hAnsi="Arial" w:cs="Arial"/>
          <w:iCs/>
        </w:rPr>
        <w:t xml:space="preserve"> při výkonu práva myslivosti ve smys</w:t>
      </w:r>
      <w:r w:rsidR="00830E12">
        <w:rPr>
          <w:rFonts w:ascii="Arial" w:hAnsi="Arial" w:cs="Arial"/>
          <w:iCs/>
        </w:rPr>
        <w:t>lu zvláštních právních předpisů.</w:t>
      </w:r>
    </w:p>
    <w:p w14:paraId="6D356562" w14:textId="77777777" w:rsidR="005B074E" w:rsidRPr="008C52B3" w:rsidRDefault="005B074E" w:rsidP="00CF08FF">
      <w:pPr>
        <w:spacing w:line="276" w:lineRule="auto"/>
        <w:rPr>
          <w:rFonts w:ascii="Arial" w:hAnsi="Arial" w:cs="Arial"/>
        </w:rPr>
      </w:pPr>
    </w:p>
    <w:p w14:paraId="347F4767" w14:textId="673992E7" w:rsidR="00B67E19" w:rsidRPr="008C52B3" w:rsidRDefault="00B67E19" w:rsidP="000405C2">
      <w:pPr>
        <w:spacing w:line="276" w:lineRule="auto"/>
        <w:jc w:val="center"/>
        <w:rPr>
          <w:rFonts w:ascii="Arial" w:hAnsi="Arial" w:cs="Arial"/>
          <w:b/>
          <w:bCs/>
        </w:rPr>
      </w:pPr>
      <w:r w:rsidRPr="008C52B3">
        <w:rPr>
          <w:rFonts w:ascii="Arial" w:hAnsi="Arial" w:cs="Arial"/>
          <w:b/>
          <w:bCs/>
        </w:rPr>
        <w:t xml:space="preserve">Článek </w:t>
      </w:r>
      <w:r w:rsidR="00817EBF">
        <w:rPr>
          <w:rFonts w:ascii="Arial" w:hAnsi="Arial" w:cs="Arial"/>
          <w:b/>
          <w:bCs/>
        </w:rPr>
        <w:t>3</w:t>
      </w:r>
    </w:p>
    <w:p w14:paraId="11E31C5A" w14:textId="77777777" w:rsidR="00847970" w:rsidRPr="008C52B3" w:rsidRDefault="00B67E19" w:rsidP="000405C2">
      <w:pPr>
        <w:spacing w:line="276" w:lineRule="auto"/>
        <w:jc w:val="center"/>
        <w:rPr>
          <w:rFonts w:ascii="Arial" w:hAnsi="Arial" w:cs="Arial"/>
          <w:b/>
          <w:bCs/>
        </w:rPr>
      </w:pPr>
      <w:r w:rsidRPr="008C52B3">
        <w:rPr>
          <w:rFonts w:ascii="Arial" w:hAnsi="Arial" w:cs="Arial"/>
          <w:b/>
          <w:bCs/>
        </w:rPr>
        <w:t>Zrušovací ustanovení</w:t>
      </w:r>
    </w:p>
    <w:p w14:paraId="50C36BAE" w14:textId="09A489D0" w:rsidR="00B67E19" w:rsidRPr="008C52B3" w:rsidRDefault="00B67E19" w:rsidP="000405C2">
      <w:pPr>
        <w:pStyle w:val="Nadpis3"/>
        <w:keepNext/>
        <w:rPr>
          <w:rFonts w:ascii="Arial" w:hAnsi="Arial" w:cs="Arial"/>
          <w:smallCaps/>
          <w:sz w:val="22"/>
          <w:szCs w:val="22"/>
        </w:rPr>
      </w:pPr>
      <w:r w:rsidRPr="008C52B3">
        <w:rPr>
          <w:rFonts w:ascii="Arial" w:hAnsi="Arial" w:cs="Arial"/>
          <w:sz w:val="22"/>
          <w:szCs w:val="22"/>
        </w:rPr>
        <w:t xml:space="preserve">Zrušuje se obecně závazná vyhláška obce Číhalín č. 2/2009, o pravidlech pohybu psů </w:t>
      </w:r>
      <w:r w:rsidR="000405C2">
        <w:rPr>
          <w:rFonts w:ascii="Arial" w:hAnsi="Arial" w:cs="Arial"/>
          <w:sz w:val="22"/>
          <w:szCs w:val="22"/>
        </w:rPr>
        <w:t xml:space="preserve">          </w:t>
      </w:r>
      <w:r w:rsidRPr="008C52B3">
        <w:rPr>
          <w:rFonts w:ascii="Arial" w:hAnsi="Arial" w:cs="Arial"/>
          <w:sz w:val="22"/>
          <w:szCs w:val="22"/>
        </w:rPr>
        <w:t xml:space="preserve">a zvířat na veřejných prostranstvích, ze dne </w:t>
      </w:r>
      <w:r w:rsidR="003A3626" w:rsidRPr="008C52B3">
        <w:rPr>
          <w:rFonts w:ascii="Arial" w:hAnsi="Arial" w:cs="Arial"/>
          <w:sz w:val="22"/>
          <w:szCs w:val="22"/>
        </w:rPr>
        <w:t>27</w:t>
      </w:r>
      <w:r w:rsidRPr="008C52B3">
        <w:rPr>
          <w:rFonts w:ascii="Arial" w:hAnsi="Arial" w:cs="Arial"/>
          <w:sz w:val="22"/>
          <w:szCs w:val="22"/>
        </w:rPr>
        <w:t xml:space="preserve">. </w:t>
      </w:r>
      <w:r w:rsidR="003A3626" w:rsidRPr="008C52B3">
        <w:rPr>
          <w:rFonts w:ascii="Arial" w:hAnsi="Arial" w:cs="Arial"/>
          <w:sz w:val="22"/>
          <w:szCs w:val="22"/>
        </w:rPr>
        <w:t>4</w:t>
      </w:r>
      <w:r w:rsidRPr="008C52B3">
        <w:rPr>
          <w:rFonts w:ascii="Arial" w:hAnsi="Arial" w:cs="Arial"/>
          <w:sz w:val="22"/>
          <w:szCs w:val="22"/>
        </w:rPr>
        <w:t>. 20</w:t>
      </w:r>
      <w:r w:rsidR="003A3626" w:rsidRPr="008C52B3">
        <w:rPr>
          <w:rFonts w:ascii="Arial" w:hAnsi="Arial" w:cs="Arial"/>
          <w:sz w:val="22"/>
          <w:szCs w:val="22"/>
        </w:rPr>
        <w:t>09</w:t>
      </w:r>
      <w:r w:rsidRPr="008C52B3">
        <w:rPr>
          <w:rFonts w:ascii="Arial" w:hAnsi="Arial" w:cs="Arial"/>
          <w:sz w:val="22"/>
          <w:szCs w:val="22"/>
        </w:rPr>
        <w:t>.</w:t>
      </w:r>
    </w:p>
    <w:p w14:paraId="7406DAE2" w14:textId="77777777" w:rsidR="00847970" w:rsidRPr="008C52B3" w:rsidRDefault="00847970" w:rsidP="00CF08FF">
      <w:pPr>
        <w:spacing w:line="276" w:lineRule="auto"/>
        <w:rPr>
          <w:rFonts w:ascii="Arial" w:hAnsi="Arial" w:cs="Arial"/>
        </w:rPr>
      </w:pPr>
    </w:p>
    <w:p w14:paraId="460806CA" w14:textId="05B8D6FE" w:rsidR="003A3626" w:rsidRPr="008C52B3" w:rsidRDefault="003A3626" w:rsidP="003A3626">
      <w:pPr>
        <w:spacing w:line="276" w:lineRule="auto"/>
        <w:jc w:val="center"/>
        <w:rPr>
          <w:rFonts w:ascii="Arial" w:hAnsi="Arial" w:cs="Arial"/>
          <w:b/>
          <w:bCs/>
        </w:rPr>
      </w:pPr>
      <w:r w:rsidRPr="008C52B3">
        <w:rPr>
          <w:rFonts w:ascii="Arial" w:hAnsi="Arial" w:cs="Arial"/>
          <w:b/>
          <w:bCs/>
        </w:rPr>
        <w:t xml:space="preserve">Článek </w:t>
      </w:r>
      <w:r w:rsidR="00817EBF">
        <w:rPr>
          <w:rFonts w:ascii="Arial" w:hAnsi="Arial" w:cs="Arial"/>
          <w:b/>
          <w:bCs/>
        </w:rPr>
        <w:t>4</w:t>
      </w:r>
    </w:p>
    <w:p w14:paraId="3CF9426F" w14:textId="77777777" w:rsidR="00847970" w:rsidRPr="008C52B3" w:rsidRDefault="003A3626" w:rsidP="003A3626">
      <w:pPr>
        <w:spacing w:line="276" w:lineRule="auto"/>
        <w:jc w:val="center"/>
        <w:rPr>
          <w:rFonts w:ascii="Arial" w:hAnsi="Arial" w:cs="Arial"/>
          <w:b/>
          <w:bCs/>
        </w:rPr>
      </w:pPr>
      <w:r w:rsidRPr="008C52B3">
        <w:rPr>
          <w:rFonts w:ascii="Arial" w:hAnsi="Arial" w:cs="Arial"/>
          <w:b/>
          <w:bCs/>
        </w:rPr>
        <w:t>Účinnost</w:t>
      </w:r>
    </w:p>
    <w:p w14:paraId="41766801" w14:textId="77777777" w:rsidR="003A3626" w:rsidRPr="008C52B3" w:rsidRDefault="003A3626" w:rsidP="003A3626">
      <w:pPr>
        <w:spacing w:line="276" w:lineRule="auto"/>
        <w:jc w:val="left"/>
        <w:rPr>
          <w:rFonts w:ascii="Arial" w:hAnsi="Arial" w:cs="Arial"/>
        </w:rPr>
      </w:pPr>
      <w:r w:rsidRPr="008C52B3">
        <w:rPr>
          <w:rFonts w:ascii="Arial" w:hAnsi="Arial" w:cs="Arial"/>
        </w:rPr>
        <w:t>Tato vyhláška nabývá účinnosti počátkem patnáctého dne následujícího po dni jejího</w:t>
      </w:r>
    </w:p>
    <w:p w14:paraId="426E2884" w14:textId="3E623809" w:rsidR="003A3626" w:rsidRPr="008C52B3" w:rsidRDefault="003A3626" w:rsidP="00F759BD">
      <w:pPr>
        <w:spacing w:line="276" w:lineRule="auto"/>
        <w:jc w:val="left"/>
        <w:rPr>
          <w:rFonts w:ascii="Arial" w:hAnsi="Arial" w:cs="Arial"/>
        </w:rPr>
      </w:pPr>
      <w:r w:rsidRPr="008C52B3">
        <w:rPr>
          <w:rFonts w:ascii="Arial" w:hAnsi="Arial" w:cs="Arial"/>
        </w:rPr>
        <w:t>vyhlášení.</w:t>
      </w:r>
    </w:p>
    <w:p w14:paraId="1715241A" w14:textId="77777777" w:rsidR="003A3626" w:rsidRPr="008C52B3" w:rsidRDefault="003A3626" w:rsidP="00CF08FF">
      <w:pPr>
        <w:spacing w:line="276" w:lineRule="auto"/>
        <w:rPr>
          <w:rFonts w:ascii="Arial" w:hAnsi="Arial" w:cs="Arial"/>
        </w:rPr>
      </w:pPr>
    </w:p>
    <w:p w14:paraId="2116AC40" w14:textId="77777777" w:rsidR="003A3626" w:rsidRPr="008C52B3" w:rsidRDefault="003A3626" w:rsidP="00CF08FF">
      <w:pPr>
        <w:spacing w:line="276" w:lineRule="auto"/>
        <w:rPr>
          <w:rFonts w:ascii="Arial" w:hAnsi="Arial" w:cs="Arial"/>
        </w:rPr>
        <w:sectPr w:rsidR="003A3626" w:rsidRPr="008C52B3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DACC91" w14:textId="77777777" w:rsidR="00847970" w:rsidRPr="008C52B3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8C52B3">
        <w:rPr>
          <w:rFonts w:ascii="Arial" w:hAnsi="Arial" w:cs="Arial"/>
        </w:rPr>
        <w:t>………………………………</w:t>
      </w:r>
    </w:p>
    <w:p w14:paraId="4DE6D527" w14:textId="1F0564F3" w:rsidR="00351BCA" w:rsidRPr="008C52B3" w:rsidRDefault="003A3626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8C52B3">
        <w:rPr>
          <w:rFonts w:ascii="Arial" w:hAnsi="Arial" w:cs="Arial"/>
        </w:rPr>
        <w:t>Ing. František Holub</w:t>
      </w:r>
      <w:r w:rsidR="00420BBC">
        <w:rPr>
          <w:rFonts w:ascii="Arial" w:hAnsi="Arial" w:cs="Arial"/>
        </w:rPr>
        <w:t xml:space="preserve"> v.r.</w:t>
      </w:r>
    </w:p>
    <w:p w14:paraId="2B8C2A63" w14:textId="77777777" w:rsidR="00351BCA" w:rsidRPr="008C52B3" w:rsidRDefault="005B074E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8C52B3">
        <w:rPr>
          <w:rFonts w:ascii="Arial" w:hAnsi="Arial" w:cs="Arial"/>
        </w:rPr>
        <w:t>S</w:t>
      </w:r>
      <w:r w:rsidR="00351BCA" w:rsidRPr="008C52B3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obce</w:t>
      </w:r>
      <w:r w:rsidR="00351BCA" w:rsidRPr="008C52B3">
        <w:rPr>
          <w:rFonts w:ascii="Arial" w:hAnsi="Arial" w:cs="Arial"/>
        </w:rPr>
        <w:br w:type="column"/>
      </w:r>
      <w:r w:rsidR="00351BCA" w:rsidRPr="008C52B3">
        <w:rPr>
          <w:rFonts w:ascii="Arial" w:hAnsi="Arial" w:cs="Arial"/>
        </w:rPr>
        <w:t>………………………………</w:t>
      </w:r>
    </w:p>
    <w:p w14:paraId="3B42DD0D" w14:textId="56107EC4" w:rsidR="00351BCA" w:rsidRPr="008C52B3" w:rsidRDefault="003A3626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8C52B3">
        <w:rPr>
          <w:rFonts w:ascii="Arial" w:hAnsi="Arial" w:cs="Arial"/>
        </w:rPr>
        <w:t>Zdeněk Štveráček</w:t>
      </w:r>
      <w:r w:rsidR="00420BBC">
        <w:rPr>
          <w:rFonts w:ascii="Arial" w:hAnsi="Arial" w:cs="Arial"/>
        </w:rPr>
        <w:t xml:space="preserve"> v.r.</w:t>
      </w:r>
    </w:p>
    <w:p w14:paraId="0F270156" w14:textId="77777777" w:rsidR="00351BCA" w:rsidRDefault="005B074E" w:rsidP="00CF08F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51BCA" w:rsidRPr="008C52B3">
        <w:rPr>
          <w:rFonts w:ascii="Arial" w:hAnsi="Arial" w:cs="Arial"/>
        </w:rPr>
        <w:t>ístostarosta</w:t>
      </w:r>
      <w:r>
        <w:rPr>
          <w:rFonts w:ascii="Arial" w:hAnsi="Arial" w:cs="Arial"/>
        </w:rPr>
        <w:t xml:space="preserve"> obce</w:t>
      </w:r>
    </w:p>
    <w:p w14:paraId="666AE9E6" w14:textId="77777777" w:rsidR="005B074E" w:rsidRDefault="005B074E" w:rsidP="00CF08FF">
      <w:pPr>
        <w:spacing w:line="276" w:lineRule="auto"/>
        <w:jc w:val="center"/>
        <w:rPr>
          <w:rFonts w:ascii="Arial" w:hAnsi="Arial" w:cs="Arial"/>
        </w:rPr>
      </w:pPr>
    </w:p>
    <w:p w14:paraId="2E9C1C75" w14:textId="77777777" w:rsidR="005B074E" w:rsidRDefault="005B074E" w:rsidP="00CF08FF">
      <w:pPr>
        <w:spacing w:line="276" w:lineRule="auto"/>
        <w:jc w:val="center"/>
        <w:rPr>
          <w:rFonts w:ascii="Arial" w:hAnsi="Arial" w:cs="Arial"/>
        </w:rPr>
      </w:pPr>
    </w:p>
    <w:p w14:paraId="35FC90AB" w14:textId="77777777" w:rsidR="005B074E" w:rsidRPr="008C52B3" w:rsidRDefault="005B074E" w:rsidP="005B074E">
      <w:pPr>
        <w:keepNext/>
        <w:spacing w:line="276" w:lineRule="auto"/>
        <w:jc w:val="center"/>
        <w:rPr>
          <w:rFonts w:ascii="Arial" w:hAnsi="Arial" w:cs="Arial"/>
        </w:rPr>
      </w:pPr>
      <w:r w:rsidRPr="008C52B3">
        <w:rPr>
          <w:rFonts w:ascii="Arial" w:hAnsi="Arial" w:cs="Arial"/>
        </w:rPr>
        <w:t>………………………………</w:t>
      </w:r>
    </w:p>
    <w:p w14:paraId="3546B3A2" w14:textId="04E1F774" w:rsidR="005B074E" w:rsidRPr="008C52B3" w:rsidRDefault="005B074E" w:rsidP="005B074E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Miroslava Svobodová</w:t>
      </w:r>
      <w:r w:rsidR="00420BBC">
        <w:rPr>
          <w:rFonts w:ascii="Arial" w:hAnsi="Arial" w:cs="Arial"/>
        </w:rPr>
        <w:t xml:space="preserve"> v.r.</w:t>
      </w:r>
    </w:p>
    <w:p w14:paraId="74661A93" w14:textId="77777777" w:rsidR="005B074E" w:rsidRPr="008C52B3" w:rsidRDefault="005B074E" w:rsidP="005B074E">
      <w:pPr>
        <w:spacing w:line="276" w:lineRule="auto"/>
        <w:jc w:val="center"/>
        <w:rPr>
          <w:rFonts w:ascii="Arial" w:hAnsi="Arial" w:cs="Arial"/>
        </w:rPr>
        <w:sectPr w:rsidR="005B074E" w:rsidRPr="008C52B3" w:rsidSect="005B074E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Pr="008C52B3">
        <w:rPr>
          <w:rFonts w:ascii="Arial" w:hAnsi="Arial" w:cs="Arial"/>
        </w:rPr>
        <w:t>ístostarosta</w:t>
      </w:r>
      <w:r>
        <w:rPr>
          <w:rFonts w:ascii="Arial" w:hAnsi="Arial" w:cs="Arial"/>
        </w:rPr>
        <w:t xml:space="preserve"> obce</w:t>
      </w:r>
    </w:p>
    <w:p w14:paraId="0C16799C" w14:textId="77777777" w:rsidR="005B074E" w:rsidRPr="008C52B3" w:rsidRDefault="005B074E" w:rsidP="00CF08FF">
      <w:pPr>
        <w:spacing w:line="276" w:lineRule="auto"/>
        <w:jc w:val="center"/>
        <w:rPr>
          <w:rFonts w:ascii="Arial" w:hAnsi="Arial" w:cs="Arial"/>
        </w:rPr>
        <w:sectPr w:rsidR="005B074E" w:rsidRPr="008C52B3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544010E" w14:textId="77777777" w:rsidR="00516A08" w:rsidRPr="008C52B3" w:rsidRDefault="00516A08">
      <w:pPr>
        <w:pBdr>
          <w:bottom w:val="single" w:sz="6" w:space="1" w:color="auto"/>
        </w:pBdr>
        <w:rPr>
          <w:rFonts w:ascii="Arial" w:hAnsi="Arial" w:cs="Arial"/>
        </w:rPr>
      </w:pPr>
    </w:p>
    <w:p w14:paraId="2CE95672" w14:textId="77777777" w:rsidR="00516A08" w:rsidRPr="008C52B3" w:rsidRDefault="00516A08" w:rsidP="00516A08">
      <w:pPr>
        <w:rPr>
          <w:rFonts w:ascii="Arial" w:hAnsi="Arial" w:cs="Arial"/>
        </w:rPr>
      </w:pPr>
      <w:r w:rsidRPr="008C52B3">
        <w:rPr>
          <w:rFonts w:ascii="Arial" w:hAnsi="Arial" w:cs="Arial"/>
          <w:vertAlign w:val="superscript"/>
        </w:rPr>
        <w:t>1</w:t>
      </w:r>
      <w:r w:rsidRPr="008C52B3">
        <w:rPr>
          <w:rFonts w:ascii="Arial" w:hAnsi="Arial" w:cs="Arial"/>
        </w:rPr>
        <w:t xml:space="preserve"> územní plán obce je k nahlédnutí na Obecním úřadě </w:t>
      </w:r>
      <w:r w:rsidR="008C52B3">
        <w:rPr>
          <w:rFonts w:ascii="Arial" w:hAnsi="Arial" w:cs="Arial"/>
        </w:rPr>
        <w:t xml:space="preserve">Číhalín, popř. na www stránkách: </w:t>
      </w:r>
      <w:r w:rsidR="008C52B3" w:rsidRPr="008C52B3">
        <w:rPr>
          <w:rFonts w:ascii="Arial" w:hAnsi="Arial" w:cs="Arial"/>
          <w:u w:val="single"/>
        </w:rPr>
        <w:t>https://www.trebic.cz/cihalin/ds-1379/archiv=0&amp;p1=14027</w:t>
      </w:r>
    </w:p>
    <w:p w14:paraId="0EA61D85" w14:textId="77777777" w:rsidR="00516A08" w:rsidRPr="008C52B3" w:rsidRDefault="00516A08" w:rsidP="00516A08">
      <w:pPr>
        <w:rPr>
          <w:rFonts w:ascii="Arial" w:hAnsi="Arial" w:cs="Arial"/>
        </w:rPr>
      </w:pPr>
      <w:r w:rsidRPr="008C52B3">
        <w:rPr>
          <w:rFonts w:ascii="Arial" w:hAnsi="Arial" w:cs="Arial"/>
          <w:vertAlign w:val="superscript"/>
        </w:rPr>
        <w:t>2</w:t>
      </w:r>
      <w:r w:rsidRPr="008C52B3">
        <w:rPr>
          <w:rFonts w:ascii="Arial" w:hAnsi="Arial" w:cs="Arial"/>
        </w:rPr>
        <w:t xml:space="preserve"> ustanovení § 34 zákona č. 128/2000 Sb., o obcích (obecní zřízení), ve znění pozdějších předpisů</w:t>
      </w:r>
      <w:r w:rsidR="008C52B3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(„Veřejným prostranstvím jsou všechna náměstí, ulice, tržiště, chodníky, veřejná zeleň, parky a další</w:t>
      </w:r>
      <w:r w:rsidR="008C52B3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prostory přístupné každému bez omezení, tedy sloužící obecnému užívání, a to bez ohledu na</w:t>
      </w:r>
      <w:r w:rsidR="008C52B3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vlastnictví k tomuto prostoru.“)</w:t>
      </w:r>
    </w:p>
    <w:p w14:paraId="15C74372" w14:textId="77777777" w:rsidR="00516A08" w:rsidRPr="008C52B3" w:rsidRDefault="00516A08" w:rsidP="00516A08">
      <w:pPr>
        <w:rPr>
          <w:rFonts w:ascii="Arial" w:hAnsi="Arial" w:cs="Arial"/>
        </w:rPr>
      </w:pPr>
      <w:r w:rsidRPr="008C52B3">
        <w:rPr>
          <w:rFonts w:ascii="Arial" w:hAnsi="Arial" w:cs="Arial"/>
          <w:vertAlign w:val="superscript"/>
        </w:rPr>
        <w:t xml:space="preserve">3 </w:t>
      </w:r>
      <w:r w:rsidRPr="008C52B3">
        <w:rPr>
          <w:rFonts w:ascii="Arial" w:hAnsi="Arial" w:cs="Arial"/>
        </w:rPr>
        <w:t>takovou osobou se rozumí např. chovatel psa, jeho vlastník nebo jiná doprovázející osoba</w:t>
      </w:r>
    </w:p>
    <w:p w14:paraId="187334DF" w14:textId="77777777" w:rsidR="00516A08" w:rsidRPr="008C52B3" w:rsidRDefault="00516A08" w:rsidP="00516A08">
      <w:pPr>
        <w:rPr>
          <w:rFonts w:ascii="Arial" w:hAnsi="Arial" w:cs="Arial"/>
        </w:rPr>
      </w:pPr>
      <w:r w:rsidRPr="008C52B3">
        <w:rPr>
          <w:rFonts w:ascii="Arial" w:hAnsi="Arial" w:cs="Arial"/>
          <w:vertAlign w:val="superscript"/>
        </w:rPr>
        <w:t>4</w:t>
      </w:r>
      <w:r w:rsidRPr="008C52B3">
        <w:rPr>
          <w:rFonts w:ascii="Arial" w:hAnsi="Arial" w:cs="Arial"/>
        </w:rPr>
        <w:t xml:space="preserve"> § 5 odst. 1 písm. f) zákona č. 251/2016 Sb., o některých přestupcích, ve znění pozdějších předpisů</w:t>
      </w:r>
      <w:r w:rsidR="008C52B3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(„Fyzická osoba se dopustí přestupku tím, že znečistí veřejné prostranství, veřejně přístupný objekt</w:t>
      </w:r>
      <w:r w:rsidR="008C52B3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nebo veřejně prospěšné zařízení anebo zanedbá povinnost úklidu veřejného prostranství.“) a § 5 odst.</w:t>
      </w:r>
      <w:r w:rsidR="008C52B3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2 písm. b) zákona č. 251/2016 Sb., o některých přestupcích, ve znění pozdějších předpisů („Právnická</w:t>
      </w:r>
      <w:r w:rsidR="008C52B3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nebo podnikající fyzická osoba se dopustí přestupku tím, že znečistí veřejné prostranství, veřejně</w:t>
      </w:r>
      <w:r w:rsidR="008C52B3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přístupný objekt nebo veřejně prospěšné zařízení anebo zanedbá povinnost úklidu veřejného</w:t>
      </w:r>
      <w:r w:rsidR="008C52B3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prostranství.“); § 5 odst. 3 zákona č. 251/2016 Sb., o některých přestupcích, ve znění pozdějších</w:t>
      </w:r>
      <w:r w:rsidR="008C52B3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předpisů („Za přestupek lze uložit pokutu do 20 000 Kč, jde-li přestupek podle odstavce 1 písm. f) anebo</w:t>
      </w:r>
      <w:r w:rsidR="008C52B3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odstavce 2 písm. b).“.</w:t>
      </w:r>
    </w:p>
    <w:p w14:paraId="16C01B4B" w14:textId="77777777" w:rsidR="00516A08" w:rsidRPr="008C52B3" w:rsidRDefault="00516A08" w:rsidP="00516A08">
      <w:pPr>
        <w:rPr>
          <w:rFonts w:ascii="Arial" w:hAnsi="Arial" w:cs="Arial"/>
        </w:rPr>
      </w:pPr>
      <w:r w:rsidRPr="008C52B3">
        <w:rPr>
          <w:rFonts w:ascii="Arial" w:hAnsi="Arial" w:cs="Arial"/>
          <w:vertAlign w:val="superscript"/>
        </w:rPr>
        <w:t>5</w:t>
      </w:r>
      <w:r w:rsidRPr="008C52B3">
        <w:rPr>
          <w:rFonts w:ascii="Arial" w:hAnsi="Arial" w:cs="Arial"/>
        </w:rPr>
        <w:t xml:space="preserve"> např. § 13 odst. 1 zákona č. 246/1992 Sb., na ochranu zvířat proti týrání, ve znění pozdějších předpisů:</w:t>
      </w:r>
      <w:r w:rsidR="008C52B3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„Každý je povinen učinit opatření proti úniku zvířat.“ a § 27 odst. 2 písm. f) zákona na ochranu zvířat</w:t>
      </w:r>
      <w:r w:rsidR="008C52B3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proti týrání: „Fyzická osoba se jako chovatel dopustí přestupku tím, že neučiní opatření proti úniku zvířat</w:t>
      </w:r>
      <w:r w:rsidR="008C52B3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podle § 13 odst. 1.“, § 60 odst. 11 zákona č. 361/2000 Sb., o provozu na pozemních komunikacích a o</w:t>
      </w:r>
      <w:r w:rsidR="008C52B3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změně některých zákonu (zákon o silničním provozu), ve znění pozdějších předpisů („Vlastník nebo</w:t>
      </w:r>
      <w:r w:rsidR="008C52B3">
        <w:rPr>
          <w:rFonts w:ascii="Arial" w:hAnsi="Arial" w:cs="Arial"/>
        </w:rPr>
        <w:t xml:space="preserve"> </w:t>
      </w:r>
      <w:r w:rsidRPr="008C52B3">
        <w:rPr>
          <w:rFonts w:ascii="Arial" w:hAnsi="Arial" w:cs="Arial"/>
        </w:rPr>
        <w:t>držitel domácích zvířat je povinen zabránit pobíhání těchto zvířat po pozemní komunikaci.“)</w:t>
      </w:r>
    </w:p>
    <w:p w14:paraId="62E3BC46" w14:textId="77777777" w:rsidR="00516A08" w:rsidRPr="008C52B3" w:rsidRDefault="00830E12" w:rsidP="00516A08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6</w:t>
      </w:r>
      <w:r w:rsidR="00516A08" w:rsidRPr="008C52B3">
        <w:rPr>
          <w:rFonts w:ascii="Arial" w:hAnsi="Arial" w:cs="Arial"/>
        </w:rPr>
        <w:t xml:space="preserve"> např. zákon č. 553/1991 Sb., o obecní policii, ve znění pozdějších předpisů, zákon č. 273/2008 Sb., o</w:t>
      </w:r>
      <w:r w:rsidR="008C52B3">
        <w:rPr>
          <w:rFonts w:ascii="Arial" w:hAnsi="Arial" w:cs="Arial"/>
        </w:rPr>
        <w:t xml:space="preserve"> </w:t>
      </w:r>
      <w:r w:rsidR="00516A08" w:rsidRPr="008C52B3">
        <w:rPr>
          <w:rFonts w:ascii="Arial" w:hAnsi="Arial" w:cs="Arial"/>
        </w:rPr>
        <w:t>Policii České republiky, ve znění pozdějších předpisů, zákon č. 13/1993 Sb., celní zákon, ve znění</w:t>
      </w:r>
      <w:r w:rsidR="008C52B3">
        <w:rPr>
          <w:rFonts w:ascii="Arial" w:hAnsi="Arial" w:cs="Arial"/>
        </w:rPr>
        <w:t xml:space="preserve"> </w:t>
      </w:r>
      <w:r w:rsidR="00516A08" w:rsidRPr="008C52B3">
        <w:rPr>
          <w:rFonts w:ascii="Arial" w:hAnsi="Arial" w:cs="Arial"/>
        </w:rPr>
        <w:t>pozdějších změn, zákon č. 555/1992 Sb., o Vězeňské službě a justiční stráži České republiky, ve znění</w:t>
      </w:r>
      <w:r w:rsidR="008C52B3">
        <w:rPr>
          <w:rFonts w:ascii="Arial" w:hAnsi="Arial" w:cs="Arial"/>
        </w:rPr>
        <w:t xml:space="preserve"> </w:t>
      </w:r>
      <w:r w:rsidR="00516A08" w:rsidRPr="008C52B3">
        <w:rPr>
          <w:rFonts w:ascii="Arial" w:hAnsi="Arial" w:cs="Arial"/>
        </w:rPr>
        <w:t>pozdějších předpisů</w:t>
      </w:r>
    </w:p>
    <w:p w14:paraId="55BAB3D4" w14:textId="77777777" w:rsidR="00516A08" w:rsidRPr="008C52B3" w:rsidRDefault="00830E12" w:rsidP="00516A08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7</w:t>
      </w:r>
      <w:r w:rsidR="00516A08" w:rsidRPr="008C52B3">
        <w:rPr>
          <w:rFonts w:ascii="Arial" w:hAnsi="Arial" w:cs="Arial"/>
        </w:rPr>
        <w:t xml:space="preserve"> např. pokyn Generálního ředitele Hasičského záchranného sboru ČR č. 41/2012</w:t>
      </w:r>
    </w:p>
    <w:p w14:paraId="7691A327" w14:textId="77777777" w:rsidR="00516A08" w:rsidRPr="008C52B3" w:rsidRDefault="00830E12" w:rsidP="00516A08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8</w:t>
      </w:r>
      <w:r w:rsidR="00516A08" w:rsidRPr="008C52B3">
        <w:rPr>
          <w:rFonts w:ascii="Arial" w:hAnsi="Arial" w:cs="Arial"/>
        </w:rPr>
        <w:t xml:space="preserve"> ustanovení § 30 odst. 3 zákona č. 372/2011 Sb., o zdravotních službách a podmínkách jejich</w:t>
      </w:r>
      <w:r w:rsidR="008C52B3">
        <w:rPr>
          <w:rFonts w:ascii="Arial" w:hAnsi="Arial" w:cs="Arial"/>
        </w:rPr>
        <w:t xml:space="preserve"> </w:t>
      </w:r>
      <w:r w:rsidR="00516A08" w:rsidRPr="008C52B3">
        <w:rPr>
          <w:rFonts w:ascii="Arial" w:hAnsi="Arial" w:cs="Arial"/>
        </w:rPr>
        <w:t>poskytování, ve znění pozdějších předpisů a § 2 vyhlášky č. 388/2011 Sb., o provedení některých</w:t>
      </w:r>
      <w:r w:rsidR="008C52B3">
        <w:rPr>
          <w:rFonts w:ascii="Arial" w:hAnsi="Arial" w:cs="Arial"/>
        </w:rPr>
        <w:t xml:space="preserve"> </w:t>
      </w:r>
      <w:r w:rsidR="00516A08" w:rsidRPr="008C52B3">
        <w:rPr>
          <w:rFonts w:ascii="Arial" w:hAnsi="Arial" w:cs="Arial"/>
        </w:rPr>
        <w:t>ustanovení zákona o poskytování dávek osobám se zdravotním postižením, ve</w:t>
      </w:r>
      <w:r w:rsidR="008C52B3">
        <w:rPr>
          <w:rFonts w:ascii="Arial" w:hAnsi="Arial" w:cs="Arial"/>
        </w:rPr>
        <w:t xml:space="preserve"> </w:t>
      </w:r>
      <w:r w:rsidR="00516A08" w:rsidRPr="008C52B3">
        <w:rPr>
          <w:rFonts w:ascii="Arial" w:hAnsi="Arial" w:cs="Arial"/>
        </w:rPr>
        <w:t>znění pozdějších</w:t>
      </w:r>
      <w:r w:rsidR="008C52B3">
        <w:rPr>
          <w:rFonts w:ascii="Arial" w:hAnsi="Arial" w:cs="Arial"/>
        </w:rPr>
        <w:t xml:space="preserve"> </w:t>
      </w:r>
      <w:r w:rsidR="00516A08" w:rsidRPr="008C52B3">
        <w:rPr>
          <w:rFonts w:ascii="Arial" w:hAnsi="Arial" w:cs="Arial"/>
        </w:rPr>
        <w:t>předpisů</w:t>
      </w:r>
    </w:p>
    <w:p w14:paraId="0DF6D0A7" w14:textId="35558745" w:rsidR="00134375" w:rsidRPr="00134375" w:rsidRDefault="00830E12" w:rsidP="00134375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9</w:t>
      </w:r>
      <w:r w:rsidR="00516A08" w:rsidRPr="008C52B3">
        <w:rPr>
          <w:rFonts w:ascii="Arial" w:hAnsi="Arial" w:cs="Arial"/>
        </w:rPr>
        <w:t xml:space="preserve"> ustanovení § 44 odst. 1 zákona č. 449/2001 Sb., o myslivosti, ve znění pozdějších předpis</w:t>
      </w:r>
      <w:r w:rsidR="00134375">
        <w:rPr>
          <w:rFonts w:ascii="Arial" w:hAnsi="Arial" w:cs="Arial"/>
        </w:rPr>
        <w:t>ů</w:t>
      </w:r>
    </w:p>
    <w:sectPr w:rsidR="00134375" w:rsidRPr="00134375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17DDB" w14:textId="77777777" w:rsidR="009464FE" w:rsidRDefault="009464FE" w:rsidP="006A579C">
      <w:pPr>
        <w:spacing w:after="0"/>
      </w:pPr>
      <w:r>
        <w:separator/>
      </w:r>
    </w:p>
  </w:endnote>
  <w:endnote w:type="continuationSeparator" w:id="0">
    <w:p w14:paraId="4B54F92A" w14:textId="77777777" w:rsidR="009464FE" w:rsidRDefault="009464F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177FEA50" w14:textId="77777777" w:rsidR="00456B24" w:rsidRPr="00456B24" w:rsidRDefault="008B7CA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456B24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30E12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14CC7F8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E9F5" w14:textId="58A3387E" w:rsidR="000A6458" w:rsidRPr="00456B24" w:rsidRDefault="000A6458">
    <w:pPr>
      <w:pStyle w:val="Zpat"/>
      <w:jc w:val="center"/>
      <w:rPr>
        <w:rFonts w:ascii="Arial" w:hAnsi="Arial" w:cs="Arial"/>
      </w:rPr>
    </w:pPr>
  </w:p>
  <w:p w14:paraId="3728224A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28D0" w14:textId="77777777" w:rsidR="009464FE" w:rsidRDefault="009464FE" w:rsidP="006A579C">
      <w:pPr>
        <w:spacing w:after="0"/>
      </w:pPr>
      <w:r>
        <w:separator/>
      </w:r>
    </w:p>
  </w:footnote>
  <w:footnote w:type="continuationSeparator" w:id="0">
    <w:p w14:paraId="6B32B415" w14:textId="77777777" w:rsidR="009464FE" w:rsidRDefault="009464FE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90934"/>
    <w:multiLevelType w:val="singleLevel"/>
    <w:tmpl w:val="73F84B7E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741467">
    <w:abstractNumId w:val="22"/>
  </w:num>
  <w:num w:numId="2" w16cid:durableId="329479762">
    <w:abstractNumId w:val="19"/>
  </w:num>
  <w:num w:numId="3" w16cid:durableId="1608080267">
    <w:abstractNumId w:val="8"/>
  </w:num>
  <w:num w:numId="4" w16cid:durableId="54359460">
    <w:abstractNumId w:val="20"/>
  </w:num>
  <w:num w:numId="5" w16cid:durableId="454448447">
    <w:abstractNumId w:val="18"/>
  </w:num>
  <w:num w:numId="6" w16cid:durableId="1224175706">
    <w:abstractNumId w:val="1"/>
  </w:num>
  <w:num w:numId="7" w16cid:durableId="1604150674">
    <w:abstractNumId w:val="3"/>
  </w:num>
  <w:num w:numId="8" w16cid:durableId="1582563652">
    <w:abstractNumId w:val="23"/>
  </w:num>
  <w:num w:numId="9" w16cid:durableId="1266155784">
    <w:abstractNumId w:val="34"/>
  </w:num>
  <w:num w:numId="10" w16cid:durableId="2094625939">
    <w:abstractNumId w:val="13"/>
  </w:num>
  <w:num w:numId="11" w16cid:durableId="1906841121">
    <w:abstractNumId w:val="10"/>
  </w:num>
  <w:num w:numId="12" w16cid:durableId="256448561">
    <w:abstractNumId w:val="27"/>
  </w:num>
  <w:num w:numId="13" w16cid:durableId="2100562677">
    <w:abstractNumId w:val="30"/>
  </w:num>
  <w:num w:numId="14" w16cid:durableId="2002855241">
    <w:abstractNumId w:val="28"/>
  </w:num>
  <w:num w:numId="15" w16cid:durableId="1840387307">
    <w:abstractNumId w:val="35"/>
  </w:num>
  <w:num w:numId="16" w16cid:durableId="215168569">
    <w:abstractNumId w:val="9"/>
  </w:num>
  <w:num w:numId="17" w16cid:durableId="729502810">
    <w:abstractNumId w:val="40"/>
  </w:num>
  <w:num w:numId="18" w16cid:durableId="871184487">
    <w:abstractNumId w:val="32"/>
  </w:num>
  <w:num w:numId="19" w16cid:durableId="2069185214">
    <w:abstractNumId w:val="24"/>
  </w:num>
  <w:num w:numId="20" w16cid:durableId="2146507829">
    <w:abstractNumId w:val="25"/>
  </w:num>
  <w:num w:numId="21" w16cid:durableId="1918444106">
    <w:abstractNumId w:val="15"/>
  </w:num>
  <w:num w:numId="22" w16cid:durableId="1132142">
    <w:abstractNumId w:val="17"/>
  </w:num>
  <w:num w:numId="23" w16cid:durableId="1698266129">
    <w:abstractNumId w:val="11"/>
  </w:num>
  <w:num w:numId="24" w16cid:durableId="1859780923">
    <w:abstractNumId w:val="6"/>
  </w:num>
  <w:num w:numId="25" w16cid:durableId="534197193">
    <w:abstractNumId w:val="39"/>
  </w:num>
  <w:num w:numId="26" w16cid:durableId="1588998900">
    <w:abstractNumId w:val="37"/>
  </w:num>
  <w:num w:numId="27" w16cid:durableId="1220821072">
    <w:abstractNumId w:val="12"/>
  </w:num>
  <w:num w:numId="28" w16cid:durableId="242224784">
    <w:abstractNumId w:val="14"/>
  </w:num>
  <w:num w:numId="29" w16cid:durableId="151223317">
    <w:abstractNumId w:val="36"/>
  </w:num>
  <w:num w:numId="30" w16cid:durableId="1956054126">
    <w:abstractNumId w:val="7"/>
  </w:num>
  <w:num w:numId="31" w16cid:durableId="903830296">
    <w:abstractNumId w:val="31"/>
  </w:num>
  <w:num w:numId="32" w16cid:durableId="266894403">
    <w:abstractNumId w:val="29"/>
  </w:num>
  <w:num w:numId="33" w16cid:durableId="656148339">
    <w:abstractNumId w:val="38"/>
  </w:num>
  <w:num w:numId="34" w16cid:durableId="1526678259">
    <w:abstractNumId w:val="2"/>
  </w:num>
  <w:num w:numId="35" w16cid:durableId="1653748699">
    <w:abstractNumId w:val="33"/>
  </w:num>
  <w:num w:numId="36" w16cid:durableId="2116243995">
    <w:abstractNumId w:val="5"/>
  </w:num>
  <w:num w:numId="37" w16cid:durableId="1562904929">
    <w:abstractNumId w:val="4"/>
  </w:num>
  <w:num w:numId="38" w16cid:durableId="239753385">
    <w:abstractNumId w:val="16"/>
  </w:num>
  <w:num w:numId="39" w16cid:durableId="1729184798">
    <w:abstractNumId w:val="26"/>
  </w:num>
  <w:num w:numId="40" w16cid:durableId="238251242">
    <w:abstractNumId w:val="0"/>
  </w:num>
  <w:num w:numId="41" w16cid:durableId="4217998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405C2"/>
    <w:rsid w:val="00044F97"/>
    <w:rsid w:val="0005065A"/>
    <w:rsid w:val="00055303"/>
    <w:rsid w:val="000569AF"/>
    <w:rsid w:val="00064785"/>
    <w:rsid w:val="00077332"/>
    <w:rsid w:val="000825C7"/>
    <w:rsid w:val="000874EF"/>
    <w:rsid w:val="00097594"/>
    <w:rsid w:val="000A6458"/>
    <w:rsid w:val="000B05CF"/>
    <w:rsid w:val="000B231D"/>
    <w:rsid w:val="000E0283"/>
    <w:rsid w:val="000E05BE"/>
    <w:rsid w:val="000E523A"/>
    <w:rsid w:val="00110DD0"/>
    <w:rsid w:val="00113852"/>
    <w:rsid w:val="00134375"/>
    <w:rsid w:val="001C55C2"/>
    <w:rsid w:val="001E13DF"/>
    <w:rsid w:val="0022149C"/>
    <w:rsid w:val="00243C48"/>
    <w:rsid w:val="00276D3F"/>
    <w:rsid w:val="00292795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A3626"/>
    <w:rsid w:val="003E4092"/>
    <w:rsid w:val="00404FBB"/>
    <w:rsid w:val="00420BBC"/>
    <w:rsid w:val="004413D5"/>
    <w:rsid w:val="00454309"/>
    <w:rsid w:val="00456B24"/>
    <w:rsid w:val="00457794"/>
    <w:rsid w:val="00494E10"/>
    <w:rsid w:val="004C433C"/>
    <w:rsid w:val="004C67D4"/>
    <w:rsid w:val="004D0F4A"/>
    <w:rsid w:val="004F6AE0"/>
    <w:rsid w:val="00511967"/>
    <w:rsid w:val="00516A08"/>
    <w:rsid w:val="00530113"/>
    <w:rsid w:val="00591AAA"/>
    <w:rsid w:val="00591EC3"/>
    <w:rsid w:val="005B074E"/>
    <w:rsid w:val="005B181B"/>
    <w:rsid w:val="005C06A9"/>
    <w:rsid w:val="005D6B45"/>
    <w:rsid w:val="005D748C"/>
    <w:rsid w:val="005E2D1D"/>
    <w:rsid w:val="005F2315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02C92"/>
    <w:rsid w:val="00755FBF"/>
    <w:rsid w:val="0079176B"/>
    <w:rsid w:val="007B0B47"/>
    <w:rsid w:val="007C01F6"/>
    <w:rsid w:val="007D5D4E"/>
    <w:rsid w:val="007D7E18"/>
    <w:rsid w:val="007E71AA"/>
    <w:rsid w:val="00801B97"/>
    <w:rsid w:val="00817EBF"/>
    <w:rsid w:val="00830180"/>
    <w:rsid w:val="00830E12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B5B3E"/>
    <w:rsid w:val="008B7CA5"/>
    <w:rsid w:val="008C52B3"/>
    <w:rsid w:val="008C7E8B"/>
    <w:rsid w:val="008E3E28"/>
    <w:rsid w:val="008F3B43"/>
    <w:rsid w:val="00925061"/>
    <w:rsid w:val="00932C21"/>
    <w:rsid w:val="009464FE"/>
    <w:rsid w:val="00955B75"/>
    <w:rsid w:val="0096577E"/>
    <w:rsid w:val="0097144B"/>
    <w:rsid w:val="00971E71"/>
    <w:rsid w:val="00990770"/>
    <w:rsid w:val="009E6596"/>
    <w:rsid w:val="009F74FB"/>
    <w:rsid w:val="00A07872"/>
    <w:rsid w:val="00A35BB1"/>
    <w:rsid w:val="00A451FE"/>
    <w:rsid w:val="00A45BE1"/>
    <w:rsid w:val="00A46A8F"/>
    <w:rsid w:val="00A57AF1"/>
    <w:rsid w:val="00A611E0"/>
    <w:rsid w:val="00A6397B"/>
    <w:rsid w:val="00A64EEE"/>
    <w:rsid w:val="00A66F60"/>
    <w:rsid w:val="00A73A90"/>
    <w:rsid w:val="00AC786D"/>
    <w:rsid w:val="00AD78FD"/>
    <w:rsid w:val="00AF60FC"/>
    <w:rsid w:val="00B05C96"/>
    <w:rsid w:val="00B67E19"/>
    <w:rsid w:val="00B77994"/>
    <w:rsid w:val="00B922C0"/>
    <w:rsid w:val="00B97081"/>
    <w:rsid w:val="00BC06EA"/>
    <w:rsid w:val="00BE624E"/>
    <w:rsid w:val="00C15179"/>
    <w:rsid w:val="00C24386"/>
    <w:rsid w:val="00C520D3"/>
    <w:rsid w:val="00C5262D"/>
    <w:rsid w:val="00CA7C69"/>
    <w:rsid w:val="00CC6EC1"/>
    <w:rsid w:val="00CF08FF"/>
    <w:rsid w:val="00D2675F"/>
    <w:rsid w:val="00D300EC"/>
    <w:rsid w:val="00D4368B"/>
    <w:rsid w:val="00D47652"/>
    <w:rsid w:val="00D909A3"/>
    <w:rsid w:val="00DB4155"/>
    <w:rsid w:val="00DB4C26"/>
    <w:rsid w:val="00DE6BC1"/>
    <w:rsid w:val="00DE7160"/>
    <w:rsid w:val="00DF0B57"/>
    <w:rsid w:val="00E05DD7"/>
    <w:rsid w:val="00E21A5A"/>
    <w:rsid w:val="00E36564"/>
    <w:rsid w:val="00E3733C"/>
    <w:rsid w:val="00E7765B"/>
    <w:rsid w:val="00E872FB"/>
    <w:rsid w:val="00E9753A"/>
    <w:rsid w:val="00EB318C"/>
    <w:rsid w:val="00EB690F"/>
    <w:rsid w:val="00EC763D"/>
    <w:rsid w:val="00F21A0F"/>
    <w:rsid w:val="00F72311"/>
    <w:rsid w:val="00F759BD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98BB"/>
  <w15:docId w15:val="{93F2C312-8C08-4D7E-B3F4-4AE334F3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3">
    <w:name w:val="heading 3"/>
    <w:basedOn w:val="Normln"/>
    <w:next w:val="Normln"/>
    <w:link w:val="Nadpis3Char"/>
    <w:uiPriority w:val="99"/>
    <w:qFormat/>
    <w:rsid w:val="00702C92"/>
    <w:pPr>
      <w:widowControl w:val="0"/>
      <w:autoSpaceDE w:val="0"/>
      <w:autoSpaceDN w:val="0"/>
      <w:adjustRightInd w:val="0"/>
      <w:spacing w:after="0"/>
      <w:jc w:val="left"/>
      <w:outlineLvl w:val="2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Nadpis3Char">
    <w:name w:val="Nadpis 3 Char"/>
    <w:basedOn w:val="Standardnpsmoodstavce"/>
    <w:link w:val="Nadpis3"/>
    <w:uiPriority w:val="9"/>
    <w:rsid w:val="00702C92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B3D1D-E6B6-4187-8A41-335D8753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Číhalín</cp:lastModifiedBy>
  <cp:revision>11</cp:revision>
  <dcterms:created xsi:type="dcterms:W3CDTF">2025-07-26T16:40:00Z</dcterms:created>
  <dcterms:modified xsi:type="dcterms:W3CDTF">2025-08-31T17:21:00Z</dcterms:modified>
</cp:coreProperties>
</file>