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B14" w:rsidRDefault="00670B14" w:rsidP="004E0A71">
      <w:pPr>
        <w:tabs>
          <w:tab w:val="center" w:pos="6804"/>
        </w:tabs>
        <w:ind w:left="-142"/>
        <w:rPr>
          <w:szCs w:val="22"/>
        </w:rPr>
      </w:pPr>
    </w:p>
    <w:p w:rsidR="00331C71" w:rsidRPr="00C953FF" w:rsidRDefault="00331C71" w:rsidP="004E0A71">
      <w:pPr>
        <w:tabs>
          <w:tab w:val="center" w:pos="6804"/>
        </w:tabs>
        <w:ind w:left="-142"/>
        <w:rPr>
          <w:szCs w:val="22"/>
        </w:rPr>
      </w:pPr>
    </w:p>
    <w:p w:rsidR="00670B14" w:rsidRPr="00C953FF" w:rsidRDefault="00670B14" w:rsidP="004E0A71">
      <w:pPr>
        <w:tabs>
          <w:tab w:val="center" w:pos="6804"/>
        </w:tabs>
        <w:ind w:left="-142"/>
        <w:rPr>
          <w:szCs w:val="22"/>
        </w:rPr>
      </w:pPr>
    </w:p>
    <w:p w:rsidR="001E17A8" w:rsidRPr="0033793E" w:rsidRDefault="001E17A8" w:rsidP="001E17A8">
      <w:pPr>
        <w:suppressAutoHyphens/>
        <w:spacing w:after="120"/>
        <w:jc w:val="center"/>
        <w:rPr>
          <w:rFonts w:cs="Arial"/>
          <w:b/>
          <w:color w:val="000000"/>
        </w:rPr>
      </w:pPr>
      <w:r w:rsidRPr="0033793E">
        <w:rPr>
          <w:rFonts w:cs="Arial"/>
          <w:b/>
          <w:color w:val="000000"/>
        </w:rPr>
        <w:t>Město Horažďovice</w:t>
      </w:r>
    </w:p>
    <w:p w:rsidR="001E17A8" w:rsidRPr="0033793E" w:rsidRDefault="001E17A8" w:rsidP="001E17A8">
      <w:pPr>
        <w:suppressAutoHyphens/>
        <w:spacing w:after="120"/>
        <w:jc w:val="center"/>
        <w:rPr>
          <w:rFonts w:cs="Arial"/>
          <w:b/>
          <w:color w:val="000000"/>
        </w:rPr>
      </w:pPr>
      <w:r w:rsidRPr="0033793E">
        <w:rPr>
          <w:rFonts w:cs="Arial"/>
          <w:b/>
          <w:color w:val="000000"/>
        </w:rPr>
        <w:t>Zastupitelstvo města Horažďovice</w:t>
      </w:r>
    </w:p>
    <w:p w:rsidR="001E17A8" w:rsidRPr="0033793E" w:rsidRDefault="001E17A8" w:rsidP="001E17A8">
      <w:pPr>
        <w:suppressAutoHyphens/>
        <w:spacing w:after="120"/>
        <w:jc w:val="center"/>
        <w:rPr>
          <w:rFonts w:cs="Arial"/>
          <w:color w:val="000000"/>
        </w:rPr>
      </w:pPr>
      <w:r w:rsidRPr="0033793E">
        <w:rPr>
          <w:rFonts w:cs="Arial"/>
          <w:color w:val="000000"/>
        </w:rPr>
        <w:t>Obecně závazná vyhláška města Horažďovice</w:t>
      </w:r>
    </w:p>
    <w:p w:rsidR="001E17A8" w:rsidRPr="0033793E" w:rsidRDefault="001E17A8" w:rsidP="001E17A8">
      <w:pPr>
        <w:suppressAutoHyphens/>
        <w:jc w:val="center"/>
        <w:rPr>
          <w:rFonts w:cs="Arial"/>
          <w:color w:val="000000"/>
        </w:rPr>
      </w:pPr>
      <w:r w:rsidRPr="0033793E">
        <w:rPr>
          <w:rFonts w:cs="Arial"/>
          <w:color w:val="000000"/>
        </w:rPr>
        <w:t>o stanovení obecního systému odpadového hospodářství</w:t>
      </w:r>
    </w:p>
    <w:p w:rsidR="001E17A8" w:rsidRPr="0033793E" w:rsidRDefault="001E17A8" w:rsidP="001E17A8">
      <w:pPr>
        <w:jc w:val="both"/>
        <w:rPr>
          <w:rFonts w:cs="Arial"/>
        </w:rPr>
      </w:pPr>
    </w:p>
    <w:p w:rsidR="001E17A8" w:rsidRPr="0033793E" w:rsidRDefault="001E17A8" w:rsidP="00C068E0">
      <w:pPr>
        <w:spacing w:after="120"/>
        <w:jc w:val="both"/>
        <w:rPr>
          <w:rFonts w:cs="Arial"/>
        </w:rPr>
      </w:pPr>
      <w:r w:rsidRPr="00C068E0">
        <w:rPr>
          <w:rFonts w:cs="Arial"/>
        </w:rPr>
        <w:t>Zastupitelstvo města Horažďovice se na svém zasedání dne 15.</w:t>
      </w:r>
      <w:r w:rsidR="00C068E0" w:rsidRPr="00C068E0">
        <w:rPr>
          <w:rFonts w:cs="Arial"/>
        </w:rPr>
        <w:t xml:space="preserve"> </w:t>
      </w:r>
      <w:r w:rsidRPr="00C068E0">
        <w:rPr>
          <w:rFonts w:cs="Arial"/>
        </w:rPr>
        <w:t>prosince 2025</w:t>
      </w:r>
      <w:r w:rsidR="00C068E0" w:rsidRPr="00C068E0">
        <w:rPr>
          <w:rFonts w:cs="Arial"/>
        </w:rPr>
        <w:t xml:space="preserve"> usnesením č. 25/Z17/24</w:t>
      </w:r>
      <w:r w:rsidR="00C068E0">
        <w:rPr>
          <w:rFonts w:cs="Arial"/>
        </w:rPr>
        <w:t xml:space="preserve"> </w:t>
      </w:r>
      <w:r w:rsidRPr="0033793E">
        <w:rPr>
          <w:rFonts w:cs="Arial"/>
        </w:rPr>
        <w:t>usneslo vydat na základě § 59 odst. 4 zákona č. 541/2020 Sb., o odpadech (dále jen „zákon o odpadech“), a v souladu s § 10 písm. d) a § 84 odst. 2 písm. h) zákona č. 128/2000 Sb., o obcích (obecní zřízení), ve znění pozdějších předpisů (dále jen „zákon o obcích“), tuto obecně závaznou vyhlášku (dále jen „vyhláška“):</w:t>
      </w:r>
    </w:p>
    <w:p w:rsidR="001E17A8" w:rsidRPr="0033793E" w:rsidRDefault="001E17A8" w:rsidP="001E17A8">
      <w:pPr>
        <w:jc w:val="center"/>
        <w:rPr>
          <w:rFonts w:cs="Arial"/>
          <w:b/>
        </w:rPr>
      </w:pPr>
      <w:r>
        <w:rPr>
          <w:rFonts w:cs="Arial"/>
          <w:b/>
        </w:rPr>
        <w:t>Č</w:t>
      </w:r>
      <w:r w:rsidRPr="0033793E">
        <w:rPr>
          <w:rFonts w:cs="Arial"/>
          <w:b/>
        </w:rPr>
        <w:t>l. 1</w:t>
      </w:r>
    </w:p>
    <w:p w:rsidR="001E17A8" w:rsidRPr="0033793E" w:rsidRDefault="001E17A8" w:rsidP="001E17A8">
      <w:pPr>
        <w:spacing w:before="120"/>
        <w:jc w:val="center"/>
        <w:rPr>
          <w:rFonts w:cs="Arial"/>
          <w:b/>
        </w:rPr>
      </w:pPr>
      <w:r w:rsidRPr="0033793E">
        <w:rPr>
          <w:rFonts w:cs="Arial"/>
          <w:b/>
        </w:rPr>
        <w:t>Úvodní ustanovení</w:t>
      </w:r>
    </w:p>
    <w:p w:rsidR="001E17A8" w:rsidRPr="0033793E" w:rsidRDefault="001E17A8" w:rsidP="001E17A8">
      <w:pPr>
        <w:tabs>
          <w:tab w:val="left" w:pos="0"/>
        </w:tabs>
        <w:spacing w:after="120"/>
        <w:jc w:val="both"/>
        <w:rPr>
          <w:rFonts w:cs="Arial"/>
        </w:rPr>
      </w:pPr>
      <w:r w:rsidRPr="0033793E">
        <w:rPr>
          <w:rFonts w:cs="Arial"/>
        </w:rPr>
        <w:t>1) Tato vyhláška stanovuje obecní systém odpadového hospodářství na území města Horažďovice včetně jeho částí (Babín, Boubín, Horažďovická Lhota, Komušín, Předměstí, Svaté Pole, Veřechov, Třebomyslice).</w:t>
      </w:r>
    </w:p>
    <w:p w:rsidR="001E17A8" w:rsidRPr="0033793E" w:rsidRDefault="001E17A8" w:rsidP="001E17A8">
      <w:pPr>
        <w:tabs>
          <w:tab w:val="left" w:pos="567"/>
        </w:tabs>
        <w:spacing w:after="120"/>
        <w:jc w:val="both"/>
        <w:rPr>
          <w:rFonts w:cs="Arial"/>
        </w:rPr>
      </w:pPr>
      <w:r w:rsidRPr="0033793E">
        <w:rPr>
          <w:rFonts w:cs="Arial"/>
        </w:rPr>
        <w:t>2) Každý je povinen odpad nebo movitou věc, které předává do obecního systému, odkládat na místa určená městem v souladu s povinnostmi stanovenými pro daný druh odpadu, kategorii nebo materiál odpadu nebo movitých věcí zákonem o odpadech a touto vyhláškou.</w:t>
      </w:r>
    </w:p>
    <w:p w:rsidR="001E17A8" w:rsidRPr="0033793E" w:rsidRDefault="001E17A8" w:rsidP="001E17A8">
      <w:pPr>
        <w:tabs>
          <w:tab w:val="left" w:pos="567"/>
        </w:tabs>
        <w:spacing w:after="120"/>
        <w:jc w:val="both"/>
        <w:rPr>
          <w:rFonts w:cs="Arial"/>
        </w:rPr>
      </w:pPr>
      <w:r w:rsidRPr="0033793E">
        <w:rPr>
          <w:rFonts w:cs="Arial"/>
        </w:rPr>
        <w:t>3) V okamžiku, kdy osoba zapojená do obecního systému odloží movitou věc nebo odpad s výjimkou výrobků s ukončenou životností, na místě městem k tomuto účelu určeném, stává se město vlastníkem této movité věci nebo odpadu.</w:t>
      </w:r>
    </w:p>
    <w:p w:rsidR="001E17A8" w:rsidRPr="0033793E" w:rsidRDefault="001E17A8" w:rsidP="001E17A8">
      <w:pPr>
        <w:tabs>
          <w:tab w:val="left" w:pos="567"/>
        </w:tabs>
        <w:jc w:val="both"/>
        <w:rPr>
          <w:rFonts w:cs="Arial"/>
          <w:highlight w:val="green"/>
        </w:rPr>
      </w:pPr>
      <w:r w:rsidRPr="0033793E">
        <w:rPr>
          <w:rFonts w:cs="Arial"/>
        </w:rPr>
        <w:t>4) Stanoviště sběrných nádob je místo, kde jsou sběrné nádoby trvale nebo přechodně umístěny za účelem dalšího nakládání s komunálním odpadem. Stanoviště jsou individuální nebo společná pro více uživatelů.</w:t>
      </w:r>
    </w:p>
    <w:p w:rsidR="001E17A8" w:rsidRPr="0033793E" w:rsidRDefault="001E17A8" w:rsidP="001E17A8">
      <w:pPr>
        <w:tabs>
          <w:tab w:val="left" w:pos="567"/>
        </w:tabs>
        <w:jc w:val="both"/>
        <w:rPr>
          <w:rFonts w:cs="Arial"/>
          <w:highlight w:val="green"/>
        </w:rPr>
      </w:pPr>
    </w:p>
    <w:p w:rsidR="001E17A8" w:rsidRPr="0033793E" w:rsidRDefault="001E17A8" w:rsidP="001E17A8">
      <w:pPr>
        <w:jc w:val="center"/>
        <w:rPr>
          <w:rFonts w:cs="Arial"/>
          <w:b/>
        </w:rPr>
      </w:pPr>
      <w:r w:rsidRPr="0033793E">
        <w:rPr>
          <w:rFonts w:cs="Arial"/>
          <w:b/>
        </w:rPr>
        <w:t>Čl. 2</w:t>
      </w:r>
    </w:p>
    <w:p w:rsidR="001E17A8" w:rsidRPr="0033793E" w:rsidRDefault="001E17A8" w:rsidP="001E17A8">
      <w:pPr>
        <w:spacing w:before="120"/>
        <w:jc w:val="center"/>
        <w:rPr>
          <w:rFonts w:cs="Arial"/>
          <w:b/>
        </w:rPr>
      </w:pPr>
      <w:r w:rsidRPr="0033793E">
        <w:rPr>
          <w:rFonts w:cs="Arial"/>
          <w:b/>
          <w:bCs/>
        </w:rPr>
        <w:t>Oddělené soustřeďování komunálního odpadu</w:t>
      </w:r>
    </w:p>
    <w:p w:rsidR="001E17A8" w:rsidRPr="0033793E" w:rsidRDefault="001E17A8" w:rsidP="001E17A8">
      <w:pPr>
        <w:tabs>
          <w:tab w:val="left" w:pos="567"/>
        </w:tabs>
        <w:spacing w:before="120"/>
        <w:jc w:val="both"/>
        <w:rPr>
          <w:rFonts w:cs="Arial"/>
        </w:rPr>
      </w:pPr>
      <w:r w:rsidRPr="0033793E">
        <w:rPr>
          <w:rFonts w:cs="Arial"/>
        </w:rPr>
        <w:t>1) Osoby předávající komunální odpad na místa určená městem jsou povinny oddělené soustřeďovat následující složky:</w:t>
      </w:r>
    </w:p>
    <w:p w:rsidR="001E17A8" w:rsidRPr="0033793E" w:rsidRDefault="001E17A8" w:rsidP="001E17A8">
      <w:pPr>
        <w:numPr>
          <w:ilvl w:val="0"/>
          <w:numId w:val="1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Biologické odpady rostlinného původu</w:t>
      </w:r>
    </w:p>
    <w:p w:rsidR="001E17A8" w:rsidRPr="0033793E" w:rsidRDefault="001E17A8" w:rsidP="001E17A8">
      <w:pPr>
        <w:numPr>
          <w:ilvl w:val="0"/>
          <w:numId w:val="1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Papír</w:t>
      </w:r>
    </w:p>
    <w:p w:rsidR="001E17A8" w:rsidRPr="0033793E" w:rsidRDefault="001E17A8" w:rsidP="001E17A8">
      <w:pPr>
        <w:numPr>
          <w:ilvl w:val="0"/>
          <w:numId w:val="1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Plasty včetně PET láhví a nápojových kartonů</w:t>
      </w:r>
    </w:p>
    <w:p w:rsidR="001E17A8" w:rsidRPr="0033793E" w:rsidRDefault="001E17A8" w:rsidP="001E17A8">
      <w:pPr>
        <w:numPr>
          <w:ilvl w:val="0"/>
          <w:numId w:val="1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Sklo</w:t>
      </w:r>
    </w:p>
    <w:p w:rsidR="001E17A8" w:rsidRPr="0033793E" w:rsidRDefault="001E17A8" w:rsidP="001E17A8">
      <w:pPr>
        <w:numPr>
          <w:ilvl w:val="0"/>
          <w:numId w:val="1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Kovy</w:t>
      </w:r>
    </w:p>
    <w:p w:rsidR="001E17A8" w:rsidRPr="0033793E" w:rsidRDefault="001E17A8" w:rsidP="001E17A8">
      <w:pPr>
        <w:numPr>
          <w:ilvl w:val="0"/>
          <w:numId w:val="1"/>
        </w:numPr>
        <w:ind w:left="567" w:right="-286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Nebezpečné odpady</w:t>
      </w:r>
    </w:p>
    <w:p w:rsidR="001E17A8" w:rsidRPr="0033793E" w:rsidRDefault="001E17A8" w:rsidP="001E17A8">
      <w:pPr>
        <w:numPr>
          <w:ilvl w:val="0"/>
          <w:numId w:val="1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Objemný odpad</w:t>
      </w:r>
    </w:p>
    <w:p w:rsidR="001E17A8" w:rsidRPr="0033793E" w:rsidRDefault="001E17A8" w:rsidP="001E17A8">
      <w:pPr>
        <w:numPr>
          <w:ilvl w:val="0"/>
          <w:numId w:val="1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Jedlé oleje a tuky</w:t>
      </w:r>
    </w:p>
    <w:p w:rsidR="001E17A8" w:rsidRPr="0033793E" w:rsidRDefault="001E17A8" w:rsidP="001E17A8">
      <w:pPr>
        <w:numPr>
          <w:ilvl w:val="0"/>
          <w:numId w:val="1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Textil</w:t>
      </w:r>
    </w:p>
    <w:p w:rsidR="001E17A8" w:rsidRPr="0033793E" w:rsidRDefault="001E17A8" w:rsidP="001E17A8">
      <w:pPr>
        <w:numPr>
          <w:ilvl w:val="0"/>
          <w:numId w:val="1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Směsný komunální odpad</w:t>
      </w:r>
    </w:p>
    <w:p w:rsidR="001E17A8" w:rsidRPr="0033793E" w:rsidRDefault="001E17A8" w:rsidP="001E17A8">
      <w:pPr>
        <w:tabs>
          <w:tab w:val="left" w:pos="567"/>
        </w:tabs>
        <w:jc w:val="both"/>
        <w:rPr>
          <w:rFonts w:cs="Arial"/>
          <w:highlight w:val="green"/>
        </w:rPr>
      </w:pPr>
    </w:p>
    <w:p w:rsidR="001E17A8" w:rsidRPr="0033793E" w:rsidRDefault="001E17A8" w:rsidP="001E17A8">
      <w:pPr>
        <w:spacing w:after="120"/>
        <w:rPr>
          <w:rFonts w:cs="Arial"/>
        </w:rPr>
      </w:pPr>
      <w:r w:rsidRPr="0033793E">
        <w:rPr>
          <w:rFonts w:cs="Arial"/>
        </w:rPr>
        <w:t>2) Směsným komunálním odpadem se rozumí zbylý komunální odpad, po stanoveném vytřídění podle odstavce 1 písm. a), b), c), d), e), f), g), h), i).</w:t>
      </w:r>
    </w:p>
    <w:p w:rsidR="001E17A8" w:rsidRPr="0033793E" w:rsidRDefault="001E17A8" w:rsidP="001E17A8">
      <w:pPr>
        <w:rPr>
          <w:rFonts w:cs="Arial"/>
        </w:rPr>
      </w:pPr>
      <w:r w:rsidRPr="0033793E">
        <w:rPr>
          <w:rFonts w:cs="Arial"/>
        </w:rPr>
        <w:t>3) Objemný odpad je takový odpad, který vzhledem ke svým rozměrům nemůže být umístěn do sběrných nádob (např. koberce, matrace, nábytek…).</w:t>
      </w:r>
    </w:p>
    <w:p w:rsidR="001E17A8" w:rsidRPr="0033793E" w:rsidRDefault="001E17A8" w:rsidP="001E17A8">
      <w:pPr>
        <w:rPr>
          <w:rFonts w:cs="Arial"/>
        </w:rPr>
      </w:pPr>
    </w:p>
    <w:p w:rsidR="001E17A8" w:rsidRPr="0033793E" w:rsidRDefault="001E17A8" w:rsidP="001E17A8">
      <w:pPr>
        <w:rPr>
          <w:rFonts w:cs="Arial"/>
        </w:rPr>
      </w:pPr>
    </w:p>
    <w:p w:rsidR="001E17A8" w:rsidRPr="0033793E" w:rsidRDefault="001E17A8" w:rsidP="001E17A8">
      <w:pPr>
        <w:jc w:val="center"/>
        <w:rPr>
          <w:rFonts w:cs="Arial"/>
          <w:b/>
        </w:rPr>
      </w:pPr>
      <w:r w:rsidRPr="0033793E">
        <w:rPr>
          <w:rFonts w:cs="Arial"/>
          <w:b/>
        </w:rPr>
        <w:t>Čl. 3</w:t>
      </w:r>
    </w:p>
    <w:p w:rsidR="001E17A8" w:rsidRPr="0033793E" w:rsidRDefault="001E17A8" w:rsidP="001E17A8">
      <w:pPr>
        <w:spacing w:before="120"/>
        <w:jc w:val="center"/>
        <w:rPr>
          <w:rFonts w:cs="Arial"/>
        </w:rPr>
      </w:pPr>
      <w:r>
        <w:rPr>
          <w:rFonts w:cs="Arial"/>
          <w:b/>
        </w:rPr>
        <w:t>Soustřeďování papíru, plastů včetně PET lahví</w:t>
      </w:r>
      <w:r w:rsidRPr="0033793E">
        <w:rPr>
          <w:rFonts w:cs="Arial"/>
          <w:b/>
        </w:rPr>
        <w:t>, skla, kovů, biologického odpadu rostlinného původu, jedlých olejů a tuků, textilu</w:t>
      </w:r>
    </w:p>
    <w:p w:rsidR="001E17A8" w:rsidRPr="0033793E" w:rsidRDefault="001E17A8" w:rsidP="001E17A8">
      <w:pPr>
        <w:tabs>
          <w:tab w:val="left" w:pos="567"/>
        </w:tabs>
        <w:spacing w:before="120"/>
        <w:jc w:val="both"/>
        <w:rPr>
          <w:rFonts w:cs="Arial"/>
        </w:rPr>
      </w:pPr>
      <w:r w:rsidRPr="0033793E">
        <w:rPr>
          <w:rFonts w:cs="Arial"/>
        </w:rPr>
        <w:t>1) Papír, plasty</w:t>
      </w:r>
      <w:r>
        <w:rPr>
          <w:rFonts w:cs="Arial"/>
        </w:rPr>
        <w:t xml:space="preserve"> včetně PET lahví</w:t>
      </w:r>
      <w:r w:rsidRPr="0033793E">
        <w:rPr>
          <w:rFonts w:cs="Arial"/>
        </w:rPr>
        <w:t>, sklo, kovy biologické odpady rostlinného původu, jedlé oleje a tuky, a textil se soustřeďují do zvláštních sběrových nádob, kterými jsou kontejnery a upravené popelnice.</w:t>
      </w:r>
    </w:p>
    <w:p w:rsidR="001E17A8" w:rsidRPr="0033793E" w:rsidRDefault="001E17A8" w:rsidP="001E17A8">
      <w:pPr>
        <w:tabs>
          <w:tab w:val="left" w:pos="567"/>
        </w:tabs>
        <w:jc w:val="both"/>
        <w:rPr>
          <w:rFonts w:cs="Arial"/>
        </w:rPr>
      </w:pPr>
    </w:p>
    <w:p w:rsidR="001E17A8" w:rsidRPr="0033793E" w:rsidRDefault="001E17A8" w:rsidP="001E17A8">
      <w:pPr>
        <w:tabs>
          <w:tab w:val="left" w:pos="567"/>
        </w:tabs>
        <w:spacing w:after="120"/>
        <w:jc w:val="both"/>
        <w:rPr>
          <w:rFonts w:cs="Arial"/>
        </w:rPr>
      </w:pPr>
      <w:r w:rsidRPr="0033793E">
        <w:rPr>
          <w:rFonts w:cs="Arial"/>
        </w:rPr>
        <w:t>2) Zvláštní sběrné nádoby jsou umístěny na stanovištích, rozmístěných na území města. Jejich aktuální seznam je zveřejněn na webových stránkách města a průběžně dle potřeby se jejich počet aktualizuje. Jednou ročně je jejich přehled zveřejňován v místním periodiku.</w:t>
      </w:r>
    </w:p>
    <w:p w:rsidR="001E17A8" w:rsidRPr="0033793E" w:rsidRDefault="001E17A8" w:rsidP="001E17A8">
      <w:pPr>
        <w:tabs>
          <w:tab w:val="left" w:pos="567"/>
        </w:tabs>
        <w:jc w:val="both"/>
        <w:rPr>
          <w:rFonts w:cs="Arial"/>
        </w:rPr>
      </w:pPr>
      <w:r w:rsidRPr="0033793E">
        <w:rPr>
          <w:rFonts w:cs="Arial"/>
        </w:rPr>
        <w:t>3) Zvláštní sběrné nádoby jsou barevně odlišeny a označený příslušnými nápisy:</w:t>
      </w:r>
    </w:p>
    <w:p w:rsidR="001E17A8" w:rsidRPr="0033793E" w:rsidRDefault="001E17A8" w:rsidP="001E17A8">
      <w:pPr>
        <w:numPr>
          <w:ilvl w:val="0"/>
          <w:numId w:val="2"/>
        </w:numPr>
        <w:spacing w:before="120"/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Biologické odpady rostlinného původu - barva hnědá</w:t>
      </w:r>
    </w:p>
    <w:p w:rsidR="001E17A8" w:rsidRPr="0033793E" w:rsidRDefault="001E17A8" w:rsidP="001E17A8">
      <w:pPr>
        <w:numPr>
          <w:ilvl w:val="0"/>
          <w:numId w:val="2"/>
        </w:numPr>
        <w:spacing w:before="120"/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Papír - barva modrá</w:t>
      </w:r>
    </w:p>
    <w:p w:rsidR="001E17A8" w:rsidRPr="0033793E" w:rsidRDefault="001E17A8" w:rsidP="001E17A8">
      <w:pPr>
        <w:numPr>
          <w:ilvl w:val="0"/>
          <w:numId w:val="2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Plasty včetně PET láhví a nápojových kartonů - barva žlutá</w:t>
      </w:r>
    </w:p>
    <w:p w:rsidR="001E17A8" w:rsidRPr="0033793E" w:rsidRDefault="001E17A8" w:rsidP="001E17A8">
      <w:pPr>
        <w:numPr>
          <w:ilvl w:val="0"/>
          <w:numId w:val="2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Sklo (směsné), barva zelená, sklo (čiré) barva bílá</w:t>
      </w:r>
    </w:p>
    <w:p w:rsidR="001E17A8" w:rsidRPr="0033793E" w:rsidRDefault="001E17A8" w:rsidP="001E17A8">
      <w:pPr>
        <w:numPr>
          <w:ilvl w:val="0"/>
          <w:numId w:val="2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Kovy – barva šedá</w:t>
      </w:r>
    </w:p>
    <w:p w:rsidR="001E17A8" w:rsidRPr="0033793E" w:rsidRDefault="001E17A8" w:rsidP="001E17A8">
      <w:pPr>
        <w:numPr>
          <w:ilvl w:val="0"/>
          <w:numId w:val="2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Jedlé oleje a tuky – zelené popelnice</w:t>
      </w:r>
    </w:p>
    <w:p w:rsidR="001E17A8" w:rsidRPr="0033793E" w:rsidRDefault="001E17A8" w:rsidP="001E17A8">
      <w:pPr>
        <w:numPr>
          <w:ilvl w:val="0"/>
          <w:numId w:val="2"/>
        </w:numPr>
        <w:ind w:left="567" w:hanging="283"/>
        <w:contextualSpacing/>
        <w:rPr>
          <w:rFonts w:cs="Arial"/>
          <w:bCs/>
          <w:color w:val="000000"/>
        </w:rPr>
      </w:pPr>
      <w:r w:rsidRPr="0033793E">
        <w:rPr>
          <w:rFonts w:cs="Arial"/>
          <w:bCs/>
          <w:color w:val="000000"/>
        </w:rPr>
        <w:t>Textil – bílá barva</w:t>
      </w:r>
    </w:p>
    <w:p w:rsidR="001E17A8" w:rsidRPr="0033793E" w:rsidRDefault="001E17A8" w:rsidP="001E17A8">
      <w:pPr>
        <w:tabs>
          <w:tab w:val="left" w:pos="567"/>
        </w:tabs>
        <w:jc w:val="both"/>
        <w:rPr>
          <w:rFonts w:cs="Arial"/>
        </w:rPr>
      </w:pPr>
    </w:p>
    <w:p w:rsidR="001E17A8" w:rsidRPr="0033793E" w:rsidRDefault="001E17A8" w:rsidP="001E17A8">
      <w:pPr>
        <w:tabs>
          <w:tab w:val="left" w:pos="567"/>
        </w:tabs>
        <w:spacing w:after="120"/>
        <w:jc w:val="both"/>
        <w:rPr>
          <w:rFonts w:cs="Arial"/>
        </w:rPr>
      </w:pPr>
      <w:r w:rsidRPr="0033793E">
        <w:rPr>
          <w:rFonts w:cs="Arial"/>
        </w:rPr>
        <w:t>4) Do zvláštních sběrných nádob je zakázáno ukládat jiné složky komunálního odpadu, než pro které jsou určeny.</w:t>
      </w:r>
    </w:p>
    <w:p w:rsidR="001E17A8" w:rsidRPr="0033793E" w:rsidRDefault="001E17A8" w:rsidP="001E17A8">
      <w:pPr>
        <w:tabs>
          <w:tab w:val="left" w:pos="567"/>
        </w:tabs>
        <w:spacing w:after="120"/>
        <w:jc w:val="both"/>
        <w:rPr>
          <w:rFonts w:cs="Arial"/>
        </w:rPr>
      </w:pPr>
      <w:r w:rsidRPr="0033793E">
        <w:rPr>
          <w:rFonts w:cs="Arial"/>
        </w:rPr>
        <w:t>5) Zvláštní sběrné nádoby je povinnost plnit tak, aby bylo možno je uzavřít, jsou li uzavíratelné a odpad z nich při manipulaci nevypadával. Pokud to umožňuje povaha odpadu, je nutno objem odpadu před jeho odložením do sběrné nádoby minimalizovat. Odkládané odpady nelze umísťovat vedle nádob.</w:t>
      </w:r>
    </w:p>
    <w:p w:rsidR="001E17A8" w:rsidRPr="0033793E" w:rsidRDefault="001E17A8" w:rsidP="001E17A8">
      <w:pPr>
        <w:tabs>
          <w:tab w:val="left" w:pos="567"/>
        </w:tabs>
        <w:jc w:val="both"/>
        <w:rPr>
          <w:rFonts w:cs="Arial"/>
        </w:rPr>
      </w:pPr>
      <w:r w:rsidRPr="00C068E0">
        <w:rPr>
          <w:rFonts w:cs="Arial"/>
        </w:rPr>
        <w:t>6) Všechny výše uvedené složky komunálního odpadu lze též odevzdávat ve sběrném dvoru, který se nachází na správním území města Horažďovice. Využívání sběrného dvora poplatníky komunálního odpadu se řídí Návštěvním řádem.</w:t>
      </w:r>
    </w:p>
    <w:p w:rsidR="001E17A8" w:rsidRPr="0033793E" w:rsidRDefault="001E17A8" w:rsidP="001E17A8">
      <w:pPr>
        <w:tabs>
          <w:tab w:val="left" w:pos="567"/>
        </w:tabs>
        <w:jc w:val="both"/>
        <w:rPr>
          <w:rFonts w:cs="Arial"/>
        </w:rPr>
      </w:pPr>
    </w:p>
    <w:p w:rsidR="001E17A8" w:rsidRPr="0033793E" w:rsidRDefault="001E17A8" w:rsidP="001E17A8">
      <w:pPr>
        <w:jc w:val="center"/>
        <w:rPr>
          <w:rFonts w:cs="Arial"/>
          <w:b/>
        </w:rPr>
      </w:pPr>
      <w:r w:rsidRPr="0033793E">
        <w:rPr>
          <w:rFonts w:cs="Arial"/>
          <w:b/>
        </w:rPr>
        <w:t>Čl. 4</w:t>
      </w:r>
    </w:p>
    <w:p w:rsidR="001E17A8" w:rsidRPr="0033793E" w:rsidRDefault="001E17A8" w:rsidP="001E17A8">
      <w:pPr>
        <w:spacing w:before="120"/>
        <w:jc w:val="center"/>
        <w:rPr>
          <w:rFonts w:cs="Arial"/>
        </w:rPr>
      </w:pPr>
      <w:r w:rsidRPr="0033793E">
        <w:rPr>
          <w:rFonts w:cs="Arial"/>
          <w:b/>
        </w:rPr>
        <w:t>Soustřeďování nebezpečných složek komunálního odpadu</w:t>
      </w:r>
    </w:p>
    <w:p w:rsidR="001E17A8" w:rsidRPr="0033793E" w:rsidRDefault="001E17A8" w:rsidP="001E17A8">
      <w:pPr>
        <w:tabs>
          <w:tab w:val="left" w:pos="567"/>
        </w:tabs>
        <w:spacing w:before="120"/>
        <w:jc w:val="both"/>
        <w:rPr>
          <w:rFonts w:cs="Arial"/>
        </w:rPr>
      </w:pPr>
      <w:r w:rsidRPr="0033793E">
        <w:rPr>
          <w:rFonts w:cs="Arial"/>
        </w:rPr>
        <w:t>Nebezpečné složky komunálního odpadu (např. zbytky spotřební chemie, čistidla, barvy, léky….) se odevzdávají ve sběrném dvoru do pro tento účel vyhrazené buňky v souladu s pokyny obsluhy.</w:t>
      </w:r>
    </w:p>
    <w:p w:rsidR="001E17A8" w:rsidRPr="0033793E" w:rsidRDefault="001E17A8" w:rsidP="001E17A8">
      <w:pPr>
        <w:jc w:val="both"/>
        <w:rPr>
          <w:rFonts w:cs="Arial"/>
          <w:highlight w:val="green"/>
        </w:rPr>
      </w:pPr>
    </w:p>
    <w:p w:rsidR="001E17A8" w:rsidRPr="0033793E" w:rsidRDefault="001E17A8" w:rsidP="001E17A8">
      <w:pPr>
        <w:jc w:val="both"/>
        <w:rPr>
          <w:rFonts w:cs="Arial"/>
          <w:highlight w:val="green"/>
        </w:rPr>
      </w:pPr>
    </w:p>
    <w:p w:rsidR="001E17A8" w:rsidRPr="0033793E" w:rsidRDefault="001E17A8" w:rsidP="001E17A8">
      <w:pPr>
        <w:jc w:val="center"/>
        <w:rPr>
          <w:rFonts w:cs="Arial"/>
          <w:b/>
        </w:rPr>
      </w:pPr>
      <w:r w:rsidRPr="0033793E">
        <w:rPr>
          <w:rFonts w:cs="Arial"/>
          <w:b/>
        </w:rPr>
        <w:t>Čl. 5</w:t>
      </w:r>
    </w:p>
    <w:p w:rsidR="001E17A8" w:rsidRPr="0033793E" w:rsidRDefault="001E17A8" w:rsidP="001E17A8">
      <w:pPr>
        <w:spacing w:before="120"/>
        <w:jc w:val="center"/>
        <w:rPr>
          <w:rFonts w:cs="Arial"/>
        </w:rPr>
      </w:pPr>
      <w:r w:rsidRPr="0033793E">
        <w:rPr>
          <w:rFonts w:cs="Arial"/>
          <w:b/>
        </w:rPr>
        <w:t>Soustřeďování objemného odpadu</w:t>
      </w:r>
    </w:p>
    <w:p w:rsidR="001E17A8" w:rsidRPr="0033793E" w:rsidRDefault="001E17A8" w:rsidP="001E17A8">
      <w:pPr>
        <w:tabs>
          <w:tab w:val="left" w:pos="567"/>
        </w:tabs>
        <w:spacing w:before="120"/>
        <w:ind w:right="-286"/>
        <w:jc w:val="both"/>
        <w:rPr>
          <w:rFonts w:cs="Arial"/>
          <w:highlight w:val="green"/>
        </w:rPr>
      </w:pPr>
      <w:r w:rsidRPr="0033793E">
        <w:rPr>
          <w:rFonts w:cs="Arial"/>
        </w:rPr>
        <w:t>Objemný odpad se odevzdává ve sběrném dvoru do velkoobjemových kontejnerů v souladu s pokyny obsluhy.</w:t>
      </w:r>
    </w:p>
    <w:p w:rsidR="001E17A8" w:rsidRPr="0033793E" w:rsidRDefault="001E17A8" w:rsidP="001E17A8">
      <w:pPr>
        <w:jc w:val="both"/>
        <w:rPr>
          <w:rFonts w:cs="Arial"/>
          <w:highlight w:val="green"/>
        </w:rPr>
      </w:pPr>
    </w:p>
    <w:p w:rsidR="001E17A8" w:rsidRPr="0033793E" w:rsidRDefault="001E17A8" w:rsidP="001E17A8">
      <w:pPr>
        <w:jc w:val="center"/>
        <w:rPr>
          <w:rFonts w:cs="Arial"/>
          <w:b/>
        </w:rPr>
      </w:pPr>
      <w:r w:rsidRPr="0033793E">
        <w:rPr>
          <w:rFonts w:cs="Arial"/>
          <w:b/>
        </w:rPr>
        <w:t>Čl. 6</w:t>
      </w:r>
    </w:p>
    <w:p w:rsidR="001E17A8" w:rsidRPr="0033793E" w:rsidRDefault="001E17A8" w:rsidP="001E17A8">
      <w:pPr>
        <w:spacing w:before="120"/>
        <w:jc w:val="center"/>
        <w:rPr>
          <w:rFonts w:cs="Arial"/>
          <w:b/>
        </w:rPr>
      </w:pPr>
      <w:r w:rsidRPr="0033793E">
        <w:rPr>
          <w:rFonts w:cs="Arial"/>
          <w:b/>
        </w:rPr>
        <w:t>Soustřeďování směsného komunálního odpadu</w:t>
      </w:r>
    </w:p>
    <w:p w:rsidR="001E17A8" w:rsidRPr="0033793E" w:rsidRDefault="001E17A8" w:rsidP="001E17A8">
      <w:pPr>
        <w:tabs>
          <w:tab w:val="left" w:pos="567"/>
        </w:tabs>
        <w:spacing w:before="120"/>
        <w:jc w:val="both"/>
        <w:rPr>
          <w:rFonts w:cs="Arial"/>
        </w:rPr>
      </w:pPr>
      <w:r w:rsidRPr="0033793E">
        <w:rPr>
          <w:rFonts w:cs="Arial"/>
        </w:rPr>
        <w:t>1) Směsný komunální odpad se odkládá do sběrných nádob. Pro účely této vyhlášky se sběrnými nádobami rozumí:</w:t>
      </w:r>
    </w:p>
    <w:p w:rsidR="001E17A8" w:rsidRPr="0033793E" w:rsidRDefault="001E17A8" w:rsidP="001E17A8">
      <w:pPr>
        <w:tabs>
          <w:tab w:val="left" w:pos="567"/>
        </w:tabs>
        <w:spacing w:before="120"/>
        <w:ind w:left="567" w:hanging="283"/>
        <w:jc w:val="both"/>
        <w:rPr>
          <w:rFonts w:cs="Arial"/>
        </w:rPr>
      </w:pPr>
      <w:r w:rsidRPr="0033793E">
        <w:rPr>
          <w:rFonts w:cs="Arial"/>
        </w:rPr>
        <w:t>a) typizované popelnice objemu 110, 120, 240 litrů a kontejnery objemu 1100 litrů,</w:t>
      </w:r>
    </w:p>
    <w:p w:rsidR="001E17A8" w:rsidRPr="0033793E" w:rsidRDefault="001E17A8" w:rsidP="001E17A8">
      <w:pPr>
        <w:tabs>
          <w:tab w:val="left" w:pos="567"/>
        </w:tabs>
        <w:spacing w:before="120"/>
        <w:ind w:left="567" w:hanging="283"/>
        <w:jc w:val="both"/>
        <w:rPr>
          <w:rFonts w:cs="Arial"/>
        </w:rPr>
      </w:pPr>
      <w:r w:rsidRPr="0033793E">
        <w:rPr>
          <w:rFonts w:cs="Arial"/>
        </w:rPr>
        <w:t>b) igelitové pytle s potiskem (při občasném či sezonním vzniku odpadu),</w:t>
      </w:r>
    </w:p>
    <w:p w:rsidR="001E17A8" w:rsidRPr="0033793E" w:rsidRDefault="001E17A8" w:rsidP="001E17A8">
      <w:pPr>
        <w:tabs>
          <w:tab w:val="left" w:pos="567"/>
        </w:tabs>
        <w:spacing w:before="120" w:after="120"/>
        <w:ind w:left="568" w:hanging="284"/>
        <w:jc w:val="both"/>
        <w:rPr>
          <w:rFonts w:cs="Arial"/>
        </w:rPr>
      </w:pPr>
      <w:r w:rsidRPr="0033793E">
        <w:rPr>
          <w:rFonts w:cs="Arial"/>
        </w:rPr>
        <w:t>c) odpadkové koše, které jsou umístěny na veřejných prostranstvích (pro odkládání drobného směsného komunálního odpadu).</w:t>
      </w:r>
    </w:p>
    <w:p w:rsidR="001E17A8" w:rsidRPr="0033793E" w:rsidRDefault="001E17A8" w:rsidP="001E17A8">
      <w:pPr>
        <w:tabs>
          <w:tab w:val="left" w:pos="567"/>
        </w:tabs>
        <w:spacing w:after="120"/>
        <w:jc w:val="both"/>
        <w:rPr>
          <w:rFonts w:cs="Arial"/>
        </w:rPr>
      </w:pPr>
      <w:r w:rsidRPr="0033793E">
        <w:rPr>
          <w:rFonts w:cs="Arial"/>
        </w:rPr>
        <w:t>2) Sběrné nádoby dle písm. a) musí být opatřeny známkou od města.</w:t>
      </w:r>
    </w:p>
    <w:p w:rsidR="001E17A8" w:rsidRPr="0033793E" w:rsidRDefault="001E17A8" w:rsidP="001E17A8">
      <w:pPr>
        <w:tabs>
          <w:tab w:val="left" w:pos="567"/>
        </w:tabs>
        <w:spacing w:after="120"/>
        <w:jc w:val="both"/>
        <w:rPr>
          <w:rFonts w:cs="Arial"/>
        </w:rPr>
      </w:pPr>
      <w:r w:rsidRPr="0033793E">
        <w:rPr>
          <w:rFonts w:cs="Arial"/>
        </w:rPr>
        <w:t>3) Do sběrných nádob je zakázáno ukládat jiné složky komunálního odpadu.</w:t>
      </w:r>
    </w:p>
    <w:p w:rsidR="001E17A8" w:rsidRPr="0033793E" w:rsidRDefault="001E17A8" w:rsidP="001E17A8">
      <w:pPr>
        <w:tabs>
          <w:tab w:val="left" w:pos="567"/>
        </w:tabs>
        <w:jc w:val="both"/>
        <w:rPr>
          <w:rFonts w:cs="Arial"/>
          <w:highlight w:val="green"/>
        </w:rPr>
      </w:pPr>
      <w:r w:rsidRPr="0033793E">
        <w:rPr>
          <w:rFonts w:cs="Arial"/>
        </w:rPr>
        <w:t>4) Sběrné nádoby je povinnost plnit tak, aby bylo možno je uzavřít a odpad z nich při manipulaci nevypadával.</w:t>
      </w:r>
    </w:p>
    <w:p w:rsidR="001E17A8" w:rsidRPr="0033793E" w:rsidRDefault="001E17A8" w:rsidP="001E17A8">
      <w:pPr>
        <w:widowControl w:val="0"/>
        <w:jc w:val="both"/>
        <w:rPr>
          <w:rFonts w:cs="Arial"/>
          <w:highlight w:val="green"/>
        </w:rPr>
      </w:pPr>
    </w:p>
    <w:p w:rsidR="001E17A8" w:rsidRPr="0033793E" w:rsidRDefault="001E17A8" w:rsidP="001E17A8">
      <w:pPr>
        <w:jc w:val="center"/>
        <w:rPr>
          <w:rFonts w:cs="Arial"/>
          <w:b/>
        </w:rPr>
      </w:pPr>
      <w:r w:rsidRPr="0033793E">
        <w:rPr>
          <w:rFonts w:cs="Arial"/>
          <w:b/>
        </w:rPr>
        <w:t>Čl. 7</w:t>
      </w:r>
    </w:p>
    <w:p w:rsidR="001E17A8" w:rsidRPr="0033793E" w:rsidRDefault="001E17A8" w:rsidP="001E17A8">
      <w:pPr>
        <w:spacing w:before="120"/>
        <w:jc w:val="center"/>
        <w:rPr>
          <w:rFonts w:cs="Arial"/>
          <w:b/>
        </w:rPr>
      </w:pPr>
      <w:r w:rsidRPr="0033793E">
        <w:rPr>
          <w:rFonts w:cs="Arial"/>
          <w:b/>
        </w:rPr>
        <w:t>Nakládání s komunálním odpadem vznikajícím na území města při činnosti právnických a podnikajících fyzických osob</w:t>
      </w:r>
    </w:p>
    <w:p w:rsidR="001E17A8" w:rsidRPr="0033793E" w:rsidRDefault="001E17A8" w:rsidP="00C068E0">
      <w:pPr>
        <w:tabs>
          <w:tab w:val="num" w:pos="927"/>
        </w:tabs>
        <w:spacing w:before="120"/>
        <w:jc w:val="both"/>
        <w:rPr>
          <w:rFonts w:cs="Arial"/>
        </w:rPr>
      </w:pPr>
      <w:r w:rsidRPr="0033793E">
        <w:rPr>
          <w:rFonts w:cs="Arial"/>
        </w:rPr>
        <w:t xml:space="preserve">1) Právnické a podnikající fyzické osoby zapojené do obecního systému na základě smlouvy s obcí komunální odpad dle </w:t>
      </w:r>
      <w:r>
        <w:rPr>
          <w:rFonts w:cs="Arial"/>
        </w:rPr>
        <w:t>Č</w:t>
      </w:r>
      <w:r w:rsidRPr="0033793E">
        <w:rPr>
          <w:rFonts w:cs="Arial"/>
        </w:rPr>
        <w:t xml:space="preserve">l. 2 odst. 1 písm. a) až e) předávají do zvláštních sběrových nádob dle </w:t>
      </w:r>
      <w:r>
        <w:rPr>
          <w:rFonts w:cs="Arial"/>
        </w:rPr>
        <w:t>Č</w:t>
      </w:r>
      <w:r w:rsidRPr="0033793E">
        <w:rPr>
          <w:rFonts w:cs="Arial"/>
        </w:rPr>
        <w:t xml:space="preserve">l. 3 </w:t>
      </w:r>
      <w:r>
        <w:rPr>
          <w:rFonts w:cs="Arial"/>
        </w:rPr>
        <w:br/>
      </w:r>
      <w:r w:rsidRPr="0033793E">
        <w:rPr>
          <w:rFonts w:cs="Arial"/>
        </w:rPr>
        <w:t xml:space="preserve">odst. </w:t>
      </w:r>
      <w:r>
        <w:rPr>
          <w:rFonts w:cs="Arial"/>
        </w:rPr>
        <w:t>1</w:t>
      </w:r>
      <w:r w:rsidRPr="0033793E">
        <w:rPr>
          <w:rFonts w:cs="Arial"/>
        </w:rPr>
        <w:t xml:space="preserve"> umístěných na stanovištích dle </w:t>
      </w:r>
      <w:r>
        <w:rPr>
          <w:rFonts w:cs="Arial"/>
        </w:rPr>
        <w:t xml:space="preserve">Čl. 3 </w:t>
      </w:r>
      <w:r w:rsidRPr="0033793E">
        <w:rPr>
          <w:rFonts w:cs="Arial"/>
        </w:rPr>
        <w:t xml:space="preserve">odst. </w:t>
      </w:r>
      <w:r>
        <w:rPr>
          <w:rFonts w:cs="Arial"/>
        </w:rPr>
        <w:t>2 této vyhlášky</w:t>
      </w:r>
      <w:r w:rsidRPr="0033793E">
        <w:rPr>
          <w:rFonts w:cs="Arial"/>
        </w:rPr>
        <w:t>.</w:t>
      </w:r>
    </w:p>
    <w:p w:rsidR="001E17A8" w:rsidRPr="0033793E" w:rsidRDefault="001E17A8" w:rsidP="001E17A8">
      <w:pPr>
        <w:tabs>
          <w:tab w:val="num" w:pos="927"/>
        </w:tabs>
        <w:spacing w:before="120"/>
        <w:jc w:val="both"/>
        <w:rPr>
          <w:rFonts w:cs="Arial"/>
        </w:rPr>
      </w:pPr>
      <w:r w:rsidRPr="0033793E">
        <w:rPr>
          <w:rFonts w:cs="Arial"/>
        </w:rPr>
        <w:lastRenderedPageBreak/>
        <w:t>2) Výše úhrady za zapojení do systému se stanoví na 1000 Kč bez DPH za rok.</w:t>
      </w:r>
    </w:p>
    <w:p w:rsidR="001E17A8" w:rsidRPr="0033793E" w:rsidRDefault="001E17A8" w:rsidP="001E17A8">
      <w:pPr>
        <w:tabs>
          <w:tab w:val="num" w:pos="927"/>
        </w:tabs>
        <w:spacing w:before="120"/>
        <w:jc w:val="both"/>
        <w:rPr>
          <w:rFonts w:cs="Arial"/>
        </w:rPr>
      </w:pPr>
      <w:r w:rsidRPr="0033793E">
        <w:rPr>
          <w:rFonts w:cs="Arial"/>
        </w:rPr>
        <w:t>3) Úhrada se vybírá jednorázově převodem na účet města.</w:t>
      </w:r>
    </w:p>
    <w:p w:rsidR="001E17A8" w:rsidRPr="0033793E" w:rsidRDefault="001E17A8" w:rsidP="001E17A8">
      <w:pPr>
        <w:widowControl w:val="0"/>
        <w:jc w:val="both"/>
        <w:rPr>
          <w:rFonts w:cs="Arial"/>
          <w:highlight w:val="yellow"/>
        </w:rPr>
      </w:pPr>
    </w:p>
    <w:p w:rsidR="001E17A8" w:rsidRPr="0033793E" w:rsidRDefault="001E17A8" w:rsidP="001E17A8">
      <w:pPr>
        <w:widowControl w:val="0"/>
        <w:jc w:val="both"/>
        <w:rPr>
          <w:rFonts w:cs="Arial"/>
          <w:highlight w:val="yellow"/>
        </w:rPr>
      </w:pPr>
    </w:p>
    <w:p w:rsidR="001E17A8" w:rsidRPr="0033793E" w:rsidRDefault="001E17A8" w:rsidP="001E17A8">
      <w:pPr>
        <w:jc w:val="center"/>
        <w:rPr>
          <w:rFonts w:cs="Arial"/>
          <w:b/>
        </w:rPr>
      </w:pPr>
      <w:r w:rsidRPr="0033793E">
        <w:rPr>
          <w:rFonts w:cs="Arial"/>
          <w:b/>
        </w:rPr>
        <w:t>Čl. 8</w:t>
      </w:r>
    </w:p>
    <w:p w:rsidR="001E17A8" w:rsidRPr="0033793E" w:rsidRDefault="001E17A8" w:rsidP="001E17A8">
      <w:pPr>
        <w:spacing w:before="120" w:after="120"/>
        <w:jc w:val="center"/>
        <w:rPr>
          <w:rFonts w:cs="Arial"/>
          <w:b/>
        </w:rPr>
      </w:pPr>
      <w:r w:rsidRPr="0033793E">
        <w:rPr>
          <w:rFonts w:cs="Arial"/>
          <w:b/>
        </w:rPr>
        <w:t>Nakládání se stavebním a demoličním odpadem</w:t>
      </w:r>
    </w:p>
    <w:p w:rsidR="001E17A8" w:rsidRPr="0033793E" w:rsidRDefault="001E17A8" w:rsidP="001E17A8">
      <w:pPr>
        <w:tabs>
          <w:tab w:val="num" w:pos="927"/>
        </w:tabs>
        <w:spacing w:after="120"/>
        <w:jc w:val="both"/>
        <w:rPr>
          <w:rFonts w:cs="Arial"/>
        </w:rPr>
      </w:pPr>
      <w:r w:rsidRPr="0033793E">
        <w:rPr>
          <w:rFonts w:cs="Arial"/>
        </w:rPr>
        <w:t>1) Stavebním odpadem a demoličním odpadem se rozumí odpad vznikající při stavebních a demoličních činnostech nepodnikajících fyzických osob. Stavební a demoliční odpad není odpadem komunálním.</w:t>
      </w:r>
    </w:p>
    <w:p w:rsidR="001E17A8" w:rsidRPr="0033793E" w:rsidRDefault="001E17A8" w:rsidP="001E17A8">
      <w:pPr>
        <w:tabs>
          <w:tab w:val="num" w:pos="927"/>
        </w:tabs>
        <w:spacing w:after="120"/>
        <w:jc w:val="both"/>
        <w:rPr>
          <w:rFonts w:cs="Arial"/>
        </w:rPr>
      </w:pPr>
      <w:r w:rsidRPr="0033793E">
        <w:rPr>
          <w:rFonts w:cs="Arial"/>
        </w:rPr>
        <w:t>2) Stavební a demoliční odpad lze předávat do sběrného dvora, do kontejnerů pro tento účel určených.</w:t>
      </w:r>
    </w:p>
    <w:p w:rsidR="001E17A8" w:rsidRPr="0033793E" w:rsidRDefault="001E17A8" w:rsidP="001E17A8">
      <w:pPr>
        <w:tabs>
          <w:tab w:val="num" w:pos="927"/>
        </w:tabs>
        <w:jc w:val="both"/>
        <w:rPr>
          <w:rFonts w:cs="Arial"/>
          <w:highlight w:val="yellow"/>
        </w:rPr>
      </w:pPr>
      <w:r w:rsidRPr="0033793E">
        <w:rPr>
          <w:rFonts w:cs="Arial"/>
        </w:rPr>
        <w:t xml:space="preserve">3) Maximální hmotnost stavebního a demoličního odpadu, kterou lze do sběrného dvora přijmout činí cca </w:t>
      </w:r>
      <w:r>
        <w:rPr>
          <w:rFonts w:cs="Arial"/>
        </w:rPr>
        <w:t>100</w:t>
      </w:r>
      <w:r w:rsidRPr="0033793E">
        <w:rPr>
          <w:rFonts w:cs="Arial"/>
        </w:rPr>
        <w:t xml:space="preserve"> kg na jednu návštěvu sběrného dvora.</w:t>
      </w:r>
    </w:p>
    <w:p w:rsidR="001E17A8" w:rsidRPr="0033793E" w:rsidRDefault="001E17A8" w:rsidP="001E17A8">
      <w:pPr>
        <w:widowControl w:val="0"/>
        <w:jc w:val="both"/>
        <w:rPr>
          <w:rFonts w:cs="Arial"/>
          <w:highlight w:val="yellow"/>
        </w:rPr>
      </w:pPr>
    </w:p>
    <w:p w:rsidR="001E17A8" w:rsidRPr="0033793E" w:rsidRDefault="001E17A8" w:rsidP="001E17A8">
      <w:pPr>
        <w:widowControl w:val="0"/>
        <w:jc w:val="both"/>
        <w:rPr>
          <w:rFonts w:cs="Arial"/>
          <w:highlight w:val="yellow"/>
        </w:rPr>
      </w:pPr>
    </w:p>
    <w:p w:rsidR="001E17A8" w:rsidRPr="0033793E" w:rsidRDefault="001E17A8" w:rsidP="001E17A8">
      <w:pPr>
        <w:jc w:val="center"/>
        <w:rPr>
          <w:rFonts w:cs="Arial"/>
          <w:b/>
        </w:rPr>
      </w:pPr>
      <w:r w:rsidRPr="0033793E">
        <w:rPr>
          <w:rFonts w:cs="Arial"/>
          <w:b/>
        </w:rPr>
        <w:t>Čl. 9</w:t>
      </w:r>
    </w:p>
    <w:p w:rsidR="001E17A8" w:rsidRPr="0033793E" w:rsidRDefault="001E17A8" w:rsidP="001E17A8">
      <w:pPr>
        <w:spacing w:before="120"/>
        <w:jc w:val="center"/>
        <w:rPr>
          <w:rFonts w:cs="Arial"/>
          <w:b/>
        </w:rPr>
      </w:pPr>
      <w:r w:rsidRPr="0033793E">
        <w:rPr>
          <w:rFonts w:cs="Arial"/>
          <w:b/>
        </w:rPr>
        <w:t>Nakládání s výrobky s ukončenou životností v rámci služby pro výrobce (zpětný odběr)</w:t>
      </w:r>
    </w:p>
    <w:p w:rsidR="001E17A8" w:rsidRPr="0033793E" w:rsidRDefault="001E17A8" w:rsidP="001E17A8">
      <w:pPr>
        <w:tabs>
          <w:tab w:val="num" w:pos="927"/>
        </w:tabs>
        <w:spacing w:before="120"/>
        <w:jc w:val="both"/>
        <w:rPr>
          <w:rFonts w:cs="Arial"/>
        </w:rPr>
      </w:pPr>
      <w:r w:rsidRPr="0033793E">
        <w:rPr>
          <w:rFonts w:cs="Arial"/>
        </w:rPr>
        <w:t>1) Obec v rámci služby pro výrobce nakládá s těmito výrobky s ukončenou životností:</w:t>
      </w:r>
    </w:p>
    <w:p w:rsidR="001E17A8" w:rsidRPr="0033793E" w:rsidRDefault="001E17A8" w:rsidP="001E17A8">
      <w:pPr>
        <w:spacing w:before="120"/>
        <w:ind w:left="567" w:hanging="283"/>
        <w:jc w:val="both"/>
        <w:rPr>
          <w:rFonts w:cs="Arial"/>
        </w:rPr>
      </w:pPr>
      <w:r w:rsidRPr="0033793E">
        <w:rPr>
          <w:rFonts w:cs="Arial"/>
        </w:rPr>
        <w:tab/>
        <w:t>a) elektrozařízení</w:t>
      </w:r>
    </w:p>
    <w:p w:rsidR="001E17A8" w:rsidRPr="0033793E" w:rsidRDefault="001E17A8" w:rsidP="001E17A8">
      <w:pPr>
        <w:spacing w:before="120"/>
        <w:ind w:left="567" w:hanging="283"/>
        <w:jc w:val="both"/>
        <w:rPr>
          <w:rFonts w:cs="Arial"/>
        </w:rPr>
      </w:pPr>
      <w:r w:rsidRPr="0033793E">
        <w:rPr>
          <w:rFonts w:cs="Arial"/>
        </w:rPr>
        <w:tab/>
        <w:t>b) baterie a akumulátory</w:t>
      </w:r>
    </w:p>
    <w:p w:rsidR="001E17A8" w:rsidRPr="0033793E" w:rsidRDefault="001E17A8" w:rsidP="001E17A8">
      <w:pPr>
        <w:spacing w:before="120"/>
        <w:ind w:left="567" w:hanging="283"/>
        <w:jc w:val="both"/>
        <w:rPr>
          <w:rFonts w:cs="Arial"/>
        </w:rPr>
      </w:pPr>
      <w:r w:rsidRPr="0033793E">
        <w:rPr>
          <w:rFonts w:cs="Arial"/>
        </w:rPr>
        <w:tab/>
        <w:t>c) pneumatiky</w:t>
      </w:r>
    </w:p>
    <w:p w:rsidR="001E17A8" w:rsidRPr="0033793E" w:rsidRDefault="001E17A8" w:rsidP="001E17A8">
      <w:pPr>
        <w:tabs>
          <w:tab w:val="num" w:pos="927"/>
        </w:tabs>
        <w:jc w:val="both"/>
        <w:rPr>
          <w:rFonts w:cs="Arial"/>
        </w:rPr>
      </w:pPr>
    </w:p>
    <w:p w:rsidR="001E17A8" w:rsidRPr="0033793E" w:rsidRDefault="001E17A8" w:rsidP="001E17A8">
      <w:pPr>
        <w:tabs>
          <w:tab w:val="num" w:pos="927"/>
        </w:tabs>
        <w:jc w:val="both"/>
        <w:rPr>
          <w:rFonts w:cs="Arial"/>
        </w:rPr>
      </w:pPr>
      <w:r w:rsidRPr="0033793E">
        <w:rPr>
          <w:rFonts w:cs="Arial"/>
        </w:rPr>
        <w:t>2) Výrobky s ukončenou životností uvedené v odst. 1 lze předávat do sběrného dvora, drobné elektrozařízení též do označených shromažďovacích prostředků umístěných</w:t>
      </w:r>
      <w:r>
        <w:rPr>
          <w:rFonts w:cs="Arial"/>
        </w:rPr>
        <w:t xml:space="preserve"> na vybraných stanovištích dle Č</w:t>
      </w:r>
      <w:r w:rsidRPr="0033793E">
        <w:rPr>
          <w:rFonts w:cs="Arial"/>
        </w:rPr>
        <w:t>l. 3 odst. 2.</w:t>
      </w:r>
    </w:p>
    <w:p w:rsidR="001E17A8" w:rsidRPr="0033793E" w:rsidRDefault="001E17A8" w:rsidP="001E17A8">
      <w:pPr>
        <w:tabs>
          <w:tab w:val="num" w:pos="927"/>
        </w:tabs>
        <w:jc w:val="both"/>
        <w:rPr>
          <w:rFonts w:cs="Arial"/>
        </w:rPr>
      </w:pPr>
    </w:p>
    <w:p w:rsidR="001E17A8" w:rsidRPr="0033793E" w:rsidRDefault="001E17A8" w:rsidP="001E17A8">
      <w:pPr>
        <w:tabs>
          <w:tab w:val="num" w:pos="927"/>
        </w:tabs>
        <w:jc w:val="both"/>
        <w:rPr>
          <w:rFonts w:cs="Arial"/>
        </w:rPr>
      </w:pPr>
    </w:p>
    <w:p w:rsidR="001E17A8" w:rsidRPr="0033793E" w:rsidRDefault="001E17A8" w:rsidP="001E17A8">
      <w:pPr>
        <w:jc w:val="center"/>
        <w:rPr>
          <w:rFonts w:cs="Arial"/>
          <w:b/>
        </w:rPr>
      </w:pPr>
      <w:r w:rsidRPr="0033793E">
        <w:rPr>
          <w:rFonts w:cs="Arial"/>
          <w:b/>
        </w:rPr>
        <w:t>Čl. 10</w:t>
      </w:r>
    </w:p>
    <w:p w:rsidR="001E17A8" w:rsidRPr="0033793E" w:rsidRDefault="001E17A8" w:rsidP="001E17A8">
      <w:pPr>
        <w:spacing w:before="120"/>
        <w:jc w:val="center"/>
        <w:rPr>
          <w:rFonts w:cs="Arial"/>
          <w:b/>
        </w:rPr>
      </w:pPr>
      <w:r w:rsidRPr="0033793E">
        <w:rPr>
          <w:rFonts w:cs="Arial"/>
          <w:b/>
        </w:rPr>
        <w:t>Závěrečná ustanovení</w:t>
      </w:r>
    </w:p>
    <w:p w:rsidR="001E17A8" w:rsidRPr="0033793E" w:rsidRDefault="001E17A8" w:rsidP="001E17A8">
      <w:pPr>
        <w:spacing w:before="120"/>
        <w:jc w:val="both"/>
        <w:rPr>
          <w:rFonts w:cs="Arial"/>
        </w:rPr>
      </w:pPr>
      <w:r w:rsidRPr="0033793E">
        <w:rPr>
          <w:rFonts w:cs="Arial"/>
        </w:rPr>
        <w:t xml:space="preserve">1) Nabytím účinnosti této vyhlášky se zrušuje Obecně závazná vyhláška města Horažďovice č. </w:t>
      </w:r>
      <w:r>
        <w:rPr>
          <w:rFonts w:cs="Arial"/>
        </w:rPr>
        <w:t>3</w:t>
      </w:r>
      <w:r w:rsidRPr="0033793E">
        <w:rPr>
          <w:rFonts w:cs="Arial"/>
        </w:rPr>
        <w:t>/20</w:t>
      </w:r>
      <w:r>
        <w:rPr>
          <w:rFonts w:cs="Arial"/>
        </w:rPr>
        <w:t>21</w:t>
      </w:r>
      <w:r w:rsidRPr="0033793E">
        <w:rPr>
          <w:rFonts w:cs="Arial"/>
        </w:rPr>
        <w:t xml:space="preserve"> </w:t>
      </w:r>
      <w:r>
        <w:rPr>
          <w:rFonts w:cs="Arial"/>
        </w:rPr>
        <w:t xml:space="preserve">ze dne 8. listopadu 2021, </w:t>
      </w:r>
      <w:r w:rsidRPr="00143D24">
        <w:rPr>
          <w:rFonts w:cs="Arial"/>
        </w:rPr>
        <w:t>o stanovení obecního systému odpadového hospodářství</w:t>
      </w:r>
      <w:r w:rsidRPr="0033793E">
        <w:rPr>
          <w:rFonts w:cs="Arial"/>
        </w:rPr>
        <w:t>.</w:t>
      </w:r>
    </w:p>
    <w:p w:rsidR="001E17A8" w:rsidRPr="0033793E" w:rsidRDefault="001E17A8" w:rsidP="001E17A8">
      <w:pPr>
        <w:jc w:val="both"/>
        <w:rPr>
          <w:rFonts w:cs="Arial"/>
        </w:rPr>
      </w:pPr>
    </w:p>
    <w:p w:rsidR="001E17A8" w:rsidRPr="0033793E" w:rsidRDefault="001E17A8" w:rsidP="001E17A8">
      <w:pPr>
        <w:tabs>
          <w:tab w:val="num" w:pos="540"/>
        </w:tabs>
        <w:jc w:val="both"/>
        <w:rPr>
          <w:rFonts w:cs="Arial"/>
        </w:rPr>
      </w:pPr>
      <w:r w:rsidRPr="0033793E">
        <w:rPr>
          <w:rFonts w:cs="Arial"/>
        </w:rPr>
        <w:t>2) Tato vyhláška nabývá účinnosti dnem 01.01.202</w:t>
      </w:r>
      <w:r>
        <w:rPr>
          <w:rFonts w:cs="Arial"/>
        </w:rPr>
        <w:t>6</w:t>
      </w:r>
      <w:r w:rsidRPr="0033793E">
        <w:rPr>
          <w:rFonts w:cs="Arial"/>
        </w:rPr>
        <w:t>.</w:t>
      </w:r>
    </w:p>
    <w:p w:rsidR="001E17A8" w:rsidRPr="0033793E" w:rsidRDefault="001E17A8" w:rsidP="001E17A8">
      <w:pPr>
        <w:rPr>
          <w:rFonts w:cs="Arial"/>
        </w:rPr>
      </w:pPr>
    </w:p>
    <w:p w:rsidR="001E17A8" w:rsidRPr="0033793E" w:rsidRDefault="001E17A8" w:rsidP="001E17A8">
      <w:pPr>
        <w:rPr>
          <w:rFonts w:cs="Arial"/>
        </w:rPr>
      </w:pPr>
    </w:p>
    <w:p w:rsidR="001E17A8" w:rsidRPr="0033793E" w:rsidRDefault="001E17A8" w:rsidP="001E17A8">
      <w:pPr>
        <w:rPr>
          <w:rFonts w:cs="Arial"/>
        </w:rPr>
      </w:pPr>
    </w:p>
    <w:p w:rsidR="001E17A8" w:rsidRPr="0033793E" w:rsidRDefault="001E17A8" w:rsidP="001E17A8">
      <w:pPr>
        <w:rPr>
          <w:rFonts w:cs="Arial"/>
        </w:rPr>
      </w:pPr>
    </w:p>
    <w:p w:rsidR="001E17A8" w:rsidRPr="0033793E" w:rsidRDefault="001E17A8" w:rsidP="001E17A8">
      <w:pPr>
        <w:jc w:val="both"/>
        <w:rPr>
          <w:rFonts w:cs="Arial"/>
          <w:bCs/>
        </w:rPr>
      </w:pPr>
    </w:p>
    <w:p w:rsidR="001E17A8" w:rsidRPr="0033793E" w:rsidRDefault="00E728CB" w:rsidP="001E17A8">
      <w:pPr>
        <w:spacing w:before="120"/>
        <w:contextualSpacing/>
        <w:jc w:val="both"/>
        <w:rPr>
          <w:rFonts w:cs="Arial"/>
          <w:bCs/>
        </w:rPr>
      </w:pPr>
      <w:r>
        <w:rPr>
          <w:rFonts w:cs="Arial"/>
          <w:bCs/>
        </w:rPr>
        <w:t xml:space="preserve">Ing. Michael Forman </w:t>
      </w:r>
      <w:r w:rsidR="001E17A8" w:rsidRPr="0033793E">
        <w:rPr>
          <w:rFonts w:cs="Arial"/>
          <w:bCs/>
        </w:rPr>
        <w:t xml:space="preserve">                                                                     </w:t>
      </w:r>
      <w:r>
        <w:rPr>
          <w:rFonts w:cs="Arial"/>
          <w:bCs/>
        </w:rPr>
        <w:t xml:space="preserve">Ing. Hana Kalná </w:t>
      </w:r>
    </w:p>
    <w:p w:rsidR="001E17A8" w:rsidRPr="0033793E" w:rsidRDefault="00E728CB" w:rsidP="001E17A8">
      <w:pPr>
        <w:spacing w:before="120"/>
        <w:contextualSpacing/>
        <w:jc w:val="both"/>
        <w:rPr>
          <w:rFonts w:cs="Arial"/>
          <w:bCs/>
        </w:rPr>
      </w:pPr>
      <w:r>
        <w:rPr>
          <w:rFonts w:cs="Arial"/>
          <w:bCs/>
        </w:rPr>
        <w:t>starost</w:t>
      </w:r>
      <w:r w:rsidR="001E17A8" w:rsidRPr="0033793E">
        <w:rPr>
          <w:rFonts w:cs="Arial"/>
          <w:bCs/>
        </w:rPr>
        <w:t xml:space="preserve">a města                                                                               </w:t>
      </w:r>
      <w:r>
        <w:rPr>
          <w:rFonts w:cs="Arial"/>
          <w:bCs/>
        </w:rPr>
        <w:t>místo</w:t>
      </w:r>
      <w:r w:rsidR="001E17A8" w:rsidRPr="0033793E">
        <w:rPr>
          <w:rFonts w:cs="Arial"/>
          <w:bCs/>
        </w:rPr>
        <w:t>starost</w:t>
      </w:r>
      <w:r>
        <w:rPr>
          <w:rFonts w:cs="Arial"/>
          <w:bCs/>
        </w:rPr>
        <w:t>k</w:t>
      </w:r>
      <w:r w:rsidR="001E17A8" w:rsidRPr="0033793E">
        <w:rPr>
          <w:rFonts w:cs="Arial"/>
          <w:bCs/>
        </w:rPr>
        <w:t>a města</w:t>
      </w:r>
    </w:p>
    <w:p w:rsidR="001E17A8" w:rsidRPr="0033793E" w:rsidRDefault="001E17A8" w:rsidP="001E17A8">
      <w:pPr>
        <w:jc w:val="both"/>
        <w:rPr>
          <w:rFonts w:cs="Arial"/>
        </w:rPr>
      </w:pPr>
    </w:p>
    <w:p w:rsidR="001E17A8" w:rsidRPr="0033793E" w:rsidRDefault="001E17A8" w:rsidP="001E17A8">
      <w:pPr>
        <w:rPr>
          <w:rFonts w:cs="Arial"/>
        </w:rPr>
      </w:pPr>
    </w:p>
    <w:p w:rsidR="001E17A8" w:rsidRPr="0033793E" w:rsidRDefault="001E17A8" w:rsidP="001E17A8">
      <w:pPr>
        <w:rPr>
          <w:rFonts w:cs="Arial"/>
          <w:highlight w:val="yellow"/>
        </w:rPr>
      </w:pPr>
    </w:p>
    <w:p w:rsidR="001E17A8" w:rsidRPr="0033793E" w:rsidRDefault="001E17A8" w:rsidP="001E17A8">
      <w:pPr>
        <w:rPr>
          <w:rFonts w:cs="Arial"/>
          <w:highlight w:val="green"/>
        </w:rPr>
      </w:pPr>
    </w:p>
    <w:p w:rsidR="001E17A8" w:rsidRPr="0033793E" w:rsidRDefault="001E17A8" w:rsidP="001E17A8">
      <w:pPr>
        <w:rPr>
          <w:rFonts w:cs="Arial"/>
        </w:rPr>
      </w:pPr>
    </w:p>
    <w:p w:rsidR="001E17A8" w:rsidRPr="0033793E" w:rsidRDefault="001E17A8" w:rsidP="001E17A8">
      <w:pPr>
        <w:rPr>
          <w:rFonts w:cs="Arial"/>
        </w:rPr>
      </w:pPr>
    </w:p>
    <w:p w:rsidR="001E17A8" w:rsidRPr="0033793E" w:rsidRDefault="001E17A8" w:rsidP="001E17A8">
      <w:pPr>
        <w:rPr>
          <w:rFonts w:cs="Arial"/>
        </w:rPr>
      </w:pPr>
    </w:p>
    <w:p w:rsidR="001E17A8" w:rsidRPr="0033793E" w:rsidRDefault="001E17A8" w:rsidP="001E17A8">
      <w:pPr>
        <w:rPr>
          <w:rFonts w:cs="Arial"/>
        </w:rPr>
      </w:pPr>
    </w:p>
    <w:p w:rsidR="001E17A8" w:rsidRPr="0033793E" w:rsidRDefault="001E17A8" w:rsidP="001E17A8">
      <w:pPr>
        <w:rPr>
          <w:rFonts w:cs="Arial"/>
        </w:rPr>
      </w:pPr>
    </w:p>
    <w:p w:rsidR="001E17A8" w:rsidRPr="0033793E" w:rsidRDefault="001E17A8" w:rsidP="001E17A8">
      <w:pPr>
        <w:rPr>
          <w:rFonts w:cs="Arial"/>
        </w:rPr>
      </w:pPr>
    </w:p>
    <w:p w:rsidR="00997169" w:rsidRPr="00C953FF" w:rsidRDefault="00997169" w:rsidP="001E17A8">
      <w:pPr>
        <w:pStyle w:val="NormlnIMP"/>
        <w:spacing w:after="120" w:line="240" w:lineRule="auto"/>
        <w:jc w:val="center"/>
        <w:rPr>
          <w:szCs w:val="22"/>
        </w:rPr>
      </w:pPr>
      <w:bookmarkStart w:id="0" w:name="_GoBack"/>
      <w:bookmarkEnd w:id="0"/>
    </w:p>
    <w:sectPr w:rsidR="00997169" w:rsidRPr="00C953FF" w:rsidSect="00B86557">
      <w:type w:val="continuous"/>
      <w:pgSz w:w="11907" w:h="16840" w:code="9"/>
      <w:pgMar w:top="851" w:right="851" w:bottom="567" w:left="964" w:header="567" w:footer="284" w:gutter="170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15D" w:rsidRDefault="0061715D">
      <w:r>
        <w:separator/>
      </w:r>
    </w:p>
  </w:endnote>
  <w:endnote w:type="continuationSeparator" w:id="0">
    <w:p w:rsidR="0061715D" w:rsidRDefault="0061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15D" w:rsidRDefault="0061715D">
      <w:r>
        <w:separator/>
      </w:r>
    </w:p>
  </w:footnote>
  <w:footnote w:type="continuationSeparator" w:id="0">
    <w:p w:rsidR="0061715D" w:rsidRDefault="00617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C1ECC"/>
    <w:multiLevelType w:val="hybridMultilevel"/>
    <w:tmpl w:val="EC6EEB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E60B4"/>
    <w:multiLevelType w:val="hybridMultilevel"/>
    <w:tmpl w:val="A12A365C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FB1"/>
    <w:rsid w:val="0000145D"/>
    <w:rsid w:val="000027A1"/>
    <w:rsid w:val="00012B98"/>
    <w:rsid w:val="00013F0A"/>
    <w:rsid w:val="00031757"/>
    <w:rsid w:val="00032198"/>
    <w:rsid w:val="00034F30"/>
    <w:rsid w:val="00036DB3"/>
    <w:rsid w:val="00037227"/>
    <w:rsid w:val="0004067F"/>
    <w:rsid w:val="00046C1D"/>
    <w:rsid w:val="000540CE"/>
    <w:rsid w:val="00056B28"/>
    <w:rsid w:val="00071BF1"/>
    <w:rsid w:val="000855F8"/>
    <w:rsid w:val="0009558F"/>
    <w:rsid w:val="000B3ABE"/>
    <w:rsid w:val="000C06F4"/>
    <w:rsid w:val="000C16A5"/>
    <w:rsid w:val="000D0538"/>
    <w:rsid w:val="000D5028"/>
    <w:rsid w:val="000E4714"/>
    <w:rsid w:val="000E6599"/>
    <w:rsid w:val="000E7F90"/>
    <w:rsid w:val="000F1A7B"/>
    <w:rsid w:val="000F3757"/>
    <w:rsid w:val="000F39F3"/>
    <w:rsid w:val="000F4739"/>
    <w:rsid w:val="0012276B"/>
    <w:rsid w:val="00133C60"/>
    <w:rsid w:val="00136BD2"/>
    <w:rsid w:val="0014499F"/>
    <w:rsid w:val="00153228"/>
    <w:rsid w:val="001735F5"/>
    <w:rsid w:val="00187018"/>
    <w:rsid w:val="00187501"/>
    <w:rsid w:val="001C6D09"/>
    <w:rsid w:val="001E17A8"/>
    <w:rsid w:val="001F4905"/>
    <w:rsid w:val="001F59FF"/>
    <w:rsid w:val="002006F5"/>
    <w:rsid w:val="00205422"/>
    <w:rsid w:val="00220152"/>
    <w:rsid w:val="00222380"/>
    <w:rsid w:val="00234609"/>
    <w:rsid w:val="00246D18"/>
    <w:rsid w:val="00254F9C"/>
    <w:rsid w:val="00275025"/>
    <w:rsid w:val="00280347"/>
    <w:rsid w:val="00283D8A"/>
    <w:rsid w:val="00284F58"/>
    <w:rsid w:val="00285FD1"/>
    <w:rsid w:val="0029129C"/>
    <w:rsid w:val="002B1D59"/>
    <w:rsid w:val="002B5173"/>
    <w:rsid w:val="002B6E33"/>
    <w:rsid w:val="002C09C5"/>
    <w:rsid w:val="002D1FF3"/>
    <w:rsid w:val="002D348C"/>
    <w:rsid w:val="002D4CA7"/>
    <w:rsid w:val="002E077D"/>
    <w:rsid w:val="002E42C6"/>
    <w:rsid w:val="002F5AD2"/>
    <w:rsid w:val="00306B3A"/>
    <w:rsid w:val="00311A72"/>
    <w:rsid w:val="003136CD"/>
    <w:rsid w:val="003242FB"/>
    <w:rsid w:val="00330E9F"/>
    <w:rsid w:val="00331C71"/>
    <w:rsid w:val="00337F6B"/>
    <w:rsid w:val="003534C1"/>
    <w:rsid w:val="00353DEC"/>
    <w:rsid w:val="00360408"/>
    <w:rsid w:val="00362BE9"/>
    <w:rsid w:val="00363D26"/>
    <w:rsid w:val="00363E39"/>
    <w:rsid w:val="00377DF9"/>
    <w:rsid w:val="003846FB"/>
    <w:rsid w:val="0039271C"/>
    <w:rsid w:val="003A008C"/>
    <w:rsid w:val="003B20DD"/>
    <w:rsid w:val="003B501B"/>
    <w:rsid w:val="003C72E8"/>
    <w:rsid w:val="003D234F"/>
    <w:rsid w:val="003D27F6"/>
    <w:rsid w:val="003D4AB5"/>
    <w:rsid w:val="003D58B2"/>
    <w:rsid w:val="003E7409"/>
    <w:rsid w:val="003F65CD"/>
    <w:rsid w:val="003F770B"/>
    <w:rsid w:val="004063A3"/>
    <w:rsid w:val="00434E88"/>
    <w:rsid w:val="00440475"/>
    <w:rsid w:val="0044357C"/>
    <w:rsid w:val="004571B7"/>
    <w:rsid w:val="00462782"/>
    <w:rsid w:val="0046701E"/>
    <w:rsid w:val="00482806"/>
    <w:rsid w:val="004853E3"/>
    <w:rsid w:val="00493BF9"/>
    <w:rsid w:val="00495600"/>
    <w:rsid w:val="004A16FA"/>
    <w:rsid w:val="004A2806"/>
    <w:rsid w:val="004A3AEE"/>
    <w:rsid w:val="004B01D3"/>
    <w:rsid w:val="004C2099"/>
    <w:rsid w:val="004C5040"/>
    <w:rsid w:val="004C6EA8"/>
    <w:rsid w:val="004D5ED7"/>
    <w:rsid w:val="004E0A71"/>
    <w:rsid w:val="004E3F72"/>
    <w:rsid w:val="004F5929"/>
    <w:rsid w:val="005074E2"/>
    <w:rsid w:val="0054338F"/>
    <w:rsid w:val="00544777"/>
    <w:rsid w:val="00545B97"/>
    <w:rsid w:val="00562F82"/>
    <w:rsid w:val="00563EDC"/>
    <w:rsid w:val="005767BD"/>
    <w:rsid w:val="00580257"/>
    <w:rsid w:val="00583FED"/>
    <w:rsid w:val="005A7AC1"/>
    <w:rsid w:val="005B2BC5"/>
    <w:rsid w:val="005D15AC"/>
    <w:rsid w:val="005D2FDC"/>
    <w:rsid w:val="005E7521"/>
    <w:rsid w:val="005F4994"/>
    <w:rsid w:val="005F73C8"/>
    <w:rsid w:val="00610EC4"/>
    <w:rsid w:val="00614F5A"/>
    <w:rsid w:val="00616A69"/>
    <w:rsid w:val="0061715D"/>
    <w:rsid w:val="00620389"/>
    <w:rsid w:val="00620ADF"/>
    <w:rsid w:val="006277D1"/>
    <w:rsid w:val="00634179"/>
    <w:rsid w:val="00646050"/>
    <w:rsid w:val="006465E5"/>
    <w:rsid w:val="00656A87"/>
    <w:rsid w:val="0066069D"/>
    <w:rsid w:val="00663B00"/>
    <w:rsid w:val="0066414A"/>
    <w:rsid w:val="00666AC6"/>
    <w:rsid w:val="00670B14"/>
    <w:rsid w:val="006A0D46"/>
    <w:rsid w:val="006A5064"/>
    <w:rsid w:val="006A6826"/>
    <w:rsid w:val="006C277E"/>
    <w:rsid w:val="006C2799"/>
    <w:rsid w:val="006D1811"/>
    <w:rsid w:val="006D1974"/>
    <w:rsid w:val="006E0715"/>
    <w:rsid w:val="006E1C69"/>
    <w:rsid w:val="006E612A"/>
    <w:rsid w:val="006E67CD"/>
    <w:rsid w:val="00704A38"/>
    <w:rsid w:val="007120A1"/>
    <w:rsid w:val="00732CDB"/>
    <w:rsid w:val="00742187"/>
    <w:rsid w:val="007832B2"/>
    <w:rsid w:val="00796A98"/>
    <w:rsid w:val="007B2EA0"/>
    <w:rsid w:val="007C53C0"/>
    <w:rsid w:val="007D300C"/>
    <w:rsid w:val="00812FB7"/>
    <w:rsid w:val="00814B99"/>
    <w:rsid w:val="00835093"/>
    <w:rsid w:val="00847021"/>
    <w:rsid w:val="00850D9C"/>
    <w:rsid w:val="008520A2"/>
    <w:rsid w:val="008670CC"/>
    <w:rsid w:val="0088183F"/>
    <w:rsid w:val="00892D16"/>
    <w:rsid w:val="008A4AF8"/>
    <w:rsid w:val="008A6322"/>
    <w:rsid w:val="008C6C78"/>
    <w:rsid w:val="008D39C4"/>
    <w:rsid w:val="008D3E9A"/>
    <w:rsid w:val="008D6F89"/>
    <w:rsid w:val="008E3ED5"/>
    <w:rsid w:val="008F3E9A"/>
    <w:rsid w:val="00905273"/>
    <w:rsid w:val="00913697"/>
    <w:rsid w:val="00921613"/>
    <w:rsid w:val="00927792"/>
    <w:rsid w:val="00974A92"/>
    <w:rsid w:val="00982F82"/>
    <w:rsid w:val="0099124D"/>
    <w:rsid w:val="00995293"/>
    <w:rsid w:val="00997169"/>
    <w:rsid w:val="009A04F5"/>
    <w:rsid w:val="009A22EE"/>
    <w:rsid w:val="009A3819"/>
    <w:rsid w:val="009A48AC"/>
    <w:rsid w:val="009B2B40"/>
    <w:rsid w:val="009B4E7A"/>
    <w:rsid w:val="009B53D9"/>
    <w:rsid w:val="009C3C50"/>
    <w:rsid w:val="009E542B"/>
    <w:rsid w:val="009E617D"/>
    <w:rsid w:val="009F3068"/>
    <w:rsid w:val="00A03D0A"/>
    <w:rsid w:val="00A16205"/>
    <w:rsid w:val="00A234A1"/>
    <w:rsid w:val="00A27860"/>
    <w:rsid w:val="00A35C7A"/>
    <w:rsid w:val="00A36644"/>
    <w:rsid w:val="00A50543"/>
    <w:rsid w:val="00A54FC0"/>
    <w:rsid w:val="00A57892"/>
    <w:rsid w:val="00A62E8D"/>
    <w:rsid w:val="00A64EF9"/>
    <w:rsid w:val="00A74D52"/>
    <w:rsid w:val="00A77ED3"/>
    <w:rsid w:val="00A77F49"/>
    <w:rsid w:val="00A87833"/>
    <w:rsid w:val="00AA4566"/>
    <w:rsid w:val="00AC209D"/>
    <w:rsid w:val="00AC6580"/>
    <w:rsid w:val="00AD0295"/>
    <w:rsid w:val="00AD15D2"/>
    <w:rsid w:val="00AD4027"/>
    <w:rsid w:val="00AF239D"/>
    <w:rsid w:val="00AF2B0F"/>
    <w:rsid w:val="00AF5861"/>
    <w:rsid w:val="00AF6D9C"/>
    <w:rsid w:val="00B011DA"/>
    <w:rsid w:val="00B135E9"/>
    <w:rsid w:val="00B24266"/>
    <w:rsid w:val="00B327BE"/>
    <w:rsid w:val="00B3293F"/>
    <w:rsid w:val="00B371BC"/>
    <w:rsid w:val="00B52C9B"/>
    <w:rsid w:val="00B556EE"/>
    <w:rsid w:val="00B5755E"/>
    <w:rsid w:val="00B67957"/>
    <w:rsid w:val="00B74D66"/>
    <w:rsid w:val="00B77402"/>
    <w:rsid w:val="00B86557"/>
    <w:rsid w:val="00B879CD"/>
    <w:rsid w:val="00B9237C"/>
    <w:rsid w:val="00B92E7B"/>
    <w:rsid w:val="00BA43E2"/>
    <w:rsid w:val="00BA49E8"/>
    <w:rsid w:val="00BB577E"/>
    <w:rsid w:val="00BC3445"/>
    <w:rsid w:val="00BC64D8"/>
    <w:rsid w:val="00BD3DC9"/>
    <w:rsid w:val="00BD47CB"/>
    <w:rsid w:val="00BD6FAF"/>
    <w:rsid w:val="00BE075A"/>
    <w:rsid w:val="00BE7A95"/>
    <w:rsid w:val="00C068E0"/>
    <w:rsid w:val="00C139AF"/>
    <w:rsid w:val="00C235DC"/>
    <w:rsid w:val="00C26B81"/>
    <w:rsid w:val="00C27DF6"/>
    <w:rsid w:val="00C41D61"/>
    <w:rsid w:val="00C52982"/>
    <w:rsid w:val="00C61DEB"/>
    <w:rsid w:val="00C7331F"/>
    <w:rsid w:val="00C73748"/>
    <w:rsid w:val="00C7466C"/>
    <w:rsid w:val="00C85820"/>
    <w:rsid w:val="00C92345"/>
    <w:rsid w:val="00C953FF"/>
    <w:rsid w:val="00CA4E08"/>
    <w:rsid w:val="00CA54E7"/>
    <w:rsid w:val="00CA6A94"/>
    <w:rsid w:val="00CA7FB1"/>
    <w:rsid w:val="00CC6DD0"/>
    <w:rsid w:val="00CD1C54"/>
    <w:rsid w:val="00CD61E7"/>
    <w:rsid w:val="00D13441"/>
    <w:rsid w:val="00D16859"/>
    <w:rsid w:val="00D32693"/>
    <w:rsid w:val="00D41598"/>
    <w:rsid w:val="00D47928"/>
    <w:rsid w:val="00D52E77"/>
    <w:rsid w:val="00D54901"/>
    <w:rsid w:val="00D60C5E"/>
    <w:rsid w:val="00D726A9"/>
    <w:rsid w:val="00D75535"/>
    <w:rsid w:val="00D90811"/>
    <w:rsid w:val="00D90B31"/>
    <w:rsid w:val="00D9392D"/>
    <w:rsid w:val="00D941C6"/>
    <w:rsid w:val="00D95736"/>
    <w:rsid w:val="00DA30AA"/>
    <w:rsid w:val="00DC5AAA"/>
    <w:rsid w:val="00DD0C62"/>
    <w:rsid w:val="00DD42DA"/>
    <w:rsid w:val="00DD7172"/>
    <w:rsid w:val="00DF10B1"/>
    <w:rsid w:val="00E06EED"/>
    <w:rsid w:val="00E2122A"/>
    <w:rsid w:val="00E52978"/>
    <w:rsid w:val="00E537F1"/>
    <w:rsid w:val="00E651D3"/>
    <w:rsid w:val="00E652B7"/>
    <w:rsid w:val="00E65526"/>
    <w:rsid w:val="00E728CB"/>
    <w:rsid w:val="00E74582"/>
    <w:rsid w:val="00E96450"/>
    <w:rsid w:val="00E96F29"/>
    <w:rsid w:val="00EA1671"/>
    <w:rsid w:val="00EA6AA4"/>
    <w:rsid w:val="00EB0776"/>
    <w:rsid w:val="00EB69F2"/>
    <w:rsid w:val="00EB7FA1"/>
    <w:rsid w:val="00EC3C03"/>
    <w:rsid w:val="00EC5286"/>
    <w:rsid w:val="00ED424A"/>
    <w:rsid w:val="00EE5E53"/>
    <w:rsid w:val="00F106C3"/>
    <w:rsid w:val="00F13F19"/>
    <w:rsid w:val="00F25582"/>
    <w:rsid w:val="00F402E0"/>
    <w:rsid w:val="00F42F4B"/>
    <w:rsid w:val="00F4320A"/>
    <w:rsid w:val="00F45BA2"/>
    <w:rsid w:val="00F51D50"/>
    <w:rsid w:val="00F55A79"/>
    <w:rsid w:val="00F70E7F"/>
    <w:rsid w:val="00F762BB"/>
    <w:rsid w:val="00FA1400"/>
    <w:rsid w:val="00FA18B5"/>
    <w:rsid w:val="00FA1C03"/>
    <w:rsid w:val="00FA312A"/>
    <w:rsid w:val="00FA66D2"/>
    <w:rsid w:val="00FB31EE"/>
    <w:rsid w:val="00FB4451"/>
    <w:rsid w:val="00FD1F46"/>
    <w:rsid w:val="00FD6F87"/>
    <w:rsid w:val="00FD7824"/>
    <w:rsid w:val="00FF550C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0D63BF-667F-49EB-9B9D-798FCA9C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5D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sid w:val="00847021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rsid w:val="00997169"/>
    <w:pPr>
      <w:overflowPunct/>
      <w:autoSpaceDE/>
      <w:autoSpaceDN/>
      <w:adjustRightInd/>
      <w:ind w:left="708" w:firstLine="360"/>
      <w:jc w:val="both"/>
      <w:textAlignment w:val="auto"/>
    </w:pPr>
    <w:rPr>
      <w:rFonts w:ascii="Times New Roman" w:hAnsi="Times New Roman"/>
      <w:bCs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997169"/>
    <w:rPr>
      <w:bCs/>
      <w:sz w:val="24"/>
    </w:rPr>
  </w:style>
  <w:style w:type="paragraph" w:customStyle="1" w:styleId="NormlnIMP">
    <w:name w:val="Normální_IMP"/>
    <w:basedOn w:val="Normln"/>
    <w:rsid w:val="00997169"/>
    <w:pPr>
      <w:suppressAutoHyphens/>
      <w:spacing w:line="230" w:lineRule="auto"/>
      <w:jc w:val="both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99"/>
    <w:qFormat/>
    <w:rsid w:val="0099716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paragraph" w:styleId="Textbubliny">
    <w:name w:val="Balloon Text"/>
    <w:basedOn w:val="Normln"/>
    <w:link w:val="TextbublinyChar"/>
    <w:rsid w:val="00E728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72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_U&#382;ite&#269;n&#233;%20informace\&#352;ablony%20dokument&#367;\&#352;ablona_M&#283;stoRadaBW_3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Šablona_MěstoRadaBW_3</Template>
  <TotalTime>1</TotalTime>
  <Pages>3</Pages>
  <Words>971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	</vt:lpstr>
    </vt:vector>
  </TitlesOfParts>
  <Company>MeU Horazdovice</Company>
  <LinksUpToDate>false</LinksUpToDate>
  <CharactersWithSpaces>6690</CharactersWithSpaces>
  <SharedDoc>false</SharedDoc>
  <HLinks>
    <vt:vector size="6" baseType="variant">
      <vt:variant>
        <vt:i4>6815825</vt:i4>
      </vt:variant>
      <vt:variant>
        <vt:i4>0</vt:i4>
      </vt:variant>
      <vt:variant>
        <vt:i4>0</vt:i4>
      </vt:variant>
      <vt:variant>
        <vt:i4>5</vt:i4>
      </vt:variant>
      <vt:variant>
        <vt:lpwstr>mailto:urad@muhorazdovice.cz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Anna Vachušková</dc:creator>
  <cp:keywords/>
  <dc:description/>
  <cp:lastModifiedBy>Lenka Kůsová</cp:lastModifiedBy>
  <cp:revision>2</cp:revision>
  <cp:lastPrinted>2025-12-16T08:33:00Z</cp:lastPrinted>
  <dcterms:created xsi:type="dcterms:W3CDTF">2025-12-16T09:08:00Z</dcterms:created>
  <dcterms:modified xsi:type="dcterms:W3CDTF">2025-12-16T09:08:00Z</dcterms:modified>
</cp:coreProperties>
</file>