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6125"/>
      </w:tblGrid>
      <w:tr w:rsidR="00FF44F7" w:rsidRPr="006370FD" w:rsidTr="00FF44F7">
        <w:trPr>
          <w:trHeight w:val="300"/>
        </w:trPr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</w:pPr>
            <w:bookmarkStart w:id="0" w:name="_GoBack"/>
            <w:bookmarkEnd w:id="0"/>
            <w:r w:rsidRPr="006370FD"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  <w:t xml:space="preserve">Příloha č. 2 - </w:t>
            </w:r>
            <w:r w:rsidRPr="006370FD">
              <w:rPr>
                <w:rFonts w:eastAsia="Times New Roman" w:cs="Arial"/>
                <w:color w:val="000000"/>
                <w:sz w:val="22"/>
                <w:lang w:eastAsia="cs-CZ"/>
              </w:rPr>
              <w:t>Přehled každoročně pořádaných akcí s povolenou konzumací alkoholu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2"/>
                <w:lang w:eastAsia="cs-CZ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44F7" w:rsidRPr="006370FD" w:rsidTr="00FF44F7">
        <w:trPr>
          <w:trHeight w:val="315"/>
        </w:trPr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FF44F7" w:rsidRPr="006370FD" w:rsidTr="00FF44F7">
        <w:trPr>
          <w:trHeight w:val="405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Období konání akce</w:t>
            </w:r>
          </w:p>
        </w:tc>
        <w:tc>
          <w:tcPr>
            <w:tcW w:w="61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cs-CZ"/>
              </w:rPr>
              <w:t>Název akce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Novoční ohňostroj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leden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Tříkrálový svařák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 xml:space="preserve">březen  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Kapří den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březen - duben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Velikonoce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Den Země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duben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Týden romské kultury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Stavění májky na náměstí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květen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Mezinárodní festival Hudba tisíců Mahler - Jihlava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Závody horských kol 24 MTB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Jihlavský havířský průvod a Pouť ke svatému Jánu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Den s Krajem Vysočina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červen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Den vietnamské kultury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červen-září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Léto na náměstí a akce s tím spojené (v přilehlých lokalitách)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červen-září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Landscape festival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červenec - srpen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Koncerty dechových hudeb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srpen - září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Živé kino Jihlava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Trh řemesel v rámci DED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Den evropského dědictví</w:t>
            </w:r>
          </w:p>
        </w:tc>
      </w:tr>
      <w:tr w:rsidR="00FF44F7" w:rsidRPr="006370FD" w:rsidTr="00FF44F7">
        <w:trPr>
          <w:trHeight w:val="3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Dožínky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září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Jihlavský půlmaratón - běžecký závod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Podzimní jarmark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MINT Market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Mezinárodní festival dokumentárních filmů Jihlava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Oslavy Dne vzniku samostatného československého státu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říjen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Týden sociálních služeb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Oslavy příchodu svatého Martina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listopad - prosinec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Rozsvícení vánočního stromu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listopad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Oslavy Dne boje za svobodu a demokracii</w:t>
            </w:r>
          </w:p>
        </w:tc>
      </w:tr>
      <w:tr w:rsidR="00FF44F7" w:rsidRPr="006370FD" w:rsidTr="00FF44F7">
        <w:trPr>
          <w:trHeight w:val="3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listopad - prosinec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44F7" w:rsidRPr="006370FD" w:rsidRDefault="00FF44F7" w:rsidP="006370FD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</w:pPr>
            <w:r w:rsidRPr="006370FD">
              <w:rPr>
                <w:rFonts w:eastAsia="Times New Roman" w:cs="Arial"/>
                <w:color w:val="000000"/>
                <w:sz w:val="20"/>
                <w:szCs w:val="20"/>
                <w:lang w:eastAsia="cs-CZ"/>
              </w:rPr>
              <w:t>Vánoční akce od rozsvícení vánočního stromu do 31.12.</w:t>
            </w:r>
          </w:p>
        </w:tc>
      </w:tr>
    </w:tbl>
    <w:p w:rsidR="00EE363A" w:rsidRDefault="00EE363A"/>
    <w:sectPr w:rsidR="00EE363A" w:rsidSect="005008A2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3134B"/>
    <w:multiLevelType w:val="hybridMultilevel"/>
    <w:tmpl w:val="5BE0126E"/>
    <w:lvl w:ilvl="0" w:tplc="341A5026">
      <w:start w:val="1"/>
      <w:numFmt w:val="decimal"/>
      <w:pStyle w:val="Nadpis3"/>
      <w:lvlText w:val="1.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E7783"/>
    <w:multiLevelType w:val="hybridMultilevel"/>
    <w:tmpl w:val="475E738E"/>
    <w:lvl w:ilvl="0" w:tplc="478E788E">
      <w:start w:val="1"/>
      <w:numFmt w:val="decimal"/>
      <w:pStyle w:val="Nadpis2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0FD"/>
    <w:rsid w:val="003B29A1"/>
    <w:rsid w:val="005008A2"/>
    <w:rsid w:val="006370FD"/>
    <w:rsid w:val="007A4331"/>
    <w:rsid w:val="00985C53"/>
    <w:rsid w:val="00C0133A"/>
    <w:rsid w:val="00CE35F9"/>
    <w:rsid w:val="00EE363A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5F9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3B29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0">
    <w:name w:val="heading 2"/>
    <w:basedOn w:val="Normln"/>
    <w:link w:val="Nadpis2Char"/>
    <w:uiPriority w:val="9"/>
    <w:rsid w:val="003B29A1"/>
    <w:pPr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theme="majorBidi"/>
      <w:b/>
      <w:bCs/>
      <w:sz w:val="36"/>
      <w:szCs w:val="36"/>
      <w:lang w:eastAsia="cs-CZ"/>
    </w:rPr>
  </w:style>
  <w:style w:type="paragraph" w:styleId="Nadpis30">
    <w:name w:val="heading 3"/>
    <w:basedOn w:val="Normln"/>
    <w:next w:val="Normln"/>
    <w:link w:val="Nadpis3Char"/>
    <w:uiPriority w:val="9"/>
    <w:semiHidden/>
    <w:unhideWhenUsed/>
    <w:rsid w:val="00CE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adpis1"/>
    <w:autoRedefine/>
    <w:qFormat/>
    <w:rsid w:val="003B29A1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 w:themeColor="text1"/>
      <w:sz w:val="48"/>
      <w:szCs w:val="4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B29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2">
    <w:name w:val="Nadpis2"/>
    <w:basedOn w:val="Nadpis20"/>
    <w:next w:val="Normln"/>
    <w:autoRedefine/>
    <w:qFormat/>
    <w:rsid w:val="00C0133A"/>
    <w:pPr>
      <w:numPr>
        <w:numId w:val="1"/>
      </w:numPr>
    </w:pPr>
    <w:rPr>
      <w:rFonts w:ascii="Arial" w:eastAsia="Times New Roman" w:hAnsi="Arial" w:cs="Arial"/>
      <w:b w:val="0"/>
      <w:bCs w:val="0"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0"/>
    <w:uiPriority w:val="9"/>
    <w:rsid w:val="003B29A1"/>
    <w:rPr>
      <w:rFonts w:ascii="Times New Roman" w:eastAsiaTheme="majorEastAsia" w:hAnsi="Times New Roman" w:cstheme="majorBidi"/>
      <w:b/>
      <w:bCs/>
      <w:sz w:val="36"/>
      <w:szCs w:val="36"/>
      <w:lang w:eastAsia="cs-CZ"/>
    </w:rPr>
  </w:style>
  <w:style w:type="paragraph" w:customStyle="1" w:styleId="Nadpis3">
    <w:name w:val="Nadpis3"/>
    <w:basedOn w:val="Nadpis30"/>
    <w:next w:val="Normln"/>
    <w:autoRedefine/>
    <w:qFormat/>
    <w:rsid w:val="00C0133A"/>
    <w:pPr>
      <w:numPr>
        <w:numId w:val="3"/>
      </w:numPr>
      <w:spacing w:before="100" w:beforeAutospacing="1" w:after="100" w:afterAutospacing="1" w:line="360" w:lineRule="auto"/>
    </w:pPr>
    <w:rPr>
      <w:rFonts w:ascii="Arial" w:eastAsia="Times New Roman" w:hAnsi="Arial" w:cs="Arial"/>
      <w:b/>
      <w:bCs/>
      <w:color w:val="000000" w:themeColor="text1"/>
      <w:szCs w:val="32"/>
      <w:lang w:eastAsia="cs-CZ"/>
    </w:rPr>
  </w:style>
  <w:style w:type="character" w:customStyle="1" w:styleId="Nadpis3Char">
    <w:name w:val="Nadpis 3 Char"/>
    <w:basedOn w:val="Standardnpsmoodstavce"/>
    <w:link w:val="Nadpis30"/>
    <w:uiPriority w:val="9"/>
    <w:semiHidden/>
    <w:rsid w:val="00CE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5F9"/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rsid w:val="003B29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0">
    <w:name w:val="heading 2"/>
    <w:basedOn w:val="Normln"/>
    <w:link w:val="Nadpis2Char"/>
    <w:uiPriority w:val="9"/>
    <w:rsid w:val="003B29A1"/>
    <w:pPr>
      <w:spacing w:before="100" w:beforeAutospacing="1" w:after="100" w:afterAutospacing="1" w:line="240" w:lineRule="auto"/>
      <w:outlineLvl w:val="1"/>
    </w:pPr>
    <w:rPr>
      <w:rFonts w:ascii="Times New Roman" w:eastAsiaTheme="majorEastAsia" w:hAnsi="Times New Roman" w:cstheme="majorBidi"/>
      <w:b/>
      <w:bCs/>
      <w:sz w:val="36"/>
      <w:szCs w:val="36"/>
      <w:lang w:eastAsia="cs-CZ"/>
    </w:rPr>
  </w:style>
  <w:style w:type="paragraph" w:styleId="Nadpis30">
    <w:name w:val="heading 3"/>
    <w:basedOn w:val="Normln"/>
    <w:next w:val="Normln"/>
    <w:link w:val="Nadpis3Char"/>
    <w:uiPriority w:val="9"/>
    <w:semiHidden/>
    <w:unhideWhenUsed/>
    <w:rsid w:val="00CE35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0">
    <w:name w:val="Nadpis1"/>
    <w:basedOn w:val="Nadpis1"/>
    <w:autoRedefine/>
    <w:qFormat/>
    <w:rsid w:val="003B29A1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 w:themeColor="text1"/>
      <w:sz w:val="48"/>
      <w:szCs w:val="4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3B29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adpis2">
    <w:name w:val="Nadpis2"/>
    <w:basedOn w:val="Nadpis20"/>
    <w:next w:val="Normln"/>
    <w:autoRedefine/>
    <w:qFormat/>
    <w:rsid w:val="00C0133A"/>
    <w:pPr>
      <w:numPr>
        <w:numId w:val="1"/>
      </w:numPr>
    </w:pPr>
    <w:rPr>
      <w:rFonts w:ascii="Arial" w:eastAsia="Times New Roman" w:hAnsi="Arial" w:cs="Arial"/>
      <w:b w:val="0"/>
      <w:bCs w:val="0"/>
      <w:color w:val="2E74B5" w:themeColor="accent1" w:themeShade="BF"/>
    </w:rPr>
  </w:style>
  <w:style w:type="character" w:customStyle="1" w:styleId="Nadpis2Char">
    <w:name w:val="Nadpis 2 Char"/>
    <w:basedOn w:val="Standardnpsmoodstavce"/>
    <w:link w:val="Nadpis20"/>
    <w:uiPriority w:val="9"/>
    <w:rsid w:val="003B29A1"/>
    <w:rPr>
      <w:rFonts w:ascii="Times New Roman" w:eastAsiaTheme="majorEastAsia" w:hAnsi="Times New Roman" w:cstheme="majorBidi"/>
      <w:b/>
      <w:bCs/>
      <w:sz w:val="36"/>
      <w:szCs w:val="36"/>
      <w:lang w:eastAsia="cs-CZ"/>
    </w:rPr>
  </w:style>
  <w:style w:type="paragraph" w:customStyle="1" w:styleId="Nadpis3">
    <w:name w:val="Nadpis3"/>
    <w:basedOn w:val="Nadpis30"/>
    <w:next w:val="Normln"/>
    <w:autoRedefine/>
    <w:qFormat/>
    <w:rsid w:val="00C0133A"/>
    <w:pPr>
      <w:numPr>
        <w:numId w:val="3"/>
      </w:numPr>
      <w:spacing w:before="100" w:beforeAutospacing="1" w:after="100" w:afterAutospacing="1" w:line="360" w:lineRule="auto"/>
    </w:pPr>
    <w:rPr>
      <w:rFonts w:ascii="Arial" w:eastAsia="Times New Roman" w:hAnsi="Arial" w:cs="Arial"/>
      <w:b/>
      <w:bCs/>
      <w:color w:val="000000" w:themeColor="text1"/>
      <w:szCs w:val="32"/>
      <w:lang w:eastAsia="cs-CZ"/>
    </w:rPr>
  </w:style>
  <w:style w:type="character" w:customStyle="1" w:styleId="Nadpis3Char">
    <w:name w:val="Nadpis 3 Char"/>
    <w:basedOn w:val="Standardnpsmoodstavce"/>
    <w:link w:val="Nadpis30"/>
    <w:uiPriority w:val="9"/>
    <w:semiHidden/>
    <w:rsid w:val="00CE35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1039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BERÁNEK Zdeněk</dc:creator>
  <cp:lastModifiedBy>HROMADOVÁ Věra JUDr.</cp:lastModifiedBy>
  <cp:revision>2</cp:revision>
  <dcterms:created xsi:type="dcterms:W3CDTF">2023-08-09T08:55:00Z</dcterms:created>
  <dcterms:modified xsi:type="dcterms:W3CDTF">2023-08-09T08:55:00Z</dcterms:modified>
</cp:coreProperties>
</file>