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0927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5B25C177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527BCE64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  <w:r>
        <w:rPr>
          <w:b/>
          <w:bCs/>
          <w:caps/>
          <w:sz w:val="48"/>
        </w:rPr>
        <w:t>Nařízení města tábora</w:t>
      </w:r>
    </w:p>
    <w:p w14:paraId="72A9BC33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</w:p>
    <w:p w14:paraId="74A5E39D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  <w:r>
        <w:rPr>
          <w:b/>
          <w:bCs/>
          <w:caps/>
          <w:sz w:val="48"/>
        </w:rPr>
        <w:t>tržní řád</w:t>
      </w:r>
    </w:p>
    <w:p w14:paraId="1B19FE3D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4F3B3BE8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2E7613A4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02DC44B0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5743B9B3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5C37F6D9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6A05C61C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7A8E13DC" w14:textId="77777777" w:rsidR="00AD4A41" w:rsidRDefault="00AD4A41" w:rsidP="00AD4A41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379CCA25" w14:textId="77777777" w:rsidR="00AD4A41" w:rsidRDefault="00AD4A41" w:rsidP="00AD4A41">
      <w:pPr>
        <w:pStyle w:val="Nadpis2"/>
        <w:sectPr w:rsidR="00AD4A41" w:rsidSect="00AD4A41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503C496" w14:textId="77777777" w:rsidR="00AD4A41" w:rsidRDefault="00AD4A41" w:rsidP="00AD4A41">
      <w:pPr>
        <w:pStyle w:val="Zkladntext"/>
        <w:spacing w:after="120"/>
      </w:pPr>
      <w:r>
        <w:lastRenderedPageBreak/>
        <w:t>Rada města Tábora na svém zasedání dne 25.05.2026 na základě § 18 zákona č. 455/1991 Sb., o živnostenském podnikání, ve znění pozdějších předpisů a v souladu s § 11 odst. 1 a § 102 odst. 2 písm. d) zákona č. 128/2000 Sb., o obcích (obecní zřízení), ve znění pozdějších předpisů, vydává toto nařízení:</w:t>
      </w:r>
    </w:p>
    <w:p w14:paraId="4C996B7C" w14:textId="77777777" w:rsidR="00AD4A41" w:rsidRPr="007E2BB6" w:rsidRDefault="00AD4A41" w:rsidP="00AD4A41">
      <w:pPr>
        <w:pStyle w:val="Nadpis2"/>
      </w:pPr>
      <w:r w:rsidRPr="007E2BB6">
        <w:t>Čl. 1</w:t>
      </w:r>
    </w:p>
    <w:p w14:paraId="34BD4858" w14:textId="77777777" w:rsidR="00AD4A41" w:rsidRPr="007E2BB6" w:rsidRDefault="00AD4A41" w:rsidP="00AD4A41">
      <w:pPr>
        <w:pStyle w:val="Nadpis2"/>
      </w:pPr>
      <w:r w:rsidRPr="007E2BB6">
        <w:t>Úvodní ustanovení</w:t>
      </w:r>
    </w:p>
    <w:p w14:paraId="5C8D18B5" w14:textId="77777777" w:rsidR="00AD4A41" w:rsidRDefault="00AD4A41" w:rsidP="00AD4A41">
      <w:pPr>
        <w:pStyle w:val="Odstavecseseznamem"/>
        <w:numPr>
          <w:ilvl w:val="0"/>
          <w:numId w:val="4"/>
        </w:numPr>
        <w:spacing w:after="120"/>
        <w:ind w:left="0" w:hanging="357"/>
        <w:contextualSpacing w:val="0"/>
        <w:jc w:val="both"/>
      </w:pPr>
      <w:r>
        <w:t xml:space="preserve">Účelem tohoto nařízení je vymezit podmínky pro nabídku, prodej zboží a poskytování služeb na území města Tábora mimo provozovnu </w:t>
      </w:r>
      <w:r w:rsidRPr="00C64D69">
        <w:rPr>
          <w:snapToGrid w:val="0"/>
          <w:szCs w:val="24"/>
        </w:rPr>
        <w:t>k tomuto účelu určenou rozhodnutím</w:t>
      </w:r>
      <w:r>
        <w:rPr>
          <w:snapToGrid w:val="0"/>
          <w:szCs w:val="24"/>
        </w:rPr>
        <w:t>, opatřením nebo jiným úkonem vyžadovaným</w:t>
      </w:r>
      <w:r w:rsidRPr="00C64D69">
        <w:rPr>
          <w:snapToGrid w:val="0"/>
          <w:szCs w:val="24"/>
        </w:rPr>
        <w:t xml:space="preserve"> podle zvláštního zákona</w:t>
      </w:r>
      <w:r w:rsidRPr="00C64D69">
        <w:rPr>
          <w:rStyle w:val="Znakapoznpodarou"/>
          <w:snapToGrid w:val="0"/>
          <w:szCs w:val="24"/>
        </w:rPr>
        <w:footnoteReference w:customMarkFollows="1" w:id="1"/>
        <w:t>1</w:t>
      </w:r>
      <w:r w:rsidRPr="00C64D69">
        <w:rPr>
          <w:snapToGrid w:val="0"/>
          <w:szCs w:val="24"/>
          <w:vertAlign w:val="superscript"/>
        </w:rPr>
        <w:t>)</w:t>
      </w:r>
      <w:r>
        <w:t xml:space="preserve"> (dále jen „řádná provozovna“). </w:t>
      </w:r>
    </w:p>
    <w:p w14:paraId="2BF9AF32" w14:textId="77777777" w:rsidR="00AD4A41" w:rsidRDefault="00AD4A41" w:rsidP="00AD4A41">
      <w:pPr>
        <w:pStyle w:val="Odstavecseseznamem"/>
        <w:numPr>
          <w:ilvl w:val="0"/>
          <w:numId w:val="4"/>
        </w:numPr>
        <w:spacing w:after="120"/>
        <w:ind w:left="0" w:hanging="357"/>
        <w:contextualSpacing w:val="0"/>
        <w:jc w:val="both"/>
      </w:pPr>
      <w:r>
        <w:t>Tržní řád je závazný pro celé území města bez ohledu na charakter prostranství a vlastnictví k němu.</w:t>
      </w:r>
    </w:p>
    <w:p w14:paraId="24C2EA08" w14:textId="77777777" w:rsidR="00AD4A41" w:rsidRPr="007E2BB6" w:rsidRDefault="00AD4A41" w:rsidP="00AD4A41">
      <w:pPr>
        <w:pStyle w:val="Nadpis2"/>
      </w:pPr>
      <w:r w:rsidRPr="007E2BB6">
        <w:t>Čl. 2</w:t>
      </w:r>
    </w:p>
    <w:p w14:paraId="6498F8B7" w14:textId="77777777" w:rsidR="00AD4A41" w:rsidRPr="007E2BB6" w:rsidRDefault="00AD4A41" w:rsidP="00AD4A41">
      <w:pPr>
        <w:pStyle w:val="Nadpis2"/>
      </w:pPr>
      <w:r w:rsidRPr="007E2BB6">
        <w:t>Základní pojmy</w:t>
      </w:r>
    </w:p>
    <w:p w14:paraId="5B8A6D14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Trh – příležitostný soustředěný prodej zboží nebo poskytování služeb více prodejci většinou v</w:t>
      </w:r>
      <w:r>
        <w:t> </w:t>
      </w:r>
      <w:r w:rsidRPr="00A40A6E">
        <w:t>pravidelných pevně stanovených termínech.</w:t>
      </w:r>
    </w:p>
    <w:p w14:paraId="688787FB" w14:textId="77777777" w:rsidR="00AD4A41" w:rsidRPr="00A40A6E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Prodejní místo –</w:t>
      </w:r>
      <w:r>
        <w:t xml:space="preserve"> </w:t>
      </w:r>
      <w:r w:rsidRPr="00A40A6E">
        <w:t>místo na tržišti a tržním místě, na kterém je prodej zboží nebo poskytování služeb prováděno a je vybaveno prodejním zařízením</w:t>
      </w:r>
      <w:r>
        <w:t>.</w:t>
      </w:r>
    </w:p>
    <w:p w14:paraId="3278A1B8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Tržiště a tržní místo – vymezený, neuzavíratelný prostor, určený k prodeji zboží nebo poskytování služeb, který je tvořen dvěma či více prodejními místy.</w:t>
      </w:r>
    </w:p>
    <w:p w14:paraId="58E0DB25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Prodejní zařízení – zařízení sloužící k prodeji nebo poskytování služeb, jehož umístěním</w:t>
      </w:r>
      <w:r>
        <w:t xml:space="preserve"> dochází k záboru veřejného prostranství, jako je zejména stánek, pult, stolek, </w:t>
      </w:r>
      <w:proofErr w:type="gramStart"/>
      <w:r>
        <w:t>stojan,</w:t>
      </w:r>
      <w:proofErr w:type="gramEnd"/>
      <w:r>
        <w:t xml:space="preserve"> apod., dále i pojízdná zařízení, zejména automobil, přívěs, nebo jiné silniční vozidlo sloužící k prodeji a splňující pro tento účel technické a hygienické požadavky.</w:t>
      </w:r>
    </w:p>
    <w:p w14:paraId="45440956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Předsunuté prodejní místo – vymezené místo, na kterém se uskutečňuje prodej zboží nebo poskytují služby stejného sortimentu jako v provozovně určené k tomuto účelu kolaudačním rozhodnutím podle zvláštního předpisu</w:t>
      </w:r>
      <w:r>
        <w:rPr>
          <w:vertAlign w:val="superscript"/>
        </w:rPr>
        <w:t>1)</w:t>
      </w:r>
      <w:r>
        <w:t>, se kterou předsunuté prodejní místo funkčně souvisí. Předsunuté prodejní místo je zřizováno v těsné blízkosti přímo před vlastní provozovnou a musí mít stejného provozovatele.</w:t>
      </w:r>
    </w:p>
    <w:p w14:paraId="5E26FB7C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 xml:space="preserve">Prodejce: </w:t>
      </w:r>
      <w:r>
        <w:tab/>
        <w:t>a) osoba zapsaná v obchodním rejstříku,</w:t>
      </w:r>
    </w:p>
    <w:p w14:paraId="188ABCAF" w14:textId="77777777" w:rsidR="00AD4A41" w:rsidRDefault="00AD4A41" w:rsidP="00AD4A41">
      <w:pPr>
        <w:pStyle w:val="Odstavecseseznamem"/>
        <w:spacing w:after="120"/>
        <w:ind w:left="708" w:firstLine="708"/>
        <w:contextualSpacing w:val="0"/>
        <w:jc w:val="both"/>
      </w:pPr>
      <w:r>
        <w:t>b) osoba, která podniká na základě živnostenského oprávnění,</w:t>
      </w:r>
    </w:p>
    <w:p w14:paraId="1D7549FC" w14:textId="77777777" w:rsidR="00AD4A41" w:rsidRDefault="00AD4A41" w:rsidP="00AD4A41">
      <w:pPr>
        <w:pStyle w:val="Odstavecseseznamem"/>
        <w:spacing w:after="120"/>
        <w:ind w:left="1416"/>
        <w:contextualSpacing w:val="0"/>
        <w:jc w:val="both"/>
      </w:pPr>
      <w:r>
        <w:t>c) osoba, která podniká na základě jiného než živnostenského oprávnění podle zvláštních předpisů,</w:t>
      </w:r>
    </w:p>
    <w:p w14:paraId="37A41C2B" w14:textId="77777777" w:rsidR="00AD4A41" w:rsidRDefault="00AD4A41" w:rsidP="00AD4A41">
      <w:pPr>
        <w:pStyle w:val="Odstavecseseznamem"/>
        <w:spacing w:after="120"/>
        <w:ind w:left="1416"/>
        <w:contextualSpacing w:val="0"/>
        <w:jc w:val="both"/>
      </w:pPr>
      <w:r>
        <w:t>d) fyzická osoba, která provozuje zemědělskou výrobu a je zapsána do evidence podle zvláštního předpisu,</w:t>
      </w:r>
    </w:p>
    <w:p w14:paraId="2DD96C5F" w14:textId="77777777" w:rsidR="00AD4A41" w:rsidRDefault="00AD4A41" w:rsidP="00AD4A41">
      <w:pPr>
        <w:pStyle w:val="Odstavecseseznamem"/>
        <w:spacing w:after="120"/>
        <w:ind w:left="1416"/>
        <w:contextualSpacing w:val="0"/>
        <w:jc w:val="both"/>
      </w:pPr>
      <w:r>
        <w:t>e) občan nabízející zemědělské produkty z vlastní drobné zemědělské výroby na základě dokladu o vlastnictví nebo pronájmu zemědělské půdy.</w:t>
      </w:r>
    </w:p>
    <w:p w14:paraId="091F4EAF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Provozovatel – fyzická nebo právnická osoba, která zajišťuje provoz trhu nebo tržiště.</w:t>
      </w:r>
    </w:p>
    <w:p w14:paraId="111A3EB5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Veřejné prostranství – místo, kterým se rozumí vozovky, chodníky, náměstí, podchody, nadchody, průchody, podloubí, proluky, tržiště, parky, sady, veřejná zeleň, jakož i další prostory přístupné každému bez omezení.</w:t>
      </w:r>
    </w:p>
    <w:p w14:paraId="36E462E5" w14:textId="77777777" w:rsidR="00AD4A41" w:rsidRPr="009F586C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lastRenderedPageBreak/>
        <w:t>Příležitostný prodej –</w:t>
      </w:r>
      <w:r w:rsidRPr="009F586C">
        <w:rPr>
          <w:snapToGrid w:val="0"/>
          <w:szCs w:val="24"/>
        </w:rPr>
        <w:t xml:space="preserve"> prodej zboží nebo poskytování služeb </w:t>
      </w:r>
      <w:r>
        <w:rPr>
          <w:snapToGrid w:val="0"/>
          <w:szCs w:val="24"/>
        </w:rPr>
        <w:t xml:space="preserve">zejména </w:t>
      </w:r>
      <w:r w:rsidRPr="009F586C">
        <w:rPr>
          <w:snapToGrid w:val="0"/>
          <w:szCs w:val="24"/>
        </w:rPr>
        <w:t>u příležitosti Vánoc, Velikonoc, Památky zesnulých</w:t>
      </w:r>
      <w:r>
        <w:rPr>
          <w:snapToGrid w:val="0"/>
          <w:szCs w:val="24"/>
        </w:rPr>
        <w:t xml:space="preserve">, </w:t>
      </w:r>
      <w:r w:rsidRPr="009F586C">
        <w:rPr>
          <w:snapToGrid w:val="0"/>
          <w:szCs w:val="24"/>
        </w:rPr>
        <w:t>Sv. Valentýna</w:t>
      </w:r>
      <w:r>
        <w:rPr>
          <w:snapToGrid w:val="0"/>
          <w:szCs w:val="24"/>
        </w:rPr>
        <w:t xml:space="preserve"> a </w:t>
      </w:r>
      <w:proofErr w:type="gramStart"/>
      <w:r>
        <w:rPr>
          <w:snapToGrid w:val="0"/>
          <w:szCs w:val="24"/>
        </w:rPr>
        <w:t>Sv.</w:t>
      </w:r>
      <w:proofErr w:type="gramEnd"/>
      <w:r>
        <w:rPr>
          <w:snapToGrid w:val="0"/>
          <w:szCs w:val="24"/>
        </w:rPr>
        <w:t xml:space="preserve"> Havla.</w:t>
      </w:r>
    </w:p>
    <w:p w14:paraId="72B2CD6B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Podomní prodej – nabídka, prodej zboží a poskytování služeb (včetně jejich zprostředkování) mimo provozovnu určenou k tomuto účelu kolaudačním rozhodnutím či kolaudačním souhlasem podle zvláštního zákona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  <w:r>
        <w:t>, provozované formou pochůzky bez prodejního zařízení anebo s použitím přenosného či neseného prodejního zařízení, při němž je potenciální uživatel zboží nebo služeb bez předchozí objednávky vyhledáván prodejcem z okruhu osob mimo veřejně přístupná místa, zejména obcházením jednotlivých domů, bytů apod.</w:t>
      </w:r>
    </w:p>
    <w:p w14:paraId="507F8718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Pochůzkový prodej – nabídka, prodej zboží a poskytování služeb (včetně jejich zprostředkování) mimo provozovnu určenou k tomuto účelu kolaudačním rozhodnutím či kolaudačním souhlasem podle zvláštního zákona</w:t>
      </w:r>
      <w:r>
        <w:rPr>
          <w:rStyle w:val="Znakapoznpodarou"/>
        </w:rPr>
        <w:t>1</w:t>
      </w:r>
      <w:r>
        <w:rPr>
          <w:vertAlign w:val="superscript"/>
        </w:rPr>
        <w:t>)</w:t>
      </w:r>
      <w:r>
        <w:t xml:space="preserve"> provozované formou pochůzky, bez prodejního zařízení anebo s použitím přenosného či neseného prodejního zařízení, při němž je potenciální uživatel zboží nebo služeb bez předchozí objednávky vyhledáván prodejcem z okruhu osob na veřejně přístupných místech, bez ohledu na to, zda se prodejce či poskytovatel služeb pohybuje nebo zdržuje na místě. </w:t>
      </w:r>
    </w:p>
    <w:p w14:paraId="476E7C0F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Restaurační předzahrádka – vymezené místo mimo provozovnu určenou k tomu účelu rozhodnutím, opatřením nebo jiným úkonem vyžadovaným stavebním zákonem</w:t>
      </w:r>
      <w:r>
        <w:rPr>
          <w:vertAlign w:val="superscript"/>
        </w:rPr>
        <w:t>1)</w:t>
      </w:r>
      <w:r>
        <w:t>, ve kterém se uskutečňuje prodej v rámci živnosti hostinská činnost a které je k výkonu této činnosti vybaveno a přímo funkčně souvisí s uvedenou provozovnou. Restaurační předzahrádka musí mít stejného provozovatele jako uvedená provozovna.</w:t>
      </w:r>
    </w:p>
    <w:p w14:paraId="749A2B34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t xml:space="preserve">Farmářský sortiment – pro účel tohoto nařízení se jím rozumí </w:t>
      </w:r>
      <w:r w:rsidRPr="00584972">
        <w:rPr>
          <w:snapToGrid w:val="0"/>
          <w:szCs w:val="24"/>
        </w:rPr>
        <w:t>o</w:t>
      </w:r>
      <w:r>
        <w:t xml:space="preserve">voce, zelenina, květiny, </w:t>
      </w:r>
      <w:r w:rsidRPr="00584972">
        <w:rPr>
          <w:snapToGrid w:val="0"/>
          <w:szCs w:val="24"/>
        </w:rPr>
        <w:t>sadba, koření, med, maso, uzeniny, ryby, mléčné výrobky, zavařeniny, pečivo, medovina, víno, pivo, mošt, bylinné čaje, pražené ořechy, keramik</w:t>
      </w:r>
      <w:r>
        <w:rPr>
          <w:snapToGrid w:val="0"/>
          <w:szCs w:val="24"/>
        </w:rPr>
        <w:t>a, řemeslné výrobky a zmrzlina.</w:t>
      </w:r>
    </w:p>
    <w:p w14:paraId="59786F56" w14:textId="77777777" w:rsidR="00AD4A41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Výdejní box </w:t>
      </w:r>
      <w:r>
        <w:t>–</w:t>
      </w:r>
      <w:r>
        <w:rPr>
          <w:snapToGrid w:val="0"/>
          <w:szCs w:val="24"/>
        </w:rPr>
        <w:t xml:space="preserve"> samoobslužný automatizovaný box se schránkami, prostřednictvím kterého jsou doručovány zásilky.</w:t>
      </w:r>
    </w:p>
    <w:p w14:paraId="7C542369" w14:textId="77777777" w:rsidR="00AD4A41" w:rsidRPr="00584972" w:rsidRDefault="00AD4A41" w:rsidP="00AD4A4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rPr>
          <w:snapToGrid w:val="0"/>
          <w:szCs w:val="24"/>
        </w:rPr>
        <w:t>Pojízdná prodejna – pro účely tohoto nařízení se jedná o motorové vozidlo zpravidla na bázi skříňového nebo dodávkového vozidla uzpůsobené pro prodej z okénka.</w:t>
      </w:r>
    </w:p>
    <w:p w14:paraId="42DF65EF" w14:textId="77777777" w:rsidR="00AD4A41" w:rsidRPr="007E2BB6" w:rsidRDefault="00AD4A41" w:rsidP="00AD4A41">
      <w:pPr>
        <w:pStyle w:val="Nadpis2"/>
      </w:pPr>
      <w:r w:rsidRPr="007E2BB6">
        <w:t>Čl. 3</w:t>
      </w:r>
    </w:p>
    <w:p w14:paraId="0F566628" w14:textId="77777777" w:rsidR="00AD4A41" w:rsidRPr="007E2BB6" w:rsidRDefault="00AD4A41" w:rsidP="00AD4A41">
      <w:pPr>
        <w:pStyle w:val="Nadpis2"/>
      </w:pPr>
      <w:r w:rsidRPr="007E2BB6">
        <w:t>Místa pro p</w:t>
      </w:r>
      <w:r>
        <w:t>rodej zboží a poskytování služeb</w:t>
      </w:r>
    </w:p>
    <w:p w14:paraId="0099C854" w14:textId="77777777" w:rsidR="00AD4A41" w:rsidRDefault="00AD4A41" w:rsidP="00AD4A41">
      <w:pPr>
        <w:pStyle w:val="Zkladntext"/>
        <w:numPr>
          <w:ilvl w:val="0"/>
          <w:numId w:val="9"/>
        </w:numPr>
        <w:spacing w:after="120"/>
        <w:ind w:left="0"/>
        <w:rPr>
          <w:snapToGrid w:val="0"/>
        </w:rPr>
      </w:pPr>
      <w:r>
        <w:rPr>
          <w:snapToGrid w:val="0"/>
        </w:rPr>
        <w:t>Na území obce je možno mimo řádnou provozovnu prodávat zboží a poskytovat služby pouze na prodejních místech uvedených v Příloze č. 1 tohoto nařízení.</w:t>
      </w:r>
    </w:p>
    <w:p w14:paraId="26A6F00C" w14:textId="77777777" w:rsidR="00AD4A41" w:rsidRPr="00785100" w:rsidRDefault="00AD4A41" w:rsidP="00AD4A41">
      <w:pPr>
        <w:pStyle w:val="Odstavecseseznamem"/>
        <w:numPr>
          <w:ilvl w:val="0"/>
          <w:numId w:val="9"/>
        </w:numPr>
        <w:spacing w:after="120"/>
        <w:ind w:left="0"/>
        <w:jc w:val="both"/>
        <w:rPr>
          <w:snapToGrid w:val="0"/>
          <w:szCs w:val="24"/>
        </w:rPr>
      </w:pPr>
      <w:r w:rsidRPr="00785100">
        <w:rPr>
          <w:snapToGrid w:val="0"/>
          <w:szCs w:val="24"/>
        </w:rPr>
        <w:t>Místa pro prodej zboží a poskytování služeb se rozdělují tak, jak</w:t>
      </w:r>
      <w:r>
        <w:rPr>
          <w:snapToGrid w:val="0"/>
          <w:szCs w:val="24"/>
        </w:rPr>
        <w:t xml:space="preserve"> je uvedeno v P</w:t>
      </w:r>
      <w:r w:rsidRPr="00785100">
        <w:rPr>
          <w:snapToGrid w:val="0"/>
          <w:szCs w:val="24"/>
        </w:rPr>
        <w:t>říloze č. 1 tohoto nařízení:</w:t>
      </w:r>
    </w:p>
    <w:p w14:paraId="6D53B24E" w14:textId="77777777" w:rsidR="00AD4A41" w:rsidRDefault="00AD4A41" w:rsidP="00AD4A41">
      <w:pPr>
        <w:numPr>
          <w:ilvl w:val="0"/>
          <w:numId w:val="2"/>
        </w:numPr>
        <w:tabs>
          <w:tab w:val="clear" w:pos="360"/>
          <w:tab w:val="num" w:pos="284"/>
          <w:tab w:val="num" w:pos="709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podle druhu nabízeného a prodávaného zboží nebo poskytované služby,</w:t>
      </w:r>
    </w:p>
    <w:p w14:paraId="3EEC5DA6" w14:textId="77777777" w:rsidR="00AD4A41" w:rsidRDefault="00AD4A41" w:rsidP="00AD4A41">
      <w:pPr>
        <w:numPr>
          <w:ilvl w:val="0"/>
          <w:numId w:val="2"/>
        </w:numPr>
        <w:tabs>
          <w:tab w:val="clear" w:pos="360"/>
          <w:tab w:val="num" w:pos="284"/>
          <w:tab w:val="num" w:pos="709"/>
        </w:tabs>
        <w:spacing w:after="120"/>
        <w:ind w:left="1418" w:hanging="284"/>
        <w:jc w:val="both"/>
        <w:rPr>
          <w:snapToGrid w:val="0"/>
          <w:szCs w:val="24"/>
        </w:rPr>
      </w:pPr>
      <w:r w:rsidRPr="008D6921">
        <w:rPr>
          <w:snapToGrid w:val="0"/>
          <w:szCs w:val="24"/>
        </w:rPr>
        <w:t xml:space="preserve">podle toho, zda jsou provozována celoročně nebo </w:t>
      </w:r>
      <w:r>
        <w:rPr>
          <w:snapToGrid w:val="0"/>
          <w:szCs w:val="24"/>
        </w:rPr>
        <w:t>příležitostně.</w:t>
      </w:r>
    </w:p>
    <w:p w14:paraId="0CD17C8E" w14:textId="77777777" w:rsidR="00AD4A41" w:rsidRPr="008E2B2C" w:rsidRDefault="00AD4A41" w:rsidP="00AD4A41">
      <w:pPr>
        <w:pStyle w:val="Odstavecseseznamem"/>
        <w:numPr>
          <w:ilvl w:val="0"/>
          <w:numId w:val="9"/>
        </w:numPr>
        <w:spacing w:after="120"/>
        <w:ind w:left="0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Na prodejních místech uvedených v Příloze č. 1 tohoto nařízení lze uskutečnit celoroční nebo příležitostný prodej. Mimo místa vymezená v tomto nařízení lze uskutečnit pouze příležitostný </w:t>
      </w:r>
      <w:proofErr w:type="gramStart"/>
      <w:r>
        <w:rPr>
          <w:snapToGrid w:val="0"/>
          <w:szCs w:val="24"/>
        </w:rPr>
        <w:t>prodej</w:t>
      </w:r>
      <w:proofErr w:type="gramEnd"/>
      <w:r>
        <w:rPr>
          <w:snapToGrid w:val="0"/>
          <w:szCs w:val="24"/>
        </w:rPr>
        <w:t xml:space="preserve"> a to na základě předem vydaného povolení vydaného příslušným dotčeným odborem Městského úřadu Tábor</w:t>
      </w:r>
      <w:r>
        <w:rPr>
          <w:rStyle w:val="Znakapoznpodarou"/>
          <w:snapToGrid w:val="0"/>
          <w:szCs w:val="24"/>
        </w:rPr>
        <w:footnoteReference w:id="3"/>
      </w:r>
      <w:r>
        <w:rPr>
          <w:snapToGrid w:val="0"/>
          <w:szCs w:val="24"/>
          <w:vertAlign w:val="superscript"/>
        </w:rPr>
        <w:t>)</w:t>
      </w:r>
      <w:r>
        <w:rPr>
          <w:snapToGrid w:val="0"/>
          <w:szCs w:val="24"/>
        </w:rPr>
        <w:t xml:space="preserve">. </w:t>
      </w:r>
      <w:r w:rsidRPr="009F586C">
        <w:rPr>
          <w:snapToGrid w:val="0"/>
          <w:szCs w:val="24"/>
        </w:rPr>
        <w:t>S výjimkou Žižkova náměstí lze příležitostný prodej zboží a poskytování služeb zahájit 20 kalendářních dnů předem.</w:t>
      </w:r>
    </w:p>
    <w:p w14:paraId="5BA3FF7E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lastRenderedPageBreak/>
        <w:t>Čl. 4</w:t>
      </w:r>
    </w:p>
    <w:p w14:paraId="3D8D6F8C" w14:textId="77777777" w:rsidR="00AD4A41" w:rsidRDefault="00AD4A41" w:rsidP="00AD4A41">
      <w:pPr>
        <w:pStyle w:val="Nadpis2"/>
      </w:pPr>
      <w:r>
        <w:t>Stanovení kapacity a přiměřené vybavenosti míst pro prodej zboží a poskytování služeb</w:t>
      </w:r>
    </w:p>
    <w:p w14:paraId="75FD217A" w14:textId="77777777" w:rsidR="00AD4A41" w:rsidRPr="00464E86" w:rsidRDefault="00AD4A41" w:rsidP="00AD4A41">
      <w:pPr>
        <w:pStyle w:val="Odstavecseseznamem"/>
        <w:numPr>
          <w:ilvl w:val="0"/>
          <w:numId w:val="15"/>
        </w:numPr>
        <w:tabs>
          <w:tab w:val="clear" w:pos="1440"/>
        </w:tabs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464E86">
        <w:rPr>
          <w:snapToGrid w:val="0"/>
          <w:szCs w:val="24"/>
        </w:rPr>
        <w:t>Kapacita jednotlivých míst pro prodej zboží a poskytování služeb</w:t>
      </w:r>
      <w:r>
        <w:rPr>
          <w:snapToGrid w:val="0"/>
          <w:szCs w:val="24"/>
        </w:rPr>
        <w:t xml:space="preserve"> je stanovena v P</w:t>
      </w:r>
      <w:r w:rsidRPr="00464E86">
        <w:rPr>
          <w:snapToGrid w:val="0"/>
          <w:szCs w:val="24"/>
        </w:rPr>
        <w:t xml:space="preserve">říloze </w:t>
      </w:r>
      <w:r>
        <w:rPr>
          <w:snapToGrid w:val="0"/>
          <w:szCs w:val="24"/>
        </w:rPr>
        <w:t xml:space="preserve">č. 1 </w:t>
      </w:r>
      <w:r w:rsidRPr="00464E86">
        <w:rPr>
          <w:snapToGrid w:val="0"/>
          <w:szCs w:val="24"/>
        </w:rPr>
        <w:t>tohoto nařízení.</w:t>
      </w:r>
    </w:p>
    <w:p w14:paraId="0AFA3A70" w14:textId="77777777" w:rsidR="00AD4A41" w:rsidRPr="00464E86" w:rsidRDefault="00AD4A41" w:rsidP="00AD4A41">
      <w:pPr>
        <w:pStyle w:val="Odstavecseseznamem"/>
        <w:numPr>
          <w:ilvl w:val="0"/>
          <w:numId w:val="15"/>
        </w:numPr>
        <w:tabs>
          <w:tab w:val="clear" w:pos="1440"/>
        </w:tabs>
        <w:spacing w:after="120"/>
        <w:ind w:left="0" w:hanging="357"/>
        <w:jc w:val="both"/>
        <w:rPr>
          <w:snapToGrid w:val="0"/>
          <w:szCs w:val="24"/>
        </w:rPr>
      </w:pPr>
      <w:r w:rsidRPr="00464E86">
        <w:rPr>
          <w:snapToGrid w:val="0"/>
          <w:szCs w:val="24"/>
        </w:rPr>
        <w:t>Místa pro prodej zboží a poskytování služeb musí být vybavena</w:t>
      </w:r>
      <w:r>
        <w:rPr>
          <w:snapToGrid w:val="0"/>
          <w:szCs w:val="24"/>
        </w:rPr>
        <w:t xml:space="preserve"> přiměřeně v závislosti na charakteru prodávaného zboží a poskytované služby např.</w:t>
      </w:r>
      <w:r w:rsidRPr="00464E86">
        <w:rPr>
          <w:snapToGrid w:val="0"/>
          <w:szCs w:val="24"/>
        </w:rPr>
        <w:t xml:space="preserve">: </w:t>
      </w:r>
    </w:p>
    <w:p w14:paraId="3CA08A91" w14:textId="77777777" w:rsidR="00AD4A41" w:rsidRDefault="00AD4A41" w:rsidP="00AD4A41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obuvi místem ke zkoušení obuvi vsedě, zrcadlem a lžící na boty,</w:t>
      </w:r>
    </w:p>
    <w:p w14:paraId="75F0B922" w14:textId="77777777" w:rsidR="00AD4A41" w:rsidRDefault="00AD4A41" w:rsidP="00AD4A41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oděvů samostatným, alespoň plentou odděleným prostorem pro jejich vyzkoušení a zrcadlem,</w:t>
      </w:r>
    </w:p>
    <w:p w14:paraId="2EFB531A" w14:textId="77777777" w:rsidR="00AD4A41" w:rsidRDefault="00AD4A41" w:rsidP="00AD4A41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elektrospotřebičů a elektronického zboží přípojkami elektrické energie,</w:t>
      </w:r>
    </w:p>
    <w:p w14:paraId="7AAFC8C2" w14:textId="77777777" w:rsidR="00AD4A41" w:rsidRDefault="00AD4A41" w:rsidP="00AD4A41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brýlí zrcadlem atd.</w:t>
      </w:r>
    </w:p>
    <w:p w14:paraId="44B5C325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Čl. 5</w:t>
      </w:r>
    </w:p>
    <w:p w14:paraId="0C0C4846" w14:textId="77777777" w:rsidR="00AD4A41" w:rsidRDefault="00AD4A41" w:rsidP="00AD4A41">
      <w:pPr>
        <w:pStyle w:val="Nadpis2"/>
      </w:pPr>
      <w:r>
        <w:t>Doba prodeje zboží a poskytování služeb na místech pro prodej zboží a poskytování služeb</w:t>
      </w:r>
    </w:p>
    <w:p w14:paraId="4E3D5323" w14:textId="77777777" w:rsidR="00AD4A41" w:rsidRPr="00480772" w:rsidRDefault="00AD4A41" w:rsidP="00AD4A41">
      <w:pPr>
        <w:pStyle w:val="Odstavecseseznamem"/>
        <w:numPr>
          <w:ilvl w:val="0"/>
          <w:numId w:val="16"/>
        </w:numPr>
        <w:spacing w:after="120"/>
        <w:ind w:left="0"/>
        <w:jc w:val="both"/>
        <w:rPr>
          <w:snapToGrid w:val="0"/>
          <w:szCs w:val="24"/>
        </w:rPr>
      </w:pPr>
      <w:r w:rsidRPr="00480772">
        <w:rPr>
          <w:snapToGrid w:val="0"/>
          <w:szCs w:val="24"/>
        </w:rPr>
        <w:t>Tržní místa mohou být provozována po celý rok, doba prodeje zboží a poskytování služeb na nich je od 6:00</w:t>
      </w:r>
      <w:r>
        <w:rPr>
          <w:snapToGrid w:val="0"/>
          <w:szCs w:val="24"/>
        </w:rPr>
        <w:t xml:space="preserve"> hodin do 20:00 hodin, pokud v P</w:t>
      </w:r>
      <w:r w:rsidRPr="00480772">
        <w:rPr>
          <w:snapToGrid w:val="0"/>
          <w:szCs w:val="24"/>
        </w:rPr>
        <w:t xml:space="preserve">říloze č. 1 tohoto nařízení není pro jednotlivá tržní místa stanoveno jinak. </w:t>
      </w:r>
    </w:p>
    <w:p w14:paraId="21AB37EA" w14:textId="77777777" w:rsidR="00AD4A41" w:rsidRDefault="00AD4A41" w:rsidP="00AD4A41">
      <w:pPr>
        <w:pStyle w:val="Nadpis2"/>
      </w:pPr>
      <w:r>
        <w:t>Čl. 6</w:t>
      </w:r>
    </w:p>
    <w:p w14:paraId="408CC973" w14:textId="77777777" w:rsidR="00AD4A41" w:rsidRDefault="00AD4A41" w:rsidP="00AD4A41">
      <w:pPr>
        <w:pStyle w:val="Nadpis2"/>
      </w:pPr>
      <w:r>
        <w:t>Pravidla pro prodej zboží a poskytování služeb na místech pro prodej zboží a poskytování služeb</w:t>
      </w:r>
    </w:p>
    <w:p w14:paraId="74191884" w14:textId="77777777" w:rsidR="00AD4A41" w:rsidRDefault="00AD4A41" w:rsidP="00AD4A41">
      <w:pPr>
        <w:pStyle w:val="Odstavecseseznamem"/>
        <w:numPr>
          <w:ilvl w:val="0"/>
          <w:numId w:val="34"/>
        </w:numPr>
        <w:spacing w:after="120"/>
        <w:ind w:left="0"/>
      </w:pPr>
      <w:r>
        <w:t>Při prodeji zboží a poskytování služeb na prodejních místech se všichni zúčastnění prodejci řídí platnými obecně závaznými právními předpisy souvisejícími s jejich činností a dále jsou povinni:</w:t>
      </w:r>
    </w:p>
    <w:p w14:paraId="01CE74B2" w14:textId="77777777" w:rsidR="00AD4A41" w:rsidRPr="0090036D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 w:rsidRPr="0090036D">
        <w:t>zajistit, aby prodejní místo bylo viditelně označeno obchodní firmou nebo</w:t>
      </w:r>
      <w:r>
        <w:t xml:space="preserve"> jménem a příjmením fyzické osoby, IČO, sídlem a jménem a příjmením osoby </w:t>
      </w:r>
      <w:r w:rsidRPr="0090036D">
        <w:t>odpovědné za činnost provozovny,</w:t>
      </w:r>
    </w:p>
    <w:p w14:paraId="685F8423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zajistit, aby na prodejním místě byla v prodejní době přítomna osoba splňující podmínku znalosti českého jazyka nebo slovenského jazyka,</w:t>
      </w:r>
    </w:p>
    <w:p w14:paraId="335D2AC1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mít u sebe příslušné rozhodnutí o povolení prodeje nebo doklad o zaplacení prodejního místa a příslušné oprávnění k prodeji,</w:t>
      </w:r>
    </w:p>
    <w:p w14:paraId="183DF825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dbát na to, aby nebylo zboží odkládáno do přilehlých ploch zeleně, ani přes tyto plochy navážet nebo jinak dopravovat zboží,</w:t>
      </w:r>
    </w:p>
    <w:p w14:paraId="1C65689A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po skončení prodeje odstranit prodejní zařízení, s výjimkou míst, kde je povoleno jejich trvalé umístění,</w:t>
      </w:r>
    </w:p>
    <w:p w14:paraId="796AA885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při prodeji potravinářských a zemědělských produktů dodržovat všechny platné hygienické, veterinární a ostatní předpisy, týkající se tohoto prodeje,</w:t>
      </w:r>
    </w:p>
    <w:p w14:paraId="0BCFE896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dodržovat obecně platné předpisy týkající se přepravy, skladování a prodeje nabízeného zboží,</w:t>
      </w:r>
    </w:p>
    <w:p w14:paraId="421A761E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dodržovat pravidla hygieny a na prodejních místech udržovat prodejní zařízení a jeho bezprostřední okolí v čistotě průběžným úklidem a odstraňováním odpadu a obalů na určené místo,</w:t>
      </w:r>
    </w:p>
    <w:p w14:paraId="0C323C83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lastRenderedPageBreak/>
        <w:t>prodej organizovat tak, aby se jednotlivé druhy potravinářského zboží navzájem nevhodně neovlivňovaly, musí být chráněny před přímými slunečními paprsky a jinými povětrnostními vlivy,</w:t>
      </w:r>
    </w:p>
    <w:p w14:paraId="7E48185F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ovoce, zeleninu, brambory a lesní plody před nabízením k prodeji očistit od hrubých nečistot,</w:t>
      </w:r>
    </w:p>
    <w:p w14:paraId="2EDBE9DA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 xml:space="preserve">prodejní sortiment ukládat pouze na prodejních </w:t>
      </w:r>
      <w:proofErr w:type="gramStart"/>
      <w:r>
        <w:t>zařízeních</w:t>
      </w:r>
      <w:proofErr w:type="gramEnd"/>
      <w:r>
        <w:t xml:space="preserve"> a nikoliv skladovat v okolí stánku; sortiment ukládat tak, aby nebránil provozu,</w:t>
      </w:r>
    </w:p>
    <w:p w14:paraId="45A7150E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prodejní zařízení umístit tak, aby byl okolo nich dostatečně volný průchod,</w:t>
      </w:r>
    </w:p>
    <w:p w14:paraId="35DF9127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neparkovat motorovými vozidly, případně jinými vozidly včetně přívěsů, jimiž je dopravováno zboží, na místě prodeje, pouze v prostoru k tomu určeném dopravním značením,</w:t>
      </w:r>
    </w:p>
    <w:p w14:paraId="5CD0618E" w14:textId="77777777" w:rsidR="00AD4A41" w:rsidRDefault="00AD4A41" w:rsidP="00AD4A4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při zásobování tržiště motorovými vozidly respektovat obecné právní předpisy o provozu na pozemních komunikacích.</w:t>
      </w:r>
    </w:p>
    <w:p w14:paraId="413B5D00" w14:textId="77777777" w:rsidR="00AD4A41" w:rsidRDefault="00AD4A41" w:rsidP="00AD4A41">
      <w:pPr>
        <w:pStyle w:val="Odstavecseseznamem"/>
        <w:numPr>
          <w:ilvl w:val="0"/>
          <w:numId w:val="34"/>
        </w:numPr>
        <w:spacing w:after="120"/>
        <w:ind w:left="0" w:hanging="357"/>
        <w:contextualSpacing w:val="0"/>
      </w:pPr>
      <w:r>
        <w:t>Pro</w:t>
      </w:r>
      <w:r w:rsidRPr="00E727AA">
        <w:rPr>
          <w:snapToGrid w:val="0"/>
          <w:szCs w:val="24"/>
        </w:rPr>
        <w:t>vozovatelé a prodejci nesmí na místech pro prodej zboží a poskytování služeb</w:t>
      </w:r>
      <w:r>
        <w:t>:</w:t>
      </w:r>
    </w:p>
    <w:p w14:paraId="1D6BAFBB" w14:textId="77777777" w:rsidR="00AD4A41" w:rsidRPr="009059AE" w:rsidRDefault="00AD4A41" w:rsidP="00AD4A4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 w:rsidRPr="009059AE">
        <w:t xml:space="preserve">prodávat a poskytovat služby bez </w:t>
      </w:r>
      <w:r>
        <w:t>prodejního zařízení</w:t>
      </w:r>
      <w:r w:rsidRPr="009059AE">
        <w:t>, tj. např. prodávat zboží ze země, karosérií vozidel, zavazadel, krabic a jiných obalů, ze závěsných pultů, tyčí a konstrukcí,</w:t>
      </w:r>
    </w:p>
    <w:p w14:paraId="47414D88" w14:textId="77777777" w:rsidR="00AD4A41" w:rsidRDefault="00AD4A41" w:rsidP="00AD4A4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>
        <w:t xml:space="preserve">ponechat vyprodukovaný </w:t>
      </w:r>
      <w:proofErr w:type="gramStart"/>
      <w:r>
        <w:t>odpad</w:t>
      </w:r>
      <w:proofErr w:type="gramEnd"/>
      <w:r>
        <w:t xml:space="preserve"> a to ani ve veřejných odpadkových koších a</w:t>
      </w:r>
      <w:r w:rsidRPr="001C1C25">
        <w:rPr>
          <w:color w:val="FF0000"/>
        </w:rPr>
        <w:t> </w:t>
      </w:r>
      <w:r>
        <w:t>kontejnerech na separovaný odpad nebo v jejich blízkosti,</w:t>
      </w:r>
    </w:p>
    <w:p w14:paraId="2F4847E1" w14:textId="77777777" w:rsidR="00AD4A41" w:rsidRDefault="00AD4A41" w:rsidP="00AD4A4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>
        <w:t xml:space="preserve">rozkládat stánky a jejich části ani jinak s nimi manipulovat v době od 22:00 hodin do 6:00 hodin. </w:t>
      </w:r>
    </w:p>
    <w:p w14:paraId="02FA44AE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Čl. 7</w:t>
      </w:r>
    </w:p>
    <w:p w14:paraId="562974B1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Pravidla k zajištění řádného provozu míst pro prodej zboží a poskytování služeb</w:t>
      </w:r>
    </w:p>
    <w:p w14:paraId="0F6E8DF6" w14:textId="77777777" w:rsidR="00AD4A41" w:rsidRDefault="00AD4A41" w:rsidP="00AD4A41">
      <w:pPr>
        <w:pStyle w:val="Odstavecseseznamem"/>
        <w:numPr>
          <w:ilvl w:val="0"/>
          <w:numId w:val="24"/>
        </w:numPr>
        <w:spacing w:after="120"/>
        <w:ind w:left="0" w:hanging="357"/>
        <w:contextualSpacing w:val="0"/>
      </w:pPr>
      <w:r>
        <w:t>Provozovatel místa pro prodej zboží a poskytování služeb je povinen:</w:t>
      </w:r>
    </w:p>
    <w:p w14:paraId="1F48D0D0" w14:textId="77777777" w:rsidR="00AD4A41" w:rsidRDefault="00AD4A41" w:rsidP="00AD4A41">
      <w:pPr>
        <w:pStyle w:val="Odstavecseseznamem"/>
        <w:numPr>
          <w:ilvl w:val="1"/>
          <w:numId w:val="28"/>
        </w:numPr>
        <w:spacing w:after="120"/>
        <w:ind w:left="1418" w:hanging="284"/>
        <w:contextualSpacing w:val="0"/>
      </w:pPr>
      <w:r>
        <w:t>provozovat prodejní místa v souladu s tímto tržním řádem,</w:t>
      </w:r>
    </w:p>
    <w:p w14:paraId="477F891D" w14:textId="77777777" w:rsidR="00AD4A41" w:rsidRDefault="00AD4A41" w:rsidP="00AD4A41">
      <w:pPr>
        <w:pStyle w:val="Odstavecseseznamem"/>
        <w:numPr>
          <w:ilvl w:val="1"/>
          <w:numId w:val="28"/>
        </w:numPr>
        <w:spacing w:after="120"/>
        <w:ind w:left="1418" w:hanging="284"/>
        <w:contextualSpacing w:val="0"/>
      </w:pPr>
      <w:r>
        <w:t>určit prodejcům zboží a poskytovatelům služeb konkrétní prodejní místa,</w:t>
      </w:r>
    </w:p>
    <w:p w14:paraId="02BBF74E" w14:textId="77777777" w:rsidR="00AD4A41" w:rsidRDefault="00AD4A41" w:rsidP="00AD4A41">
      <w:pPr>
        <w:pStyle w:val="Zkladntext"/>
        <w:numPr>
          <w:ilvl w:val="1"/>
          <w:numId w:val="28"/>
        </w:numPr>
        <w:spacing w:after="120"/>
        <w:ind w:left="1418" w:hanging="284"/>
        <w:rPr>
          <w:snapToGrid w:val="0"/>
        </w:rPr>
      </w:pPr>
      <w:r>
        <w:rPr>
          <w:snapToGrid w:val="0"/>
        </w:rPr>
        <w:t>vést řádnou evidenci prodejců zboží a poskytovatelů služeb.</w:t>
      </w:r>
    </w:p>
    <w:p w14:paraId="000B0FAE" w14:textId="77777777" w:rsidR="00AD4A41" w:rsidRPr="00282099" w:rsidRDefault="00AD4A41" w:rsidP="00AD4A41">
      <w:pPr>
        <w:pStyle w:val="Nadpis2"/>
        <w:rPr>
          <w:snapToGrid w:val="0"/>
        </w:rPr>
      </w:pPr>
      <w:r w:rsidRPr="00282099">
        <w:rPr>
          <w:snapToGrid w:val="0"/>
        </w:rPr>
        <w:t>Čl. 8</w:t>
      </w:r>
    </w:p>
    <w:p w14:paraId="43653D5C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Formy prodeje zboží a poskytování služeb, na které se toto nařízení nevztahuje</w:t>
      </w:r>
    </w:p>
    <w:p w14:paraId="1DEFD746" w14:textId="77777777" w:rsidR="00AD4A41" w:rsidRDefault="00AD4A41" w:rsidP="00AD4A41">
      <w:pPr>
        <w:pStyle w:val="Zkladntextodsazen"/>
        <w:numPr>
          <w:ilvl w:val="0"/>
          <w:numId w:val="21"/>
        </w:numPr>
        <w:ind w:left="0"/>
      </w:pPr>
      <w:r>
        <w:t xml:space="preserve">Toto nařízení se nevztahuje: </w:t>
      </w:r>
    </w:p>
    <w:p w14:paraId="15224DB5" w14:textId="77777777" w:rsidR="00AD4A41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 xml:space="preserve">na prodej zboží a poskytování služeb mimo řádnou provozovnu při řádně ohlášených shromážděních a povolených slavnostech, kulturních, sportovních, reklamních a dobročinných </w:t>
      </w:r>
      <w:proofErr w:type="gramStart"/>
      <w:r>
        <w:t>akcích - v</w:t>
      </w:r>
      <w:proofErr w:type="gramEnd"/>
      <w:r>
        <w:t xml:space="preserve"> těchto případech musí probíhat prodej a poskytování služeb v prostoru ohlášených akcí dle instrukcí pořadatele a na jeho zodpovědnost,</w:t>
      </w:r>
    </w:p>
    <w:p w14:paraId="600BD1D9" w14:textId="77777777" w:rsidR="00AD4A41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 xml:space="preserve">na prodej zboží pomocí automatů obsluhovaných spotřebitelem, </w:t>
      </w:r>
    </w:p>
    <w:p w14:paraId="407E5B68" w14:textId="77777777" w:rsidR="00AD4A41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>na provozování předzahrádek a předsunutých prodejních míst,</w:t>
      </w:r>
    </w:p>
    <w:p w14:paraId="4A857BFF" w14:textId="77777777" w:rsidR="00AD4A41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>na provozování výdejních boxů,</w:t>
      </w:r>
    </w:p>
    <w:p w14:paraId="7DF2CFF5" w14:textId="77777777" w:rsidR="00AD4A41" w:rsidRPr="003A1B30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 w:rsidRPr="003A1B30">
        <w:lastRenderedPageBreak/>
        <w:t>na veřejné sbírky ve smyslu příslušného právního předpisu</w:t>
      </w:r>
      <w:r w:rsidRPr="003A1B30">
        <w:rPr>
          <w:rStyle w:val="Znakapoznpodarou"/>
        </w:rPr>
        <w:footnoteReference w:id="4"/>
      </w:r>
      <w:r w:rsidRPr="003A1B30">
        <w:rPr>
          <w:vertAlign w:val="superscript"/>
        </w:rPr>
        <w:t>)</w:t>
      </w:r>
      <w:r w:rsidRPr="003A1B30">
        <w:t>,</w:t>
      </w:r>
    </w:p>
    <w:p w14:paraId="6720E08A" w14:textId="77777777" w:rsidR="00AD4A41" w:rsidRDefault="00AD4A41" w:rsidP="00AD4A41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  <w:rPr>
          <w:snapToGrid w:val="0"/>
        </w:rPr>
      </w:pPr>
      <w:r>
        <w:t>na vánoční prodej ryb a stromků na pozemních komunikacích mimo tržní místa.</w:t>
      </w:r>
    </w:p>
    <w:p w14:paraId="7352F5C1" w14:textId="77777777" w:rsidR="00AD4A41" w:rsidRPr="00282099" w:rsidRDefault="00AD4A41" w:rsidP="00AD4A41">
      <w:pPr>
        <w:pStyle w:val="Nadpis2"/>
        <w:rPr>
          <w:snapToGrid w:val="0"/>
        </w:rPr>
      </w:pPr>
      <w:r w:rsidRPr="00282099">
        <w:rPr>
          <w:snapToGrid w:val="0"/>
        </w:rPr>
        <w:t>Čl. 9</w:t>
      </w:r>
    </w:p>
    <w:p w14:paraId="50AAF555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Formy prodeje zboží a poskytování služeb, které jsou zakázány</w:t>
      </w:r>
    </w:p>
    <w:p w14:paraId="4992A069" w14:textId="77777777" w:rsidR="00AD4A41" w:rsidRDefault="00AD4A41" w:rsidP="00AD4A41">
      <w:pPr>
        <w:pStyle w:val="Zkladntext"/>
        <w:numPr>
          <w:ilvl w:val="0"/>
          <w:numId w:val="23"/>
        </w:numPr>
        <w:spacing w:after="120"/>
        <w:ind w:left="0" w:hanging="426"/>
      </w:pPr>
      <w:r>
        <w:t>Na území města Tábora je zakázán podomní a pochůzkový prodej.</w:t>
      </w:r>
    </w:p>
    <w:p w14:paraId="1920B084" w14:textId="77777777" w:rsidR="00AD4A41" w:rsidRDefault="00AD4A41" w:rsidP="00AD4A41">
      <w:pPr>
        <w:pStyle w:val="Zkladntext"/>
        <w:numPr>
          <w:ilvl w:val="0"/>
          <w:numId w:val="23"/>
        </w:numPr>
        <w:spacing w:after="120"/>
        <w:ind w:left="0" w:hanging="426"/>
      </w:pPr>
      <w:r>
        <w:t>Na místech pro prodej zboží a poskytování služeb je zakázáno prodávat:</w:t>
      </w:r>
    </w:p>
    <w:p w14:paraId="16207FAA" w14:textId="77777777" w:rsidR="00AD4A41" w:rsidRDefault="00AD4A41" w:rsidP="00AD4A41">
      <w:pPr>
        <w:pStyle w:val="Zkladntext"/>
        <w:numPr>
          <w:ilvl w:val="1"/>
          <w:numId w:val="31"/>
        </w:numPr>
        <w:spacing w:after="120"/>
        <w:ind w:left="1418" w:hanging="284"/>
      </w:pPr>
      <w:r>
        <w:t>tabákové výrobky,</w:t>
      </w:r>
    </w:p>
    <w:p w14:paraId="77CE49B6" w14:textId="77777777" w:rsidR="00AD4A41" w:rsidRDefault="00AD4A41" w:rsidP="00AD4A41">
      <w:pPr>
        <w:pStyle w:val="Zkladntext"/>
        <w:numPr>
          <w:ilvl w:val="1"/>
          <w:numId w:val="31"/>
        </w:numPr>
        <w:spacing w:after="120"/>
        <w:ind w:left="1418" w:hanging="284"/>
      </w:pPr>
      <w:r>
        <w:t>erotické a pornografické zboží,</w:t>
      </w:r>
    </w:p>
    <w:p w14:paraId="3FEECAB8" w14:textId="77777777" w:rsidR="00AD4A41" w:rsidRDefault="00AD4A41" w:rsidP="00AD4A41">
      <w:pPr>
        <w:pStyle w:val="Zkladntext"/>
        <w:numPr>
          <w:ilvl w:val="1"/>
          <w:numId w:val="31"/>
        </w:numPr>
        <w:spacing w:after="120"/>
        <w:ind w:left="1418" w:hanging="284"/>
      </w:pPr>
      <w:r>
        <w:t>pyrotechnické výrobky s výjimkou zábavní pyrotechniky kategorie F1 ve smyslu zákona o pyrotechnice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  <w:r>
        <w:t>,</w:t>
      </w:r>
    </w:p>
    <w:p w14:paraId="46E3DB92" w14:textId="77777777" w:rsidR="00AD4A41" w:rsidRDefault="00AD4A41" w:rsidP="00AD4A41">
      <w:pPr>
        <w:pStyle w:val="Zkladntext"/>
        <w:numPr>
          <w:ilvl w:val="1"/>
          <w:numId w:val="31"/>
        </w:numPr>
        <w:spacing w:after="120"/>
        <w:ind w:left="1418" w:hanging="284"/>
      </w:pPr>
      <w:r>
        <w:t>chemické látky a chemické přípravky klasifikované jako hořlavé, zdraví škodlivé, žíravé, dráždivé, senzibilující, výbušné, oxidující, extrémně hořlavé, vysoce hořlavé, karcinogenní, mutagenní, toxické pro reprodukci a nebezpečné pro životní prostředí,</w:t>
      </w:r>
    </w:p>
    <w:p w14:paraId="2E6B4B01" w14:textId="77777777" w:rsidR="00AD4A41" w:rsidRDefault="00AD4A41" w:rsidP="00AD4A41">
      <w:pPr>
        <w:pStyle w:val="Zkladntext"/>
        <w:numPr>
          <w:ilvl w:val="1"/>
          <w:numId w:val="31"/>
        </w:numPr>
        <w:spacing w:after="120"/>
        <w:ind w:left="1418" w:hanging="284"/>
      </w:pPr>
      <w:r>
        <w:t>živá zvířata.</w:t>
      </w:r>
    </w:p>
    <w:p w14:paraId="65292C78" w14:textId="77777777" w:rsidR="00AD4A41" w:rsidRPr="00282099" w:rsidRDefault="00AD4A41" w:rsidP="00AD4A41">
      <w:pPr>
        <w:pStyle w:val="Nadpis2"/>
        <w:rPr>
          <w:snapToGrid w:val="0"/>
        </w:rPr>
      </w:pPr>
      <w:r w:rsidRPr="00282099">
        <w:rPr>
          <w:snapToGrid w:val="0"/>
        </w:rPr>
        <w:t>Čl. 10</w:t>
      </w:r>
    </w:p>
    <w:p w14:paraId="779BDFE4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Dohled</w:t>
      </w:r>
    </w:p>
    <w:p w14:paraId="31E9280A" w14:textId="77777777" w:rsidR="00AD4A41" w:rsidRPr="00432B96" w:rsidRDefault="00AD4A41" w:rsidP="00AD4A41">
      <w:pPr>
        <w:pStyle w:val="Odstavecseseznamem"/>
        <w:numPr>
          <w:ilvl w:val="0"/>
          <w:numId w:val="25"/>
        </w:numPr>
        <w:ind w:left="0"/>
        <w:rPr>
          <w:snapToGrid w:val="0"/>
          <w:szCs w:val="24"/>
        </w:rPr>
      </w:pPr>
      <w:r w:rsidRPr="00432B96">
        <w:rPr>
          <w:snapToGrid w:val="0"/>
          <w:szCs w:val="24"/>
        </w:rPr>
        <w:t xml:space="preserve">Dohled nad dodržováním tohoto nařízení provádí Městská policie Tábor. </w:t>
      </w:r>
    </w:p>
    <w:p w14:paraId="58B1C4FF" w14:textId="77777777" w:rsidR="00AD4A41" w:rsidRPr="00282099" w:rsidRDefault="00AD4A41" w:rsidP="00AD4A41">
      <w:pPr>
        <w:pStyle w:val="Nadpis2"/>
        <w:rPr>
          <w:snapToGrid w:val="0"/>
        </w:rPr>
      </w:pPr>
      <w:r w:rsidRPr="00282099">
        <w:rPr>
          <w:snapToGrid w:val="0"/>
        </w:rPr>
        <w:t>Čl. 11</w:t>
      </w:r>
    </w:p>
    <w:p w14:paraId="36DF61C6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Sankce</w:t>
      </w:r>
    </w:p>
    <w:p w14:paraId="32B6BB6D" w14:textId="77777777" w:rsidR="00AD4A41" w:rsidRDefault="00AD4A41" w:rsidP="00AD4A41">
      <w:pPr>
        <w:pStyle w:val="nadpislnku"/>
        <w:numPr>
          <w:ilvl w:val="0"/>
          <w:numId w:val="26"/>
        </w:numPr>
        <w:ind w:left="0"/>
        <w:jc w:val="both"/>
        <w:rPr>
          <w:rFonts w:ascii="Times New Roman" w:hAnsi="Times New Roman"/>
          <w:b w:val="0"/>
          <w:bCs/>
          <w:snapToGrid w:val="0"/>
          <w:szCs w:val="24"/>
        </w:rPr>
      </w:pPr>
      <w:r>
        <w:rPr>
          <w:rFonts w:ascii="Times New Roman" w:hAnsi="Times New Roman"/>
          <w:b w:val="0"/>
          <w:bCs/>
        </w:rPr>
        <w:t xml:space="preserve">Porušení tohoto nařízení </w:t>
      </w:r>
      <w:r>
        <w:rPr>
          <w:rFonts w:ascii="Times New Roman" w:hAnsi="Times New Roman"/>
          <w:b w:val="0"/>
          <w:bCs/>
          <w:color w:val="auto"/>
        </w:rPr>
        <w:t>může být postiženo</w:t>
      </w:r>
      <w:r>
        <w:rPr>
          <w:rFonts w:ascii="Times New Roman" w:hAnsi="Times New Roman"/>
          <w:b w:val="0"/>
          <w:bCs/>
        </w:rPr>
        <w:t xml:space="preserve"> podle zvláštních právních předpisů</w:t>
      </w:r>
      <w:r>
        <w:rPr>
          <w:rStyle w:val="Znakapoznpodarou"/>
          <w:rFonts w:ascii="Times New Roman" w:hAnsi="Times New Roman"/>
          <w:b w:val="0"/>
          <w:bCs/>
        </w:rPr>
        <w:footnoteReference w:id="6"/>
      </w:r>
      <w:r>
        <w:rPr>
          <w:rFonts w:ascii="Times New Roman" w:hAnsi="Times New Roman"/>
          <w:b w:val="0"/>
          <w:bCs/>
          <w:vertAlign w:val="superscript"/>
        </w:rPr>
        <w:t>)</w:t>
      </w:r>
      <w:r>
        <w:rPr>
          <w:rFonts w:ascii="Times New Roman" w:hAnsi="Times New Roman"/>
          <w:b w:val="0"/>
          <w:bCs/>
        </w:rPr>
        <w:t>.</w:t>
      </w:r>
    </w:p>
    <w:p w14:paraId="27411DEA" w14:textId="77777777" w:rsidR="00AD4A41" w:rsidRPr="00282099" w:rsidRDefault="00AD4A41" w:rsidP="00AD4A41">
      <w:pPr>
        <w:pStyle w:val="Nadpis2"/>
        <w:rPr>
          <w:snapToGrid w:val="0"/>
        </w:rPr>
      </w:pPr>
      <w:r w:rsidRPr="00282099">
        <w:rPr>
          <w:snapToGrid w:val="0"/>
        </w:rPr>
        <w:t>Čl. 12</w:t>
      </w:r>
    </w:p>
    <w:p w14:paraId="08256145" w14:textId="77777777" w:rsidR="00AD4A41" w:rsidRDefault="00AD4A41" w:rsidP="00AD4A41">
      <w:pPr>
        <w:pStyle w:val="Nadpis2"/>
        <w:rPr>
          <w:snapToGrid w:val="0"/>
        </w:rPr>
      </w:pPr>
      <w:r>
        <w:rPr>
          <w:snapToGrid w:val="0"/>
        </w:rPr>
        <w:t>Závěrečná ustanovení</w:t>
      </w:r>
    </w:p>
    <w:p w14:paraId="1D113D94" w14:textId="77777777" w:rsidR="00AD4A41" w:rsidRPr="00393B33" w:rsidRDefault="00AD4A41" w:rsidP="00AD4A41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>Práva a povinnosti prodejců zboží, poskytovatelů služeb a provozovatelů stanovená zvláštními právními předpisy nejsou tímto nařízením dotčena.</w:t>
      </w:r>
    </w:p>
    <w:p w14:paraId="3974225E" w14:textId="77777777" w:rsidR="00AD4A41" w:rsidRPr="00393B33" w:rsidRDefault="00AD4A41" w:rsidP="00AD4A41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 xml:space="preserve">Zrušuje se Nařízení města Tábora č. </w:t>
      </w:r>
      <w:r>
        <w:rPr>
          <w:snapToGrid w:val="0"/>
          <w:szCs w:val="24"/>
        </w:rPr>
        <w:t xml:space="preserve">1/2022 </w:t>
      </w:r>
      <w:r w:rsidRPr="00393B33">
        <w:rPr>
          <w:snapToGrid w:val="0"/>
          <w:szCs w:val="24"/>
        </w:rPr>
        <w:t xml:space="preserve">- tržní řád. </w:t>
      </w:r>
    </w:p>
    <w:p w14:paraId="3757548E" w14:textId="77777777" w:rsidR="00AD4A41" w:rsidRPr="00393B33" w:rsidRDefault="00AD4A41" w:rsidP="00AD4A41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>Toto nařízení nabývá účinnosti patnáctým dnem následujícím po dni jeho vyhlášení.</w:t>
      </w:r>
    </w:p>
    <w:p w14:paraId="2C538E59" w14:textId="77777777" w:rsidR="00AD4A41" w:rsidRDefault="00AD4A41" w:rsidP="00AD4A41">
      <w:pPr>
        <w:jc w:val="both"/>
        <w:rPr>
          <w:snapToGrid w:val="0"/>
          <w:szCs w:val="24"/>
        </w:rPr>
      </w:pPr>
    </w:p>
    <w:p w14:paraId="1C88C01B" w14:textId="77777777" w:rsidR="00AD4A41" w:rsidRDefault="00AD4A41" w:rsidP="00AD4A41">
      <w:pPr>
        <w:jc w:val="both"/>
        <w:rPr>
          <w:snapToGrid w:val="0"/>
          <w:szCs w:val="24"/>
        </w:rPr>
      </w:pPr>
    </w:p>
    <w:p w14:paraId="453E8222" w14:textId="77777777" w:rsidR="00AD4A41" w:rsidRDefault="00AD4A41" w:rsidP="00AD4A41">
      <w:pPr>
        <w:jc w:val="both"/>
        <w:rPr>
          <w:snapToGrid w:val="0"/>
          <w:szCs w:val="24"/>
        </w:rPr>
      </w:pPr>
    </w:p>
    <w:p w14:paraId="0A132048" w14:textId="77777777" w:rsidR="00AD4A41" w:rsidRDefault="00AD4A41" w:rsidP="00AD4A41">
      <w:pPr>
        <w:jc w:val="both"/>
        <w:rPr>
          <w:snapToGrid w:val="0"/>
          <w:szCs w:val="24"/>
        </w:rPr>
      </w:pPr>
    </w:p>
    <w:p w14:paraId="1ACA1A0A" w14:textId="77777777" w:rsidR="00AD4A41" w:rsidRDefault="00AD4A41" w:rsidP="00AD4A41">
      <w:pPr>
        <w:jc w:val="center"/>
        <w:rPr>
          <w:snapToGrid w:val="0"/>
          <w:szCs w:val="24"/>
        </w:rPr>
      </w:pPr>
      <w:r>
        <w:rPr>
          <w:snapToGrid w:val="0"/>
          <w:szCs w:val="24"/>
        </w:rPr>
        <w:t xml:space="preserve">Ing. Štěpán Pavlík v. r.                                                         Ing. Lenka </w:t>
      </w:r>
      <w:proofErr w:type="spellStart"/>
      <w:r>
        <w:rPr>
          <w:snapToGrid w:val="0"/>
          <w:szCs w:val="24"/>
        </w:rPr>
        <w:t>Horejsková</w:t>
      </w:r>
      <w:proofErr w:type="spellEnd"/>
      <w:r>
        <w:rPr>
          <w:snapToGrid w:val="0"/>
          <w:szCs w:val="24"/>
        </w:rPr>
        <w:t xml:space="preserve"> v. r. </w:t>
      </w:r>
    </w:p>
    <w:p w14:paraId="5655A7BB" w14:textId="77777777" w:rsidR="00AD4A41" w:rsidRPr="009E4E7B" w:rsidRDefault="00AD4A41" w:rsidP="00AD4A41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E4E7B">
        <w:rPr>
          <w:sz w:val="22"/>
          <w:szCs w:val="22"/>
        </w:rPr>
        <w:t>starosta města Tábora</w:t>
      </w:r>
      <w:r w:rsidRPr="009E4E7B">
        <w:rPr>
          <w:sz w:val="22"/>
          <w:szCs w:val="22"/>
        </w:rPr>
        <w:tab/>
      </w:r>
      <w:r w:rsidRPr="009E4E7B">
        <w:rPr>
          <w:sz w:val="22"/>
          <w:szCs w:val="22"/>
        </w:rPr>
        <w:tab/>
      </w:r>
      <w:r w:rsidRPr="009E4E7B">
        <w:rPr>
          <w:sz w:val="22"/>
          <w:szCs w:val="22"/>
        </w:rPr>
        <w:tab/>
      </w:r>
      <w:r w:rsidRPr="009E4E7B">
        <w:rPr>
          <w:sz w:val="22"/>
          <w:szCs w:val="22"/>
        </w:rPr>
        <w:tab/>
      </w:r>
      <w:r w:rsidRPr="009E4E7B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9E4E7B">
        <w:rPr>
          <w:sz w:val="22"/>
          <w:szCs w:val="22"/>
        </w:rPr>
        <w:t>místostarosta města Tábora</w:t>
      </w:r>
    </w:p>
    <w:p w14:paraId="2F109052" w14:textId="77777777" w:rsidR="00AD4A41" w:rsidRPr="009E4E7B" w:rsidRDefault="00AD4A41" w:rsidP="00AD4A41">
      <w:pPr>
        <w:jc w:val="center"/>
        <w:rPr>
          <w:i/>
          <w:iCs/>
          <w:snapToGrid w:val="0"/>
          <w:sz w:val="22"/>
          <w:szCs w:val="22"/>
        </w:rPr>
      </w:pPr>
    </w:p>
    <w:p w14:paraId="5D037636" w14:textId="77777777" w:rsidR="00B85F70" w:rsidRPr="00B85F70" w:rsidRDefault="00B85F70" w:rsidP="00B85F70">
      <w:pPr>
        <w:rPr>
          <w:b/>
        </w:rPr>
      </w:pPr>
    </w:p>
    <w:p w14:paraId="5ABBE712" w14:textId="77777777" w:rsidR="007262D3" w:rsidRDefault="007262D3" w:rsidP="007262D3">
      <w:pPr>
        <w:rPr>
          <w:b/>
        </w:rPr>
      </w:pPr>
      <w:r w:rsidRPr="00B85F70">
        <w:rPr>
          <w:b/>
        </w:rPr>
        <w:lastRenderedPageBreak/>
        <w:t>Příloha č. 1</w:t>
      </w:r>
    </w:p>
    <w:p w14:paraId="68DADA52" w14:textId="77777777" w:rsidR="00B85F70" w:rsidRDefault="00B85F70" w:rsidP="00B85F70">
      <w:pPr>
        <w:pStyle w:val="Nadpis2"/>
      </w:pPr>
      <w:r>
        <w:t>Seznam míst pro prodej zboží a poskytování služeb a jejich rozdělení podle druhu prodávaného zboží a poskytovaných služeb, podle dočasnosti či stálosti, podle doby prodeje zboží a poskytování služeb, kapacita těchto míst</w:t>
      </w:r>
    </w:p>
    <w:p w14:paraId="2EF65A6D" w14:textId="77777777" w:rsidR="004D09FD" w:rsidRPr="004D09FD" w:rsidRDefault="004D09FD" w:rsidP="004D09F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"/>
        <w:gridCol w:w="2181"/>
        <w:gridCol w:w="2299"/>
        <w:gridCol w:w="2453"/>
        <w:gridCol w:w="1620"/>
      </w:tblGrid>
      <w:tr w:rsidR="00382376" w:rsidRPr="004430A1" w14:paraId="75493EDA" w14:textId="77777777" w:rsidTr="00236EA7">
        <w:tc>
          <w:tcPr>
            <w:tcW w:w="516" w:type="dxa"/>
            <w:vAlign w:val="center"/>
          </w:tcPr>
          <w:p w14:paraId="3BF7CAE2" w14:textId="77777777" w:rsidR="00382376" w:rsidRPr="004430A1" w:rsidRDefault="00382376" w:rsidP="00D5260F">
            <w:pPr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2C2F1E4A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Adresa místa</w:t>
            </w:r>
          </w:p>
        </w:tc>
        <w:tc>
          <w:tcPr>
            <w:tcW w:w="2370" w:type="dxa"/>
            <w:vAlign w:val="center"/>
          </w:tcPr>
          <w:p w14:paraId="26A9BCB9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Druh zboží, služby</w:t>
            </w:r>
          </w:p>
        </w:tc>
        <w:tc>
          <w:tcPr>
            <w:tcW w:w="2516" w:type="dxa"/>
            <w:vAlign w:val="center"/>
          </w:tcPr>
          <w:p w14:paraId="58B9D5C1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Doba prodeje</w:t>
            </w:r>
          </w:p>
        </w:tc>
        <w:tc>
          <w:tcPr>
            <w:tcW w:w="1650" w:type="dxa"/>
            <w:vAlign w:val="center"/>
          </w:tcPr>
          <w:p w14:paraId="6C4A3111" w14:textId="77777777" w:rsidR="00382376" w:rsidRPr="004430A1" w:rsidRDefault="004430A1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Kapacita</w:t>
            </w:r>
          </w:p>
        </w:tc>
      </w:tr>
      <w:tr w:rsidR="00382376" w14:paraId="1055F652" w14:textId="77777777" w:rsidTr="00236EA7">
        <w:tc>
          <w:tcPr>
            <w:tcW w:w="516" w:type="dxa"/>
            <w:vAlign w:val="center"/>
          </w:tcPr>
          <w:p w14:paraId="15FD1DC5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1.</w:t>
            </w:r>
          </w:p>
        </w:tc>
        <w:tc>
          <w:tcPr>
            <w:tcW w:w="2236" w:type="dxa"/>
            <w:vAlign w:val="center"/>
          </w:tcPr>
          <w:p w14:paraId="2A6BC9B0" w14:textId="77777777" w:rsidR="00382376" w:rsidRDefault="00382376" w:rsidP="004D09FD">
            <w:r>
              <w:t>Žižkovo náměstí</w:t>
            </w:r>
          </w:p>
        </w:tc>
        <w:tc>
          <w:tcPr>
            <w:tcW w:w="2370" w:type="dxa"/>
            <w:vAlign w:val="center"/>
          </w:tcPr>
          <w:p w14:paraId="0425247B" w14:textId="77777777" w:rsidR="00382376" w:rsidRDefault="00382376" w:rsidP="004D09FD">
            <w:r>
              <w:t>farmářský sortiment</w:t>
            </w:r>
          </w:p>
        </w:tc>
        <w:tc>
          <w:tcPr>
            <w:tcW w:w="2516" w:type="dxa"/>
            <w:vAlign w:val="center"/>
          </w:tcPr>
          <w:p w14:paraId="1FF5375C" w14:textId="77777777" w:rsidR="00382376" w:rsidRDefault="00362024" w:rsidP="00A819DB">
            <w:r>
              <w:t>každou</w:t>
            </w:r>
            <w:r w:rsidR="004430A1">
              <w:t xml:space="preserve"> středu 6:</w:t>
            </w:r>
            <w:r w:rsidR="00382376">
              <w:t>00 – 1</w:t>
            </w:r>
            <w:r w:rsidR="00A819DB">
              <w:t>3</w:t>
            </w:r>
            <w:r w:rsidR="00382376">
              <w:t xml:space="preserve">:00 hod, s výjimkou týdne konání festivalu Táborská setkání </w:t>
            </w:r>
          </w:p>
        </w:tc>
        <w:tc>
          <w:tcPr>
            <w:tcW w:w="1650" w:type="dxa"/>
            <w:vAlign w:val="center"/>
          </w:tcPr>
          <w:p w14:paraId="1D599280" w14:textId="77777777" w:rsidR="00382376" w:rsidRDefault="00382376" w:rsidP="00D27E0F">
            <w:r>
              <w:t xml:space="preserve">50 míst, z toho max. 4 </w:t>
            </w:r>
            <w:r w:rsidR="00C064BD">
              <w:t>pojízdné prodejny</w:t>
            </w:r>
          </w:p>
        </w:tc>
      </w:tr>
      <w:tr w:rsidR="00382376" w14:paraId="1A909CC2" w14:textId="77777777" w:rsidTr="00236EA7">
        <w:tc>
          <w:tcPr>
            <w:tcW w:w="516" w:type="dxa"/>
            <w:vAlign w:val="center"/>
          </w:tcPr>
          <w:p w14:paraId="4CD755A5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2.</w:t>
            </w:r>
          </w:p>
        </w:tc>
        <w:tc>
          <w:tcPr>
            <w:tcW w:w="2236" w:type="dxa"/>
            <w:vAlign w:val="center"/>
          </w:tcPr>
          <w:p w14:paraId="7BFD7B12" w14:textId="77777777" w:rsidR="00382376" w:rsidRDefault="00382376" w:rsidP="004D09FD">
            <w:r>
              <w:t>Žižkovo náměstí</w:t>
            </w:r>
          </w:p>
        </w:tc>
        <w:tc>
          <w:tcPr>
            <w:tcW w:w="2370" w:type="dxa"/>
            <w:vAlign w:val="center"/>
          </w:tcPr>
          <w:p w14:paraId="46676377" w14:textId="77777777" w:rsidR="00382376" w:rsidRDefault="00486353" w:rsidP="004D09FD">
            <w:r>
              <w:t>tematicky k dané akci</w:t>
            </w:r>
          </w:p>
        </w:tc>
        <w:tc>
          <w:tcPr>
            <w:tcW w:w="2516" w:type="dxa"/>
            <w:vAlign w:val="center"/>
          </w:tcPr>
          <w:p w14:paraId="075FA4E0" w14:textId="77777777" w:rsidR="00382376" w:rsidRDefault="00382376" w:rsidP="004D09FD">
            <w:r>
              <w:t>příležitostně, mimo středy</w:t>
            </w:r>
          </w:p>
        </w:tc>
        <w:tc>
          <w:tcPr>
            <w:tcW w:w="1650" w:type="dxa"/>
            <w:vAlign w:val="center"/>
          </w:tcPr>
          <w:p w14:paraId="7B44D447" w14:textId="77777777" w:rsidR="00382376" w:rsidRDefault="003B5BAC" w:rsidP="004D09FD">
            <w:r>
              <w:t>max</w:t>
            </w:r>
            <w:r w:rsidR="00567E95">
              <w:t>.</w:t>
            </w:r>
            <w:r>
              <w:t xml:space="preserve"> 100</w:t>
            </w:r>
            <w:r w:rsidR="00382376">
              <w:t xml:space="preserve"> míst</w:t>
            </w:r>
          </w:p>
        </w:tc>
      </w:tr>
      <w:tr w:rsidR="00382376" w14:paraId="722B4BE2" w14:textId="77777777" w:rsidTr="00236EA7">
        <w:tc>
          <w:tcPr>
            <w:tcW w:w="516" w:type="dxa"/>
            <w:vAlign w:val="center"/>
          </w:tcPr>
          <w:p w14:paraId="38DA86C8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3.</w:t>
            </w:r>
          </w:p>
        </w:tc>
        <w:tc>
          <w:tcPr>
            <w:tcW w:w="2236" w:type="dxa"/>
            <w:vAlign w:val="center"/>
          </w:tcPr>
          <w:p w14:paraId="32718B5C" w14:textId="77777777" w:rsidR="00382376" w:rsidRDefault="00382376" w:rsidP="004D09FD">
            <w:r>
              <w:t>Náměstí T.G.M.</w:t>
            </w:r>
          </w:p>
        </w:tc>
        <w:tc>
          <w:tcPr>
            <w:tcW w:w="2370" w:type="dxa"/>
            <w:vAlign w:val="center"/>
          </w:tcPr>
          <w:p w14:paraId="48FC270E" w14:textId="77777777" w:rsidR="00382376" w:rsidRDefault="00382376" w:rsidP="004D09FD">
            <w:r>
              <w:t>tematicky k dané akci</w:t>
            </w:r>
          </w:p>
        </w:tc>
        <w:tc>
          <w:tcPr>
            <w:tcW w:w="2516" w:type="dxa"/>
            <w:vAlign w:val="center"/>
          </w:tcPr>
          <w:p w14:paraId="0C732DBD" w14:textId="77777777" w:rsidR="00382376" w:rsidRDefault="00382376" w:rsidP="004D09FD">
            <w:r>
              <w:t>příležitostně</w:t>
            </w:r>
          </w:p>
        </w:tc>
        <w:tc>
          <w:tcPr>
            <w:tcW w:w="1650" w:type="dxa"/>
            <w:vAlign w:val="center"/>
          </w:tcPr>
          <w:p w14:paraId="39AE637C" w14:textId="77777777" w:rsidR="00382376" w:rsidRDefault="0011162D" w:rsidP="004D09FD">
            <w:r>
              <w:t>12</w:t>
            </w:r>
            <w:r w:rsidR="00382376">
              <w:t xml:space="preserve"> míst</w:t>
            </w:r>
          </w:p>
        </w:tc>
      </w:tr>
      <w:tr w:rsidR="00382376" w14:paraId="45FF3383" w14:textId="77777777" w:rsidTr="00236EA7">
        <w:tc>
          <w:tcPr>
            <w:tcW w:w="516" w:type="dxa"/>
            <w:vAlign w:val="center"/>
          </w:tcPr>
          <w:p w14:paraId="020B1404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4.</w:t>
            </w:r>
          </w:p>
        </w:tc>
        <w:tc>
          <w:tcPr>
            <w:tcW w:w="2236" w:type="dxa"/>
            <w:vAlign w:val="center"/>
          </w:tcPr>
          <w:p w14:paraId="7E0B9B1E" w14:textId="77777777" w:rsidR="00382376" w:rsidRDefault="00382376" w:rsidP="004D09FD">
            <w:r>
              <w:t>Pražské sídliště, zastávka MHD Nemocnice</w:t>
            </w:r>
          </w:p>
        </w:tc>
        <w:tc>
          <w:tcPr>
            <w:tcW w:w="2370" w:type="dxa"/>
            <w:vAlign w:val="center"/>
          </w:tcPr>
          <w:p w14:paraId="1E4ABA8D" w14:textId="77777777" w:rsidR="00382376" w:rsidRDefault="00382376" w:rsidP="004D09FD">
            <w:r>
              <w:t>bez omezení</w:t>
            </w:r>
          </w:p>
        </w:tc>
        <w:tc>
          <w:tcPr>
            <w:tcW w:w="2516" w:type="dxa"/>
            <w:vAlign w:val="center"/>
          </w:tcPr>
          <w:p w14:paraId="33E365F3" w14:textId="77777777" w:rsidR="00382376" w:rsidRDefault="007F43DA" w:rsidP="004D09FD">
            <w:r>
              <w:t>celoročně</w:t>
            </w:r>
          </w:p>
        </w:tc>
        <w:tc>
          <w:tcPr>
            <w:tcW w:w="1650" w:type="dxa"/>
            <w:vAlign w:val="center"/>
          </w:tcPr>
          <w:p w14:paraId="35CAF3FE" w14:textId="77777777" w:rsidR="00382376" w:rsidRDefault="00382376" w:rsidP="004D09FD">
            <w:r>
              <w:t>4 místa</w:t>
            </w:r>
          </w:p>
        </w:tc>
      </w:tr>
      <w:tr w:rsidR="00CC037F" w14:paraId="5C4F6905" w14:textId="77777777" w:rsidTr="007B5931">
        <w:tc>
          <w:tcPr>
            <w:tcW w:w="516" w:type="dxa"/>
            <w:vAlign w:val="center"/>
          </w:tcPr>
          <w:p w14:paraId="6A67F311" w14:textId="77777777" w:rsidR="00CC037F" w:rsidRDefault="00780D93" w:rsidP="00191F41">
            <w:pPr>
              <w:rPr>
                <w:b/>
              </w:rPr>
            </w:pPr>
            <w:r>
              <w:rPr>
                <w:b/>
              </w:rPr>
              <w:t>5</w:t>
            </w:r>
            <w:r w:rsidR="00CC037F">
              <w:rPr>
                <w:b/>
              </w:rPr>
              <w:t>.</w:t>
            </w:r>
          </w:p>
        </w:tc>
        <w:tc>
          <w:tcPr>
            <w:tcW w:w="2236" w:type="dxa"/>
            <w:vAlign w:val="center"/>
          </w:tcPr>
          <w:p w14:paraId="30E4C225" w14:textId="77777777" w:rsidR="00CC037F" w:rsidRDefault="00CC037F" w:rsidP="00191F41">
            <w:r>
              <w:t>Botanická zahrada</w:t>
            </w:r>
          </w:p>
        </w:tc>
        <w:tc>
          <w:tcPr>
            <w:tcW w:w="2370" w:type="dxa"/>
            <w:vAlign w:val="center"/>
          </w:tcPr>
          <w:p w14:paraId="52F8DFA7" w14:textId="77777777" w:rsidR="00CC037F" w:rsidRDefault="0072729C" w:rsidP="0072729C">
            <w:r>
              <w:t>farmářský sortiment</w:t>
            </w:r>
          </w:p>
        </w:tc>
        <w:tc>
          <w:tcPr>
            <w:tcW w:w="2516" w:type="dxa"/>
            <w:vAlign w:val="center"/>
          </w:tcPr>
          <w:p w14:paraId="30A8FE2F" w14:textId="77777777" w:rsidR="00CC037F" w:rsidRDefault="00CC037F" w:rsidP="00191F41">
            <w:r>
              <w:t>celoročně</w:t>
            </w:r>
          </w:p>
        </w:tc>
        <w:tc>
          <w:tcPr>
            <w:tcW w:w="1650" w:type="dxa"/>
            <w:vAlign w:val="center"/>
          </w:tcPr>
          <w:p w14:paraId="5E2C15DB" w14:textId="77777777" w:rsidR="00CC037F" w:rsidRDefault="0072729C" w:rsidP="00191F41">
            <w:r>
              <w:t>34 místa</w:t>
            </w:r>
          </w:p>
        </w:tc>
      </w:tr>
    </w:tbl>
    <w:p w14:paraId="6D7CC552" w14:textId="759C82B0" w:rsidR="008A6967" w:rsidRDefault="008A6967">
      <w:pPr>
        <w:spacing w:after="200" w:line="276" w:lineRule="auto"/>
      </w:pPr>
    </w:p>
    <w:p w14:paraId="66AAD931" w14:textId="5664E7C2" w:rsidR="008A6967" w:rsidRDefault="008A6967" w:rsidP="008A6967">
      <w:pPr>
        <w:rPr>
          <w:b/>
        </w:rPr>
      </w:pPr>
      <w:r w:rsidRPr="00B85F70">
        <w:rPr>
          <w:b/>
        </w:rPr>
        <w:t xml:space="preserve">Příloha č. </w:t>
      </w:r>
      <w:r>
        <w:rPr>
          <w:b/>
        </w:rPr>
        <w:t>2</w:t>
      </w:r>
    </w:p>
    <w:p w14:paraId="435B1720" w14:textId="77777777" w:rsidR="00AA4F3D" w:rsidRPr="00580E03" w:rsidRDefault="00AA4F3D" w:rsidP="008A6967">
      <w:pPr>
        <w:rPr>
          <w:b/>
          <w:sz w:val="16"/>
          <w:szCs w:val="16"/>
        </w:rPr>
      </w:pPr>
    </w:p>
    <w:p w14:paraId="1892F6CD" w14:textId="77777777" w:rsidR="00AA4F3D" w:rsidRDefault="00AA4F3D" w:rsidP="00AA4F3D">
      <w:pPr>
        <w:jc w:val="center"/>
        <w:rPr>
          <w:b/>
        </w:rPr>
      </w:pPr>
      <w:r w:rsidRPr="00AA4F3D">
        <w:rPr>
          <w:b/>
        </w:rPr>
        <w:t>Seznam míst pro prodej zboží a poskytování služeb</w:t>
      </w:r>
      <w:r>
        <w:rPr>
          <w:b/>
        </w:rPr>
        <w:t xml:space="preserve"> </w:t>
      </w:r>
      <w:r w:rsidR="00236EA7">
        <w:rPr>
          <w:b/>
        </w:rPr>
        <w:t>– obrazová příloha</w:t>
      </w:r>
    </w:p>
    <w:p w14:paraId="5912D796" w14:textId="77777777" w:rsidR="00AA4F3D" w:rsidRPr="00AA4F3D" w:rsidRDefault="00AA4F3D" w:rsidP="00AA4F3D">
      <w:pPr>
        <w:jc w:val="center"/>
        <w:rPr>
          <w:b/>
        </w:rPr>
      </w:pPr>
    </w:p>
    <w:p w14:paraId="42E56969" w14:textId="77777777" w:rsidR="008E637F" w:rsidRDefault="00E9235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0D4D1D3A" wp14:editId="48BD0CB7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zkovo_farmar_uprave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Žižkovo náměstí – farmářské trhy</w:t>
      </w:r>
    </w:p>
    <w:p w14:paraId="7609CBC4" w14:textId="77777777" w:rsidR="00E92357" w:rsidRDefault="00E92357" w:rsidP="00E92357">
      <w:pPr>
        <w:pStyle w:val="Odstavecseseznamem"/>
        <w:spacing w:after="200" w:line="276" w:lineRule="auto"/>
      </w:pPr>
    </w:p>
    <w:p w14:paraId="70DB0A3F" w14:textId="77777777" w:rsidR="008E637F" w:rsidRDefault="00E9235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770CED3F" wp14:editId="09421F72">
            <wp:simplePos x="0" y="0"/>
            <wp:positionH relativeFrom="margin">
              <wp:align>left</wp:align>
            </wp:positionH>
            <wp:positionV relativeFrom="paragraph">
              <wp:posOffset>302895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zkovo_upraven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Žižkovo náměstí – mimo farmářské trhy</w:t>
      </w:r>
    </w:p>
    <w:p w14:paraId="06C491B0" w14:textId="77777777" w:rsidR="007262D3" w:rsidRDefault="007262D3" w:rsidP="007262D3">
      <w:pPr>
        <w:pStyle w:val="Odstavecseseznamem"/>
      </w:pPr>
    </w:p>
    <w:p w14:paraId="1E251065" w14:textId="77777777" w:rsidR="008E637F" w:rsidRDefault="00E864F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2DD2594F" wp14:editId="0C147E68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M_uprave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Náměstí T. G.M.</w:t>
      </w:r>
    </w:p>
    <w:p w14:paraId="0EF2AFC3" w14:textId="77777777" w:rsidR="008E637F" w:rsidRDefault="008E637F" w:rsidP="008E637F"/>
    <w:p w14:paraId="0F4D80BE" w14:textId="77777777" w:rsidR="008E637F" w:rsidRDefault="00B51DE1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0DDC08EC" wp14:editId="75DBCB55">
            <wp:simplePos x="0" y="0"/>
            <wp:positionH relativeFrom="margin">
              <wp:align>center</wp:align>
            </wp:positionH>
            <wp:positionV relativeFrom="paragraph">
              <wp:posOffset>189230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d_nemocnic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Pražské sídliště, zastávka MHD Nemocnice</w:t>
      </w:r>
    </w:p>
    <w:p w14:paraId="520D033C" w14:textId="77777777" w:rsidR="007262D3" w:rsidRDefault="0076771D" w:rsidP="0076771D">
      <w:pPr>
        <w:pStyle w:val="Odstavecseseznamem"/>
        <w:numPr>
          <w:ilvl w:val="0"/>
          <w:numId w:val="32"/>
        </w:numPr>
        <w:spacing w:after="200" w:line="276" w:lineRule="auto"/>
      </w:pPr>
      <w:r>
        <w:t>Botanická zahrada</w:t>
      </w:r>
    </w:p>
    <w:p w14:paraId="2B50B5A4" w14:textId="5F1209C0" w:rsidR="004D559A" w:rsidRDefault="00034B18" w:rsidP="007262D3">
      <w:pPr>
        <w:pStyle w:val="Odstavecseseznamem"/>
        <w:spacing w:after="200" w:line="276" w:lineRule="auto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59FAC444" wp14:editId="3716843C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760720" cy="4065270"/>
            <wp:effectExtent l="0" t="0" r="0" b="0"/>
            <wp:wrapTight wrapText="bothSides">
              <wp:wrapPolygon edited="0">
                <wp:start x="0" y="0"/>
                <wp:lineTo x="0" y="21458"/>
                <wp:lineTo x="21500" y="21458"/>
                <wp:lineTo x="215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ank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58099" w14:textId="7A8C066E" w:rsidR="007262D3" w:rsidRDefault="007262D3" w:rsidP="007262D3">
      <w:pPr>
        <w:spacing w:after="200" w:line="276" w:lineRule="auto"/>
      </w:pPr>
    </w:p>
    <w:p w14:paraId="52552C65" w14:textId="77777777" w:rsidR="004D559A" w:rsidRDefault="004D559A" w:rsidP="004D559A">
      <w:pPr>
        <w:rPr>
          <w:b/>
        </w:rPr>
      </w:pPr>
      <w:r w:rsidRPr="00B85F70">
        <w:rPr>
          <w:b/>
        </w:rPr>
        <w:t xml:space="preserve">Příloha č. </w:t>
      </w:r>
      <w:r>
        <w:rPr>
          <w:b/>
        </w:rPr>
        <w:t>3</w:t>
      </w:r>
    </w:p>
    <w:p w14:paraId="2894F409" w14:textId="77777777" w:rsidR="004D559A" w:rsidRPr="004D559A" w:rsidRDefault="004D559A" w:rsidP="004D559A">
      <w:pPr>
        <w:jc w:val="center"/>
        <w:rPr>
          <w:b/>
        </w:rPr>
      </w:pPr>
      <w:r w:rsidRPr="004D559A">
        <w:rPr>
          <w:b/>
        </w:rPr>
        <w:t>Podmínky prodeje živočišných produktů</w:t>
      </w:r>
    </w:p>
    <w:p w14:paraId="7562D2D6" w14:textId="77777777" w:rsidR="004D559A" w:rsidRDefault="004D559A" w:rsidP="004D559A"/>
    <w:p w14:paraId="6B3F4637" w14:textId="77777777" w:rsidR="004D559A" w:rsidRDefault="004D559A" w:rsidP="004D559A">
      <w:pPr>
        <w:spacing w:after="120"/>
      </w:pPr>
      <w:r w:rsidRPr="004D559A">
        <w:rPr>
          <w:i/>
        </w:rPr>
        <w:t>Veterinární a hygienické podmínky prodeje živočišných produktů na trzích</w:t>
      </w:r>
    </w:p>
    <w:p w14:paraId="75758A2A" w14:textId="77777777" w:rsidR="004D559A" w:rsidRDefault="004D559A" w:rsidP="004D559A">
      <w:pPr>
        <w:jc w:val="both"/>
      </w:pPr>
      <w:r>
        <w:t>V tržnicích a na tržištích, kde byl příslušnými orgány povolen prodej živočišných produktů, lze prodávat jen zdravotně nezávadné živočišné produkty, které splňují požadavky stanovené v § 18 zákona č. 166/1999 Sb., o veterinární péči, ve znění pozdějších předpisů. Živočišné produkty s prošlým datem použitelnosti jsou považovány za zdravotně závadné. Kdo nabízí živočišné produkty k prodeji je povinen skladovat potraviny nebo suroviny v prostorách a za podmínek, které umožňují uchovat jejich zdravotní nezávadnost a jakost, vyloučit přímý styk potravin nebo surovin s látkami nepříznivě ovlivňujícími zdravotní nezávadnost a jakost potravin a uchovávat potraviny a suroviny při teplotách stanovených vyhláškou nebo deklarovaných výrobcem.</w:t>
      </w:r>
    </w:p>
    <w:p w14:paraId="39425389" w14:textId="77777777" w:rsidR="004D559A" w:rsidRDefault="004D559A" w:rsidP="004D559A"/>
    <w:p w14:paraId="408B865C" w14:textId="77777777" w:rsidR="004D559A" w:rsidRPr="004D559A" w:rsidRDefault="004D559A" w:rsidP="004D2645">
      <w:pPr>
        <w:spacing w:after="120"/>
        <w:rPr>
          <w:i/>
        </w:rPr>
      </w:pPr>
      <w:r w:rsidRPr="004D559A">
        <w:rPr>
          <w:i/>
        </w:rPr>
        <w:t>Obecné podmínky pro prodej živočišných produktů</w:t>
      </w:r>
    </w:p>
    <w:p w14:paraId="43AE5E39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Prodejní zařízení musí být konstruována a udržována čistá a v dobrém stavu, aby bylo zabráněno riziku kontaminace, zejména zvířaty a škůdci.</w:t>
      </w:r>
    </w:p>
    <w:p w14:paraId="136192A4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vhodné zařízení k zajištění odpovídající hygieny prodávajících (zařízení k hygienickému umytí a osušení rukou, toalety).</w:t>
      </w:r>
    </w:p>
    <w:p w14:paraId="21436091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Povrchy, které přicházejí do styku s potravinami, musí být v dobrém stavu a musí být snadno čistitelné, a je-li nezbytné, dezinfikovatelné. Požaduje se použití hladkých, omyvatelných, nerezavějících a netoxických materiálů.</w:t>
      </w:r>
    </w:p>
    <w:p w14:paraId="30DC5CFD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odpovídajícím způsobem zajištěno čištění, je-li nezbytné, dezinfekce pracovních nástrojů a zařízení.</w:t>
      </w:r>
    </w:p>
    <w:p w14:paraId="10E8263D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zajištěno, aby pracovní úkony probíhaly za hygienických podmínek, jestliže jsou potraviny čištěny jako součást prodeje.</w:t>
      </w:r>
    </w:p>
    <w:p w14:paraId="350F9AD9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na přívod teplé a/nebo studené pitné vody.</w:t>
      </w:r>
    </w:p>
    <w:p w14:paraId="32B44283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pro hygienické skladování a odstraňování nebezpečných a/nebo nepoživatelných látek a odpadu.</w:t>
      </w:r>
    </w:p>
    <w:p w14:paraId="48686099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nebo nástroje pro uchovávání potravin při vhodné teplotě a pro kontrolu teplot.</w:t>
      </w:r>
    </w:p>
    <w:p w14:paraId="674EB295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potraviny umístěny tak, aby bylo zabráněno riziku kontaminace.</w:t>
      </w:r>
    </w:p>
    <w:p w14:paraId="5125F8A3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Prodejci živočišných produktů musí mít platný zdravotní průkaz. Prodejci musí nosit vhodný čistý a je-li nezbytné, ochranný oděv, musí dbát na vysoký stupeň čistoty.</w:t>
      </w:r>
    </w:p>
    <w:p w14:paraId="38C05E61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Obaly použité pro první a další balení potravin nesmí být zdrojem kontaminace. Materiály pro první balení musí být skladovány takovým způsobem, aby nebyly vystaveny riziku kontaminace.</w:t>
      </w:r>
    </w:p>
    <w:p w14:paraId="46F18EEC" w14:textId="77777777" w:rsidR="009512A7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Prodávající při prodeji musí být schopen kupujícímu podat informaci o původu zboží, jeho použití, trvanlivosti a složení a kontrolnímu orgánu i na místě prokázat původ zboží.</w:t>
      </w:r>
    </w:p>
    <w:p w14:paraId="3C04CBDA" w14:textId="77777777" w:rsidR="009512A7" w:rsidRDefault="009512A7" w:rsidP="004D559A"/>
    <w:p w14:paraId="1F0D350D" w14:textId="77777777" w:rsidR="004D559A" w:rsidRPr="004D2645" w:rsidRDefault="004D559A" w:rsidP="00065ACA">
      <w:pPr>
        <w:spacing w:after="120"/>
        <w:jc w:val="both"/>
        <w:rPr>
          <w:i/>
        </w:rPr>
      </w:pPr>
      <w:r w:rsidRPr="004D2645">
        <w:rPr>
          <w:i/>
        </w:rPr>
        <w:t>Prodej živočišných produktů ze závodů registrovaných příslušnou Krajskou veterinární</w:t>
      </w:r>
      <w:r w:rsidR="009512A7" w:rsidRPr="004D2645">
        <w:rPr>
          <w:i/>
        </w:rPr>
        <w:t xml:space="preserve"> </w:t>
      </w:r>
      <w:r w:rsidRPr="004D2645">
        <w:rPr>
          <w:i/>
        </w:rPr>
        <w:t>správou</w:t>
      </w:r>
    </w:p>
    <w:p w14:paraId="58B8F8CE" w14:textId="77777777" w:rsidR="004D559A" w:rsidRDefault="004D559A" w:rsidP="004D2645">
      <w:pPr>
        <w:jc w:val="both"/>
      </w:pPr>
      <w:r>
        <w:t>Živočišné produkty, které nejsou prodávány jako přebytky chovatelem, musí pocházet ze</w:t>
      </w:r>
      <w:r w:rsidR="004D2645">
        <w:t xml:space="preserve"> </w:t>
      </w:r>
      <w:r>
        <w:t>závodů registrovaných příslušnou Krajskou veterinární správou.</w:t>
      </w:r>
    </w:p>
    <w:p w14:paraId="4B2DE2CF" w14:textId="77777777" w:rsidR="004D559A" w:rsidRDefault="004D559A" w:rsidP="004D2645">
      <w:pPr>
        <w:jc w:val="both"/>
      </w:pPr>
      <w:r>
        <w:t>Platí obecné podmínky pro prodej živočišných produktů, zejména tyto požadavky:</w:t>
      </w:r>
    </w:p>
    <w:p w14:paraId="3A62EF39" w14:textId="77777777" w:rsidR="004D559A" w:rsidRDefault="004D559A" w:rsidP="00E61791">
      <w:pPr>
        <w:jc w:val="both"/>
      </w:pPr>
      <w:r>
        <w:t>Čerstvé drůbeží a králičí maso musí být po celou dobu nabízení k prodeji skladováno při</w:t>
      </w:r>
      <w:r w:rsidR="004D2645">
        <w:t xml:space="preserve"> teplotě do +</w:t>
      </w:r>
      <w:r w:rsidR="007D1B60">
        <w:t xml:space="preserve"> </w:t>
      </w:r>
      <w:r w:rsidR="004D2645">
        <w:t>4</w:t>
      </w:r>
      <w:r w:rsidR="009B01A4">
        <w:t> </w:t>
      </w:r>
      <w:r>
        <w:t>°C, čerstvé vepřové, hovězí m</w:t>
      </w:r>
      <w:r w:rsidR="004D2645">
        <w:t>aso a zvěřina při teplotě do +</w:t>
      </w:r>
      <w:r w:rsidR="007D1B60">
        <w:t xml:space="preserve"> </w:t>
      </w:r>
      <w:r w:rsidR="004D2645">
        <w:t>7</w:t>
      </w:r>
      <w:r w:rsidR="009B01A4">
        <w:t> </w:t>
      </w:r>
      <w:r>
        <w:t>°C</w:t>
      </w:r>
      <w:r w:rsidR="004D2645">
        <w:t xml:space="preserve"> </w:t>
      </w:r>
      <w:r>
        <w:t>v</w:t>
      </w:r>
      <w:r w:rsidR="004D2645">
        <w:t> </w:t>
      </w:r>
      <w:r>
        <w:t xml:space="preserve">odpovídajícím </w:t>
      </w:r>
      <w:r>
        <w:lastRenderedPageBreak/>
        <w:t>zařízení. Skladovací teplota mléčných výrobků ošetřených UHT je do</w:t>
      </w:r>
      <w:r w:rsidR="004D2645">
        <w:t xml:space="preserve"> +</w:t>
      </w:r>
      <w:r w:rsidR="007D1B60">
        <w:t> </w:t>
      </w:r>
      <w:r w:rsidR="004D2645">
        <w:t>24</w:t>
      </w:r>
      <w:r w:rsidR="009B01A4">
        <w:t> </w:t>
      </w:r>
      <w:r>
        <w:t>°C, ostatních m</w:t>
      </w:r>
      <w:r w:rsidR="004D2645">
        <w:t>léčných výrobků +</w:t>
      </w:r>
      <w:r w:rsidR="007D1B60">
        <w:t xml:space="preserve"> </w:t>
      </w:r>
      <w:r w:rsidR="004D2645">
        <w:t>4 až +</w:t>
      </w:r>
      <w:r w:rsidR="007D1B60">
        <w:t xml:space="preserve"> </w:t>
      </w:r>
      <w:r w:rsidR="004D2645">
        <w:t>8</w:t>
      </w:r>
      <w:r w:rsidR="009B01A4">
        <w:t> </w:t>
      </w:r>
      <w:r>
        <w:t>°C. Masné a rybí výrobky se musí uchovávat</w:t>
      </w:r>
      <w:r w:rsidR="004D2645">
        <w:t xml:space="preserve"> </w:t>
      </w:r>
      <w:r>
        <w:t>při skladovacích teplotách deklarova</w:t>
      </w:r>
      <w:r w:rsidR="004D2645">
        <w:t>ných výrobcem (nejčastěji do +</w:t>
      </w:r>
      <w:r w:rsidR="007D1B60">
        <w:t xml:space="preserve"> </w:t>
      </w:r>
      <w:r w:rsidR="004D2645">
        <w:t>5</w:t>
      </w:r>
      <w:r w:rsidR="009B01A4">
        <w:t> </w:t>
      </w:r>
      <w:r>
        <w:t>°C). Vhodné teplotní</w:t>
      </w:r>
      <w:r w:rsidR="004D2645">
        <w:t xml:space="preserve"> </w:t>
      </w:r>
      <w:r>
        <w:t>podmínky musí být monitorovány (teploměr). Při těchto teplotách musí být produkty</w:t>
      </w:r>
      <w:r w:rsidR="004D2645">
        <w:t xml:space="preserve"> </w:t>
      </w:r>
      <w:r>
        <w:t>uchovávány po celou dobu prodeje. Dále musí být chráněny před kontaminací, zejména před</w:t>
      </w:r>
      <w:r w:rsidR="004D2645">
        <w:t xml:space="preserve"> </w:t>
      </w:r>
      <w:r>
        <w:t>zvířaty a škůdci, před povětrnostními vlivy (přímé slunce, déšť), před prachem a před</w:t>
      </w:r>
      <w:r w:rsidR="004D2645">
        <w:t xml:space="preserve"> </w:t>
      </w:r>
      <w:r>
        <w:t>přímým kontaktem zákazníků s nebalenými potravinami. Povrchy přicházející do styku</w:t>
      </w:r>
      <w:r w:rsidR="004D2645">
        <w:t xml:space="preserve"> </w:t>
      </w:r>
      <w:r>
        <w:t>s potravinami musí být udržovány ve stavu, který umožňuje hygienickou manipulaci</w:t>
      </w:r>
      <w:r w:rsidR="004D2645">
        <w:t xml:space="preserve"> </w:t>
      </w:r>
      <w:r>
        <w:t>s potravinami a musí být snadno čistitelné. K dispozici musí být vhodné zařízení k</w:t>
      </w:r>
      <w:r w:rsidR="004D2645">
        <w:t> </w:t>
      </w:r>
      <w:r>
        <w:t>zajištění</w:t>
      </w:r>
      <w:r w:rsidR="004D2645">
        <w:t xml:space="preserve"> </w:t>
      </w:r>
      <w:r>
        <w:t>odpovídající hygieny prodejců (včetně zařízení k hygienickému umytí a osušení rukou,</w:t>
      </w:r>
      <w:r w:rsidR="004D2645">
        <w:t xml:space="preserve"> </w:t>
      </w:r>
      <w:r>
        <w:t>toalety). Při prodeji nebalených produktů odpovídající přívod teplé nebo studené pitné vody</w:t>
      </w:r>
      <w:r w:rsidR="004D2645">
        <w:t xml:space="preserve"> </w:t>
      </w:r>
      <w:r>
        <w:t>pro čištění popřípadě dezinfekci pracovních nástrojů a zařízení přímo na místě prodeje.</w:t>
      </w:r>
      <w:r w:rsidR="004D2645">
        <w:t xml:space="preserve"> </w:t>
      </w:r>
      <w:r>
        <w:t>Prodávající musí zamezit možné kontaminaci potravin při současné manipulaci s</w:t>
      </w:r>
      <w:r w:rsidR="004D2645">
        <w:t> </w:t>
      </w:r>
      <w:r>
        <w:t>nebalenou</w:t>
      </w:r>
      <w:r w:rsidR="004D2645">
        <w:t xml:space="preserve"> </w:t>
      </w:r>
      <w:r>
        <w:t>potravinou a penězi (rukavice, podávací náčiní).</w:t>
      </w:r>
    </w:p>
    <w:p w14:paraId="00803740" w14:textId="77777777" w:rsidR="004D559A" w:rsidRDefault="004D559A" w:rsidP="00E61791">
      <w:pPr>
        <w:jc w:val="both"/>
      </w:pPr>
      <w:r>
        <w:t>Požadavky na značení balených i nebalených potravin vyplývají ze zákona</w:t>
      </w:r>
      <w:r w:rsidR="004D2645">
        <w:t xml:space="preserve"> </w:t>
      </w:r>
      <w:r>
        <w:t>č. 110/1997 Sb., o</w:t>
      </w:r>
      <w:r w:rsidR="00E61791">
        <w:t> </w:t>
      </w:r>
      <w:r>
        <w:t>potravinách, § 6 až § 8. Při prodeji nebalených potravin musí být pro</w:t>
      </w:r>
      <w:r w:rsidR="00E61791">
        <w:t xml:space="preserve"> </w:t>
      </w:r>
      <w:r>
        <w:t>spotřebitele na viditelném místě umístěný údaj s názvem výrobku, podmínkami skladování</w:t>
      </w:r>
      <w:r w:rsidR="00E61791">
        <w:t xml:space="preserve"> </w:t>
      </w:r>
      <w:r>
        <w:t>(teplota) a datem spotřeby.</w:t>
      </w:r>
    </w:p>
    <w:p w14:paraId="51D4480C" w14:textId="77777777" w:rsidR="00E61791" w:rsidRDefault="00E61791" w:rsidP="004D559A"/>
    <w:p w14:paraId="57DCDE3C" w14:textId="77777777" w:rsidR="004D559A" w:rsidRPr="00E61791" w:rsidRDefault="004D559A" w:rsidP="00E61791">
      <w:pPr>
        <w:spacing w:after="120"/>
        <w:rPr>
          <w:i/>
        </w:rPr>
      </w:pPr>
      <w:r w:rsidRPr="00E61791">
        <w:rPr>
          <w:i/>
        </w:rPr>
        <w:t>Prodej přebytků chovatelem</w:t>
      </w:r>
    </w:p>
    <w:p w14:paraId="4F467BFD" w14:textId="77777777" w:rsidR="004D559A" w:rsidRDefault="004D559A" w:rsidP="004D559A">
      <w:r>
        <w:t>Platí obecné podmínky pro prodej živočišných produktů.</w:t>
      </w:r>
    </w:p>
    <w:p w14:paraId="5E0F6ABB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Čerstvé drůbeží maso</w:t>
      </w:r>
    </w:p>
    <w:p w14:paraId="107E6F43" w14:textId="77777777" w:rsidR="004D559A" w:rsidRDefault="004D559A" w:rsidP="00E61791">
      <w:pPr>
        <w:jc w:val="both"/>
      </w:pPr>
      <w:r>
        <w:t>Chovatel, jehož roční produkce je nižší než 2 000 kusů krůt, hus nebo kachen, nebo</w:t>
      </w:r>
      <w:r w:rsidR="00E61791">
        <w:t xml:space="preserve"> </w:t>
      </w:r>
      <w:r>
        <w:t>10 000 kusů ostatní drůbeže, může prodávat v malém množství neporcované drůbeží maso</w:t>
      </w:r>
      <w:r w:rsidR="00E61791">
        <w:t xml:space="preserve"> </w:t>
      </w:r>
      <w:r>
        <w:t>přímo konečnému spotřebiteli v tržnici nebo na tržišti, nejbližších jeho hospodářství. Za malé</w:t>
      </w:r>
      <w:r w:rsidR="00E61791">
        <w:t xml:space="preserve"> </w:t>
      </w:r>
      <w:r>
        <w:t>množství se považuje maso z nejvýše 10 kusů drůbeže týdně.</w:t>
      </w:r>
    </w:p>
    <w:p w14:paraId="5D7F2352" w14:textId="77777777" w:rsidR="004D559A" w:rsidRPr="00E61791" w:rsidRDefault="00E61791" w:rsidP="00E61791">
      <w:pPr>
        <w:spacing w:before="60" w:after="60"/>
        <w:rPr>
          <w:i/>
        </w:rPr>
      </w:pPr>
      <w:r w:rsidRPr="00E61791">
        <w:rPr>
          <w:i/>
        </w:rPr>
        <w:t>Čerstvé králičí maso</w:t>
      </w:r>
    </w:p>
    <w:p w14:paraId="717AF3A7" w14:textId="77777777" w:rsidR="004D559A" w:rsidRDefault="004D559A" w:rsidP="00E61791">
      <w:pPr>
        <w:jc w:val="both"/>
      </w:pPr>
      <w:r>
        <w:t>Chovatel, který chová králíky v malém, může prodávat neporcované čerstvé králičí maso</w:t>
      </w:r>
      <w:r w:rsidR="00E61791">
        <w:t xml:space="preserve"> </w:t>
      </w:r>
      <w:r>
        <w:t>v</w:t>
      </w:r>
      <w:r w:rsidR="00E61791">
        <w:t> </w:t>
      </w:r>
      <w:r>
        <w:t>malých množstvích přímo konečnému spotřebiteli v tržnici nebo na tržišti, nejbližších jeho</w:t>
      </w:r>
      <w:r w:rsidR="00E61791">
        <w:t xml:space="preserve"> </w:t>
      </w:r>
      <w:r>
        <w:t>hospodářství. Za malé množství se považuje maso z nejvýše 10 kusů králíků týdně. Při</w:t>
      </w:r>
      <w:r w:rsidR="00E61791">
        <w:t xml:space="preserve"> </w:t>
      </w:r>
      <w:r>
        <w:t>prodeji nesmí být oddělována hlava od těla.</w:t>
      </w:r>
    </w:p>
    <w:p w14:paraId="14E238F8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Vejce</w:t>
      </w:r>
    </w:p>
    <w:p w14:paraId="45B039C4" w14:textId="77777777" w:rsidR="004D559A" w:rsidRDefault="004D559A" w:rsidP="00E61791">
      <w:pPr>
        <w:jc w:val="both"/>
      </w:pPr>
      <w:r>
        <w:t>Prodej přebytků chovatelem: vejce nemusí být prosvícená, musí být skladována při</w:t>
      </w:r>
      <w:r w:rsidR="00E61791">
        <w:t xml:space="preserve"> nekolísavé teplotě +</w:t>
      </w:r>
      <w:r w:rsidR="007D1B60">
        <w:t xml:space="preserve"> </w:t>
      </w:r>
      <w:r w:rsidR="00E61791">
        <w:t>5 až +</w:t>
      </w:r>
      <w:r w:rsidR="007D1B60">
        <w:t xml:space="preserve"> </w:t>
      </w:r>
      <w:r w:rsidR="00E61791">
        <w:t>18</w:t>
      </w:r>
      <w:r w:rsidR="009B01A4">
        <w:t> </w:t>
      </w:r>
      <w:r>
        <w:t>°C, chráněná před sluncem, mohou být prodána spotřebiteli</w:t>
      </w:r>
      <w:r w:rsidR="00E61791">
        <w:t xml:space="preserve"> </w:t>
      </w:r>
      <w:r>
        <w:t>nejpozději do 21</w:t>
      </w:r>
      <w:r w:rsidR="00E61791">
        <w:t> </w:t>
      </w:r>
      <w:r>
        <w:t>dnů po snášce, přičemž minimální trvanlivost je 28 dnů. Pro zákazníky</w:t>
      </w:r>
      <w:r w:rsidR="00E61791">
        <w:t xml:space="preserve"> </w:t>
      </w:r>
      <w:r>
        <w:t>musí být na viditelném místě umístěno jméno a adresa chovatele, u kterého byla vejce</w:t>
      </w:r>
      <w:r w:rsidR="00E61791">
        <w:t xml:space="preserve"> </w:t>
      </w:r>
      <w:r>
        <w:t>vyprodukována a</w:t>
      </w:r>
      <w:r w:rsidR="00E61791">
        <w:t> </w:t>
      </w:r>
      <w:r>
        <w:t>datum minimální trvanlivosti. Jednomu konečnému spotřebiteli může být</w:t>
      </w:r>
      <w:r w:rsidR="00E61791">
        <w:t xml:space="preserve"> </w:t>
      </w:r>
      <w:r>
        <w:t>prodáno max. 60</w:t>
      </w:r>
      <w:r w:rsidR="00E61791">
        <w:t> </w:t>
      </w:r>
      <w:r>
        <w:t>ks vajec.</w:t>
      </w:r>
    </w:p>
    <w:p w14:paraId="14A4EC79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Med</w:t>
      </w:r>
    </w:p>
    <w:p w14:paraId="16109063" w14:textId="77777777" w:rsidR="004D559A" w:rsidRDefault="004D559A" w:rsidP="00E61791">
      <w:pPr>
        <w:jc w:val="both"/>
      </w:pPr>
      <w:r>
        <w:t>Med musí pocházet od včelstva, v němž se nevyskytují mor včelího plodu nebo hniloba</w:t>
      </w:r>
      <w:r w:rsidR="00E61791">
        <w:t xml:space="preserve"> </w:t>
      </w:r>
      <w:r>
        <w:t>včelího plodu. Musí být skladován v obalech, které splňují podmínky na obaly pro potraviny</w:t>
      </w:r>
      <w:r w:rsidR="00E61791">
        <w:t xml:space="preserve"> </w:t>
      </w:r>
      <w:r>
        <w:t>živočišného původu, nesmí být vystavován přímému slunečnímu záření. K dispozici musí</w:t>
      </w:r>
      <w:r w:rsidR="00E61791">
        <w:t xml:space="preserve"> </w:t>
      </w:r>
      <w:r>
        <w:t>být informace o druhu medu a tom, kdo je výrobcem medu. Medař musí být schopen</w:t>
      </w:r>
      <w:r w:rsidR="00E61791">
        <w:t xml:space="preserve"> </w:t>
      </w:r>
      <w:r>
        <w:t>předložit na vyžádání registraci včelaře.</w:t>
      </w:r>
    </w:p>
    <w:p w14:paraId="147FE2CF" w14:textId="77777777" w:rsidR="00E61791" w:rsidRDefault="00E61791" w:rsidP="004D559A"/>
    <w:p w14:paraId="092CE590" w14:textId="77777777" w:rsidR="00B3244D" w:rsidRDefault="00B3244D" w:rsidP="00B3244D">
      <w:pPr>
        <w:spacing w:before="60" w:after="60"/>
        <w:jc w:val="both"/>
        <w:rPr>
          <w:i/>
        </w:rPr>
      </w:pPr>
      <w:r w:rsidRPr="00065ACA">
        <w:rPr>
          <w:i/>
        </w:rPr>
        <w:t>P</w:t>
      </w:r>
      <w:r>
        <w:rPr>
          <w:i/>
        </w:rPr>
        <w:t>rodej obchodníkem (překupníkem)</w:t>
      </w:r>
    </w:p>
    <w:p w14:paraId="1A6F67EF" w14:textId="77777777" w:rsidR="00B3244D" w:rsidRDefault="00B3244D" w:rsidP="00B3244D">
      <w:pPr>
        <w:spacing w:before="60" w:after="60"/>
        <w:jc w:val="both"/>
      </w:pPr>
      <w:r>
        <w:t>Platí stejné podmínky jako při prodeji v obchodě (skladovací podmínky, balení, značení), množství neomezené. Požadavky na značení vyplývají ze zákona č. 110/1997 Sb., o potravinách, § 6 a § 8.</w:t>
      </w:r>
    </w:p>
    <w:p w14:paraId="3EF2EC27" w14:textId="77777777" w:rsidR="004D559A" w:rsidRPr="00E61791" w:rsidRDefault="004D559A" w:rsidP="00FB0551">
      <w:pPr>
        <w:spacing w:after="120"/>
        <w:rPr>
          <w:i/>
        </w:rPr>
      </w:pPr>
      <w:r w:rsidRPr="00E61791">
        <w:rPr>
          <w:i/>
        </w:rPr>
        <w:lastRenderedPageBreak/>
        <w:t>Odpady</w:t>
      </w:r>
    </w:p>
    <w:p w14:paraId="085A7414" w14:textId="77777777" w:rsidR="004D559A" w:rsidRDefault="004D559A" w:rsidP="00FB0551">
      <w:pPr>
        <w:jc w:val="both"/>
      </w:pPr>
      <w:r>
        <w:t>V případě výskytu odpadu živočišného původu (vedlejší živočišné produkty II. a III.</w:t>
      </w:r>
      <w:r w:rsidR="00FB0551">
        <w:t xml:space="preserve"> </w:t>
      </w:r>
      <w:r>
        <w:t>kategorie, které nejsou určeny k výživě lidí – dále jen VŽP) musí být kontaktován asanační</w:t>
      </w:r>
      <w:r w:rsidR="00FB0551">
        <w:t xml:space="preserve"> </w:t>
      </w:r>
      <w:r>
        <w:t>podnik (kafilérie), který zajistí jeho neškodné odstranění. Pro Jihočeský kraj tuto službu</w:t>
      </w:r>
      <w:r w:rsidR="00FB0551">
        <w:t xml:space="preserve"> </w:t>
      </w:r>
      <w:r>
        <w:t xml:space="preserve">zajišťuje VETAS České Budějovice s.r.o., Hosín – Dobřejovice 97, tel. </w:t>
      </w:r>
      <w:r w:rsidR="007D1B60" w:rsidRPr="007D1B60">
        <w:t>+420 387 220 894</w:t>
      </w:r>
      <w:r>
        <w:t>.</w:t>
      </w:r>
    </w:p>
    <w:p w14:paraId="1123E9ED" w14:textId="77777777" w:rsidR="004D559A" w:rsidRDefault="004D559A" w:rsidP="00FB0551">
      <w:pPr>
        <w:jc w:val="both"/>
      </w:pPr>
      <w:r>
        <w:t>K dispozici musí být odpovídající zařízení pro hygienické skladování těchto odpadů až</w:t>
      </w:r>
      <w:r w:rsidR="00FB0551">
        <w:t xml:space="preserve"> </w:t>
      </w:r>
      <w:r>
        <w:t>do jejich odvozu asanační službou (uzavíratelné nádoby, které musí být vhodně</w:t>
      </w:r>
      <w:r w:rsidR="00FB0551">
        <w:t xml:space="preserve"> </w:t>
      </w:r>
      <w:r>
        <w:t>konstruovány, udržovány, snadno čistitelné, a je-li nezbytné, dezinfikovatelné). Odpady</w:t>
      </w:r>
      <w:r w:rsidR="00FB0551">
        <w:t xml:space="preserve"> </w:t>
      </w:r>
      <w:r>
        <w:t>nesmí představovat přímý nebo nepřímý zdroj kontaminace. Prodejci, kteří nabízejí</w:t>
      </w:r>
      <w:r w:rsidR="00FB0551">
        <w:t xml:space="preserve"> </w:t>
      </w:r>
      <w:r>
        <w:t>živočišné produkty na trzích opakovaně, musí při likvidaci VŽP vystavit obchodní doklad</w:t>
      </w:r>
      <w:r w:rsidR="00FB0551">
        <w:t xml:space="preserve"> </w:t>
      </w:r>
      <w:r>
        <w:t>o odvozu a na vyžádání jej předložit kontrolnímu orgánu. Za případné skladování a odvoz</w:t>
      </w:r>
      <w:r w:rsidR="00FB0551">
        <w:t xml:space="preserve"> </w:t>
      </w:r>
      <w:r>
        <w:t>VŽP odpovídá provozovatel tržnice a tržiště.</w:t>
      </w:r>
    </w:p>
    <w:p w14:paraId="29D1E797" w14:textId="77777777" w:rsidR="00FB0551" w:rsidRDefault="00FB0551" w:rsidP="004D559A"/>
    <w:p w14:paraId="74AE520F" w14:textId="77777777" w:rsidR="004D559A" w:rsidRPr="00FB0551" w:rsidRDefault="004D559A" w:rsidP="00FB0551">
      <w:pPr>
        <w:spacing w:after="120"/>
        <w:rPr>
          <w:i/>
        </w:rPr>
      </w:pPr>
      <w:r w:rsidRPr="00FB0551">
        <w:rPr>
          <w:i/>
        </w:rPr>
        <w:t>Sanitace</w:t>
      </w:r>
    </w:p>
    <w:p w14:paraId="5E8F1138" w14:textId="77777777" w:rsidR="004D559A" w:rsidRDefault="004D559A" w:rsidP="00FB0551">
      <w:pPr>
        <w:jc w:val="both"/>
      </w:pPr>
      <w:r>
        <w:t>Osoby podílející se na zacházení s prodávanými živočišnými produkty jsou povinny</w:t>
      </w:r>
      <w:r w:rsidR="00FB0551">
        <w:t xml:space="preserve"> </w:t>
      </w:r>
      <w:r>
        <w:t>zachovávat pravidla osobní hygieny, udržovat prodávané produkty i sebe samotného</w:t>
      </w:r>
      <w:r w:rsidR="00FB0551">
        <w:t xml:space="preserve"> </w:t>
      </w:r>
      <w:r>
        <w:t>v čistotě a zejména si vždy umýt ruce po použití WC či vykonávání jiné činnosti, než je</w:t>
      </w:r>
      <w:r w:rsidR="00FB0551">
        <w:t xml:space="preserve"> </w:t>
      </w:r>
      <w:r>
        <w:t>nakládání s</w:t>
      </w:r>
      <w:r w:rsidR="00FB0551">
        <w:t> </w:t>
      </w:r>
      <w:r w:rsidR="00065ACA">
        <w:t>živočišnými produkty. Při vybírá</w:t>
      </w:r>
      <w:r>
        <w:t>ní peněz a současném prodeji nebalených</w:t>
      </w:r>
      <w:r w:rsidR="00FB0551">
        <w:t xml:space="preserve"> </w:t>
      </w:r>
      <w:r>
        <w:t>potravin je nezbytné používat jednorázové rukavice, popř. je možno využít další osobu, kdy</w:t>
      </w:r>
      <w:r w:rsidR="00FB0551">
        <w:t xml:space="preserve"> </w:t>
      </w:r>
      <w:r>
        <w:t>jedna obsluhuje a druhá inkasuje.</w:t>
      </w:r>
    </w:p>
    <w:p w14:paraId="31947047" w14:textId="77777777" w:rsidR="004D559A" w:rsidRDefault="004D559A" w:rsidP="00FB0551">
      <w:pPr>
        <w:jc w:val="both"/>
      </w:pPr>
      <w:r>
        <w:t>Prodávající jsou povinni učinit taková opatření, aby bylo zabráněno volnému přístupu</w:t>
      </w:r>
      <w:r w:rsidR="00FB0551">
        <w:t xml:space="preserve"> </w:t>
      </w:r>
      <w:r>
        <w:t>psů a</w:t>
      </w:r>
      <w:r w:rsidR="00FB0551">
        <w:t> </w:t>
      </w:r>
      <w:r>
        <w:t>dalších zvířat k místu uložení a prodeje potravin.</w:t>
      </w:r>
    </w:p>
    <w:p w14:paraId="26A432F4" w14:textId="77777777" w:rsidR="004D559A" w:rsidRDefault="004D559A" w:rsidP="00FB0551">
      <w:pPr>
        <w:jc w:val="both"/>
      </w:pPr>
      <w:r>
        <w:t>Za úklid prodejního místa a jeho udržování v čistotě v průběhu prodejní doby odpovídá</w:t>
      </w:r>
      <w:r w:rsidR="00FB0551">
        <w:t xml:space="preserve"> </w:t>
      </w:r>
      <w:r>
        <w:t>prodávající. Ten je rovněž povinen vhodným způsobem zabránit šíření zápachu z odpadků,</w:t>
      </w:r>
      <w:r w:rsidR="00FB0551">
        <w:t xml:space="preserve"> </w:t>
      </w:r>
      <w:r>
        <w:t>resp. živočišných odpadů v bezprostřední blízkosti prodejního místa. Znečištěné prodejní</w:t>
      </w:r>
      <w:r w:rsidR="00FB0551">
        <w:t xml:space="preserve"> </w:t>
      </w:r>
      <w:r>
        <w:t>plochy musí prodejce neprodleně umývat a v případě potřeby i dezinfikovat. Vlastní</w:t>
      </w:r>
      <w:r w:rsidR="00FB0551">
        <w:t xml:space="preserve"> </w:t>
      </w:r>
      <w:r>
        <w:t>vyprodukovaný odpad je po skončení akce zakázáno ponechávat na místě.</w:t>
      </w:r>
    </w:p>
    <w:p w14:paraId="04438858" w14:textId="77777777" w:rsidR="00B85F70" w:rsidRPr="00B85F70" w:rsidRDefault="004D559A" w:rsidP="00FB0551">
      <w:pPr>
        <w:jc w:val="both"/>
      </w:pPr>
      <w:r>
        <w:t>Úklid a případná dezinfekce prostoru trhu po skončení prodejní akce včetně zajištění</w:t>
      </w:r>
      <w:r w:rsidR="00FB0551">
        <w:t xml:space="preserve"> </w:t>
      </w:r>
      <w:r>
        <w:t>odvozu a</w:t>
      </w:r>
      <w:r w:rsidR="00FB0551">
        <w:t> </w:t>
      </w:r>
      <w:r>
        <w:t>likvidace odpadu v souladu s právními předpisy je povinností pořadatele.</w:t>
      </w:r>
    </w:p>
    <w:sectPr w:rsidR="00B85F70" w:rsidRPr="00B85F70" w:rsidSect="0027438D">
      <w:footerReference w:type="first" r:id="rId15"/>
      <w:pgSz w:w="11906" w:h="16838"/>
      <w:pgMar w:top="1417" w:right="1417" w:bottom="1417" w:left="1417" w:header="708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DD47" w14:textId="77777777" w:rsidR="000023FF" w:rsidRDefault="000023FF" w:rsidP="00172797">
      <w:r>
        <w:separator/>
      </w:r>
    </w:p>
  </w:endnote>
  <w:endnote w:type="continuationSeparator" w:id="0">
    <w:p w14:paraId="71A04CE0" w14:textId="77777777" w:rsidR="000023FF" w:rsidRDefault="000023FF" w:rsidP="0017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.TimesTTEE">
    <w:panose1 w:val="00000000000000000000"/>
    <w:charset w:val="02"/>
    <w:family w:val="swiss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697260"/>
      <w:docPartObj>
        <w:docPartGallery w:val="Page Numbers (Bottom of Page)"/>
        <w:docPartUnique/>
      </w:docPartObj>
    </w:sdtPr>
    <w:sdtContent>
      <w:p w14:paraId="7A22C288" w14:textId="77777777" w:rsidR="00AD4A41" w:rsidRDefault="00AD4A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228DE281" w14:textId="77777777" w:rsidR="00AD4A41" w:rsidRDefault="00AD4A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142C" w14:textId="77777777" w:rsidR="00AD4A41" w:rsidRDefault="00AD4A41">
    <w:pPr>
      <w:pStyle w:val="Zpat"/>
      <w:jc w:val="center"/>
    </w:pPr>
  </w:p>
  <w:p w14:paraId="45CBA231" w14:textId="77777777" w:rsidR="00AD4A41" w:rsidRDefault="00AD4A4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307603"/>
      <w:docPartObj>
        <w:docPartGallery w:val="Page Numbers (Bottom of Page)"/>
        <w:docPartUnique/>
      </w:docPartObj>
    </w:sdtPr>
    <w:sdtContent>
      <w:p w14:paraId="25299626" w14:textId="77777777" w:rsidR="00C3633E" w:rsidRDefault="00C363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36E">
          <w:rPr>
            <w:noProof/>
          </w:rPr>
          <w:t>1</w:t>
        </w:r>
        <w:r>
          <w:fldChar w:fldCharType="end"/>
        </w:r>
      </w:p>
    </w:sdtContent>
  </w:sdt>
  <w:p w14:paraId="477203CD" w14:textId="77777777" w:rsidR="0020626D" w:rsidRDefault="002062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BD70" w14:textId="77777777" w:rsidR="000023FF" w:rsidRDefault="000023FF" w:rsidP="00172797">
      <w:r>
        <w:separator/>
      </w:r>
    </w:p>
  </w:footnote>
  <w:footnote w:type="continuationSeparator" w:id="0">
    <w:p w14:paraId="10CB0006" w14:textId="77777777" w:rsidR="000023FF" w:rsidRDefault="000023FF" w:rsidP="00172797">
      <w:r>
        <w:continuationSeparator/>
      </w:r>
    </w:p>
  </w:footnote>
  <w:footnote w:id="1">
    <w:p w14:paraId="485A4C3E" w14:textId="77777777" w:rsidR="00AD4A41" w:rsidRDefault="00AD4A41" w:rsidP="00AD4A41">
      <w:pPr>
        <w:pStyle w:val="Textpoznpodarou"/>
      </w:pPr>
      <w:r>
        <w:t>1) zákon č. 283/2021 Sb., stavební zákon, ve znění pozdějších předpisů</w:t>
      </w:r>
    </w:p>
  </w:footnote>
  <w:footnote w:id="2">
    <w:p w14:paraId="4B2BD079" w14:textId="77777777" w:rsidR="00AD4A41" w:rsidRDefault="00AD4A41" w:rsidP="00AD4A41">
      <w:pPr>
        <w:pStyle w:val="Textpoznpodarou"/>
      </w:pPr>
      <w:r>
        <w:t>1) zákon č. 283/2021 Sb., stavební zákon, ve znění pozdějších předpisů</w:t>
      </w:r>
    </w:p>
  </w:footnote>
  <w:footnote w:id="3">
    <w:p w14:paraId="6AE985A6" w14:textId="77777777" w:rsidR="00AD4A41" w:rsidRDefault="00AD4A41" w:rsidP="00AD4A41">
      <w:pPr>
        <w:pStyle w:val="Textpoznpodarou"/>
      </w:pPr>
      <w:r w:rsidRPr="004A0E15">
        <w:rPr>
          <w:rStyle w:val="Znakapoznpodarou"/>
          <w:vertAlign w:val="baseline"/>
        </w:rPr>
        <w:footnoteRef/>
      </w:r>
      <w:r>
        <w:t xml:space="preserve">) např. Odbor dopravy, Odbor životního prostředí, Odbor správy majetku města </w:t>
      </w:r>
    </w:p>
  </w:footnote>
  <w:footnote w:id="4">
    <w:p w14:paraId="1BB92D63" w14:textId="77777777" w:rsidR="00AD4A41" w:rsidRDefault="00AD4A41" w:rsidP="00AD4A41">
      <w:pPr>
        <w:pStyle w:val="Textpoznpodarou"/>
      </w:pPr>
      <w:r>
        <w:t>3) zákon č. 117/2001 Sb., o veřejných sbírkách a o změně některých zákonů, ve znění pozdějších předpisů</w:t>
      </w:r>
    </w:p>
  </w:footnote>
  <w:footnote w:id="5">
    <w:p w14:paraId="2A0F0103" w14:textId="77777777" w:rsidR="00AD4A41" w:rsidRDefault="00AD4A41" w:rsidP="00AD4A41">
      <w:pPr>
        <w:pStyle w:val="Textpoznpodarou"/>
      </w:pPr>
      <w:r>
        <w:t>4) § 4 a násl. zákona č. 206/2015 Sb., o pyrotechnických výrobcích a zacházení s nimi a o změně některých zákonů (zákon o pyrotechnice), ve znění pozdějších předpisů</w:t>
      </w:r>
    </w:p>
  </w:footnote>
  <w:footnote w:id="6">
    <w:p w14:paraId="1CA6A5F6" w14:textId="77777777" w:rsidR="00AD4A41" w:rsidRDefault="00AD4A41" w:rsidP="00AD4A41">
      <w:pPr>
        <w:pStyle w:val="Textpoznpodarou"/>
        <w:tabs>
          <w:tab w:val="left" w:pos="284"/>
        </w:tabs>
      </w:pPr>
      <w:r>
        <w:t>5)</w:t>
      </w:r>
      <w:r>
        <w:tab/>
        <w:t>zákon č. 250/2016 Sb., o odpovědnosti za přestupky a řízení o nich, ve znění pozdějších předpisů</w:t>
      </w:r>
    </w:p>
    <w:p w14:paraId="403987FD" w14:textId="77777777" w:rsidR="00AD4A41" w:rsidRDefault="00AD4A41" w:rsidP="00AD4A41">
      <w:pPr>
        <w:pStyle w:val="Textpoznpodarou"/>
        <w:tabs>
          <w:tab w:val="left" w:pos="284"/>
        </w:tabs>
      </w:pPr>
      <w:r>
        <w:tab/>
        <w:t>zákon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83"/>
    <w:multiLevelType w:val="hybridMultilevel"/>
    <w:tmpl w:val="FFBC927A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F16C13"/>
    <w:multiLevelType w:val="hybridMultilevel"/>
    <w:tmpl w:val="C0C4BA24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3BA7"/>
    <w:multiLevelType w:val="hybridMultilevel"/>
    <w:tmpl w:val="89F281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C16B9"/>
    <w:multiLevelType w:val="hybridMultilevel"/>
    <w:tmpl w:val="E09AF9E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B2BB0"/>
    <w:multiLevelType w:val="hybridMultilevel"/>
    <w:tmpl w:val="810C2104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6EF77A6"/>
    <w:multiLevelType w:val="hybridMultilevel"/>
    <w:tmpl w:val="845EB0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3167"/>
    <w:multiLevelType w:val="hybridMultilevel"/>
    <w:tmpl w:val="143C9D9C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05A"/>
    <w:multiLevelType w:val="hybridMultilevel"/>
    <w:tmpl w:val="9F6C6F98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A404660"/>
    <w:multiLevelType w:val="hybridMultilevel"/>
    <w:tmpl w:val="C72EE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0D59"/>
    <w:multiLevelType w:val="hybridMultilevel"/>
    <w:tmpl w:val="993C1AB0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E2950F8"/>
    <w:multiLevelType w:val="hybridMultilevel"/>
    <w:tmpl w:val="C72EE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2073"/>
    <w:multiLevelType w:val="hybridMultilevel"/>
    <w:tmpl w:val="28D49E12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8661DC2"/>
    <w:multiLevelType w:val="hybridMultilevel"/>
    <w:tmpl w:val="A2426A2E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9F14515"/>
    <w:multiLevelType w:val="hybridMultilevel"/>
    <w:tmpl w:val="AA52A830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10DC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B631E"/>
    <w:multiLevelType w:val="hybridMultilevel"/>
    <w:tmpl w:val="3AF2E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3153"/>
    <w:multiLevelType w:val="hybridMultilevel"/>
    <w:tmpl w:val="DBAC0E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03CDF"/>
    <w:multiLevelType w:val="hybridMultilevel"/>
    <w:tmpl w:val="9F564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6663B"/>
    <w:multiLevelType w:val="hybridMultilevel"/>
    <w:tmpl w:val="6D805592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22C2E"/>
    <w:multiLevelType w:val="hybridMultilevel"/>
    <w:tmpl w:val="ABA45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953F9"/>
    <w:multiLevelType w:val="hybridMultilevel"/>
    <w:tmpl w:val="845EB0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128CC"/>
    <w:multiLevelType w:val="hybridMultilevel"/>
    <w:tmpl w:val="A46C6E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6E6E71"/>
    <w:multiLevelType w:val="hybridMultilevel"/>
    <w:tmpl w:val="3AF2E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D47D3"/>
    <w:multiLevelType w:val="hybridMultilevel"/>
    <w:tmpl w:val="DA6E4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43FEE"/>
    <w:multiLevelType w:val="hybridMultilevel"/>
    <w:tmpl w:val="1D56B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5837"/>
    <w:multiLevelType w:val="hybridMultilevel"/>
    <w:tmpl w:val="859E8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83F70"/>
    <w:multiLevelType w:val="hybridMultilevel"/>
    <w:tmpl w:val="C284F6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4564D"/>
    <w:multiLevelType w:val="hybridMultilevel"/>
    <w:tmpl w:val="D08E8C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636DD"/>
    <w:multiLevelType w:val="hybridMultilevel"/>
    <w:tmpl w:val="1704328E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457A9"/>
    <w:multiLevelType w:val="hybridMultilevel"/>
    <w:tmpl w:val="DA6E4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D3158"/>
    <w:multiLevelType w:val="hybridMultilevel"/>
    <w:tmpl w:val="90940B06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506DA"/>
    <w:multiLevelType w:val="hybridMultilevel"/>
    <w:tmpl w:val="859E8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3195E"/>
    <w:multiLevelType w:val="hybridMultilevel"/>
    <w:tmpl w:val="D1CE84E2"/>
    <w:lvl w:ilvl="0" w:tplc="D4D45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6604D"/>
    <w:multiLevelType w:val="hybridMultilevel"/>
    <w:tmpl w:val="1DB04A3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95259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0462D"/>
    <w:multiLevelType w:val="hybridMultilevel"/>
    <w:tmpl w:val="F2E60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706A6"/>
    <w:multiLevelType w:val="hybridMultilevel"/>
    <w:tmpl w:val="25466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306">
    <w:abstractNumId w:val="3"/>
  </w:num>
  <w:num w:numId="2" w16cid:durableId="942765360">
    <w:abstractNumId w:val="0"/>
  </w:num>
  <w:num w:numId="3" w16cid:durableId="1480151425">
    <w:abstractNumId w:val="26"/>
  </w:num>
  <w:num w:numId="4" w16cid:durableId="489105562">
    <w:abstractNumId w:val="8"/>
  </w:num>
  <w:num w:numId="5" w16cid:durableId="292294625">
    <w:abstractNumId w:val="10"/>
  </w:num>
  <w:num w:numId="6" w16cid:durableId="840776335">
    <w:abstractNumId w:val="1"/>
  </w:num>
  <w:num w:numId="7" w16cid:durableId="1118257482">
    <w:abstractNumId w:val="20"/>
  </w:num>
  <w:num w:numId="8" w16cid:durableId="1732576879">
    <w:abstractNumId w:val="30"/>
  </w:num>
  <w:num w:numId="9" w16cid:durableId="968971367">
    <w:abstractNumId w:val="19"/>
  </w:num>
  <w:num w:numId="10" w16cid:durableId="507407490">
    <w:abstractNumId w:val="21"/>
  </w:num>
  <w:num w:numId="11" w16cid:durableId="1844318575">
    <w:abstractNumId w:val="2"/>
  </w:num>
  <w:num w:numId="12" w16cid:durableId="1267695601">
    <w:abstractNumId w:val="27"/>
  </w:num>
  <w:num w:numId="13" w16cid:durableId="371273259">
    <w:abstractNumId w:val="24"/>
  </w:num>
  <w:num w:numId="14" w16cid:durableId="177041692">
    <w:abstractNumId w:val="32"/>
  </w:num>
  <w:num w:numId="15" w16cid:durableId="2002125418">
    <w:abstractNumId w:val="33"/>
  </w:num>
  <w:num w:numId="16" w16cid:durableId="1890611921">
    <w:abstractNumId w:val="22"/>
  </w:num>
  <w:num w:numId="17" w16cid:durableId="1157038339">
    <w:abstractNumId w:val="6"/>
  </w:num>
  <w:num w:numId="18" w16cid:durableId="895236832">
    <w:abstractNumId w:val="13"/>
  </w:num>
  <w:num w:numId="19" w16cid:durableId="1586498468">
    <w:abstractNumId w:val="16"/>
  </w:num>
  <w:num w:numId="20" w16cid:durableId="266472818">
    <w:abstractNumId w:val="35"/>
  </w:num>
  <w:num w:numId="21" w16cid:durableId="764153074">
    <w:abstractNumId w:val="31"/>
  </w:num>
  <w:num w:numId="22" w16cid:durableId="179321240">
    <w:abstractNumId w:val="25"/>
  </w:num>
  <w:num w:numId="23" w16cid:durableId="343827082">
    <w:abstractNumId w:val="5"/>
  </w:num>
  <w:num w:numId="24" w16cid:durableId="671448445">
    <w:abstractNumId w:val="18"/>
  </w:num>
  <w:num w:numId="25" w16cid:durableId="222299080">
    <w:abstractNumId w:val="23"/>
  </w:num>
  <w:num w:numId="26" w16cid:durableId="881094855">
    <w:abstractNumId w:val="29"/>
  </w:num>
  <w:num w:numId="27" w16cid:durableId="1113597671">
    <w:abstractNumId w:val="9"/>
  </w:num>
  <w:num w:numId="28" w16cid:durableId="264922368">
    <w:abstractNumId w:val="11"/>
  </w:num>
  <w:num w:numId="29" w16cid:durableId="168296772">
    <w:abstractNumId w:val="4"/>
  </w:num>
  <w:num w:numId="30" w16cid:durableId="1820070577">
    <w:abstractNumId w:val="12"/>
  </w:num>
  <w:num w:numId="31" w16cid:durableId="1854493513">
    <w:abstractNumId w:val="7"/>
  </w:num>
  <w:num w:numId="32" w16cid:durableId="5958722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29069532">
    <w:abstractNumId w:val="15"/>
  </w:num>
  <w:num w:numId="34" w16cid:durableId="943919502">
    <w:abstractNumId w:val="14"/>
  </w:num>
  <w:num w:numId="35" w16cid:durableId="419955064">
    <w:abstractNumId w:val="17"/>
  </w:num>
  <w:num w:numId="36" w16cid:durableId="3795223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7"/>
    <w:rsid w:val="000023FF"/>
    <w:rsid w:val="0001561E"/>
    <w:rsid w:val="000279CA"/>
    <w:rsid w:val="00034B18"/>
    <w:rsid w:val="00047275"/>
    <w:rsid w:val="00065ACA"/>
    <w:rsid w:val="0007351E"/>
    <w:rsid w:val="00073977"/>
    <w:rsid w:val="000A09FC"/>
    <w:rsid w:val="000D21AB"/>
    <w:rsid w:val="000D368E"/>
    <w:rsid w:val="000D36FF"/>
    <w:rsid w:val="000E0444"/>
    <w:rsid w:val="0011162D"/>
    <w:rsid w:val="00111D4A"/>
    <w:rsid w:val="00122196"/>
    <w:rsid w:val="00125F83"/>
    <w:rsid w:val="00136EEB"/>
    <w:rsid w:val="0014173B"/>
    <w:rsid w:val="00142671"/>
    <w:rsid w:val="00145BA5"/>
    <w:rsid w:val="00165F7B"/>
    <w:rsid w:val="001673D5"/>
    <w:rsid w:val="00172797"/>
    <w:rsid w:val="00180256"/>
    <w:rsid w:val="001806A3"/>
    <w:rsid w:val="00196450"/>
    <w:rsid w:val="00197F75"/>
    <w:rsid w:val="001A4B1B"/>
    <w:rsid w:val="001A4C13"/>
    <w:rsid w:val="001B3CEB"/>
    <w:rsid w:val="001C1C25"/>
    <w:rsid w:val="001C5989"/>
    <w:rsid w:val="00205E46"/>
    <w:rsid w:val="0020626D"/>
    <w:rsid w:val="00217FB9"/>
    <w:rsid w:val="00235A08"/>
    <w:rsid w:val="00236EA7"/>
    <w:rsid w:val="00254482"/>
    <w:rsid w:val="0026240E"/>
    <w:rsid w:val="0027438D"/>
    <w:rsid w:val="00282099"/>
    <w:rsid w:val="002B42A4"/>
    <w:rsid w:val="002C7E2A"/>
    <w:rsid w:val="002D55ED"/>
    <w:rsid w:val="002F2C80"/>
    <w:rsid w:val="002F53CC"/>
    <w:rsid w:val="00311A23"/>
    <w:rsid w:val="00315B63"/>
    <w:rsid w:val="003202CA"/>
    <w:rsid w:val="003451F6"/>
    <w:rsid w:val="00362024"/>
    <w:rsid w:val="00382376"/>
    <w:rsid w:val="003879CE"/>
    <w:rsid w:val="003913C1"/>
    <w:rsid w:val="00393B33"/>
    <w:rsid w:val="003A1AD7"/>
    <w:rsid w:val="003A1B30"/>
    <w:rsid w:val="003B550A"/>
    <w:rsid w:val="003B5BAC"/>
    <w:rsid w:val="003B7157"/>
    <w:rsid w:val="00401CCB"/>
    <w:rsid w:val="00421BC1"/>
    <w:rsid w:val="00423FEA"/>
    <w:rsid w:val="00432B96"/>
    <w:rsid w:val="00436E90"/>
    <w:rsid w:val="0044203B"/>
    <w:rsid w:val="004430A1"/>
    <w:rsid w:val="0046026D"/>
    <w:rsid w:val="004641D2"/>
    <w:rsid w:val="00464E86"/>
    <w:rsid w:val="00467D14"/>
    <w:rsid w:val="004715D4"/>
    <w:rsid w:val="00480772"/>
    <w:rsid w:val="00480D71"/>
    <w:rsid w:val="00486353"/>
    <w:rsid w:val="00496D8E"/>
    <w:rsid w:val="00496DC6"/>
    <w:rsid w:val="004A0E15"/>
    <w:rsid w:val="004D09FD"/>
    <w:rsid w:val="004D2645"/>
    <w:rsid w:val="004D28DE"/>
    <w:rsid w:val="004D559A"/>
    <w:rsid w:val="00531EDA"/>
    <w:rsid w:val="0054265C"/>
    <w:rsid w:val="005626FD"/>
    <w:rsid w:val="00564AAC"/>
    <w:rsid w:val="00567E95"/>
    <w:rsid w:val="00580E03"/>
    <w:rsid w:val="00584972"/>
    <w:rsid w:val="005A7E36"/>
    <w:rsid w:val="005B3BE6"/>
    <w:rsid w:val="005C1A00"/>
    <w:rsid w:val="005D12D7"/>
    <w:rsid w:val="005E136E"/>
    <w:rsid w:val="00616151"/>
    <w:rsid w:val="00631B90"/>
    <w:rsid w:val="00641FF8"/>
    <w:rsid w:val="00646BC5"/>
    <w:rsid w:val="00660738"/>
    <w:rsid w:val="00663D50"/>
    <w:rsid w:val="006904B1"/>
    <w:rsid w:val="00694AD7"/>
    <w:rsid w:val="006B6C16"/>
    <w:rsid w:val="006D2782"/>
    <w:rsid w:val="006F0BD1"/>
    <w:rsid w:val="00712A31"/>
    <w:rsid w:val="007254EA"/>
    <w:rsid w:val="007262D3"/>
    <w:rsid w:val="0072729C"/>
    <w:rsid w:val="0073147A"/>
    <w:rsid w:val="00754C3F"/>
    <w:rsid w:val="007601DA"/>
    <w:rsid w:val="0076771D"/>
    <w:rsid w:val="00780D93"/>
    <w:rsid w:val="00783341"/>
    <w:rsid w:val="00785100"/>
    <w:rsid w:val="00790634"/>
    <w:rsid w:val="00795DDE"/>
    <w:rsid w:val="007B5931"/>
    <w:rsid w:val="007D1B60"/>
    <w:rsid w:val="007E2BB6"/>
    <w:rsid w:val="007E3427"/>
    <w:rsid w:val="007F43DA"/>
    <w:rsid w:val="00811B3F"/>
    <w:rsid w:val="00814565"/>
    <w:rsid w:val="0084566C"/>
    <w:rsid w:val="0086096C"/>
    <w:rsid w:val="0086218C"/>
    <w:rsid w:val="008652A0"/>
    <w:rsid w:val="008968CF"/>
    <w:rsid w:val="008A5919"/>
    <w:rsid w:val="008A6967"/>
    <w:rsid w:val="008B5F81"/>
    <w:rsid w:val="008B634F"/>
    <w:rsid w:val="008C6F59"/>
    <w:rsid w:val="008D6921"/>
    <w:rsid w:val="008E2B2C"/>
    <w:rsid w:val="008E62D7"/>
    <w:rsid w:val="008E637F"/>
    <w:rsid w:val="008F3D0B"/>
    <w:rsid w:val="0090036D"/>
    <w:rsid w:val="00902E1B"/>
    <w:rsid w:val="009059AE"/>
    <w:rsid w:val="00916E9A"/>
    <w:rsid w:val="00920FE4"/>
    <w:rsid w:val="009352D5"/>
    <w:rsid w:val="009512A7"/>
    <w:rsid w:val="0098683D"/>
    <w:rsid w:val="00991BD7"/>
    <w:rsid w:val="00995700"/>
    <w:rsid w:val="009B01A4"/>
    <w:rsid w:val="009B6E6E"/>
    <w:rsid w:val="009C1462"/>
    <w:rsid w:val="009C1DB4"/>
    <w:rsid w:val="009E4120"/>
    <w:rsid w:val="009F35AE"/>
    <w:rsid w:val="009F586C"/>
    <w:rsid w:val="009F6271"/>
    <w:rsid w:val="00A051F5"/>
    <w:rsid w:val="00A13E44"/>
    <w:rsid w:val="00A274F5"/>
    <w:rsid w:val="00A37FCD"/>
    <w:rsid w:val="00A40A6E"/>
    <w:rsid w:val="00A50682"/>
    <w:rsid w:val="00A60E89"/>
    <w:rsid w:val="00A7060F"/>
    <w:rsid w:val="00A819DB"/>
    <w:rsid w:val="00A86A1D"/>
    <w:rsid w:val="00A96B32"/>
    <w:rsid w:val="00AA4964"/>
    <w:rsid w:val="00AA4F3D"/>
    <w:rsid w:val="00AD4A41"/>
    <w:rsid w:val="00B12100"/>
    <w:rsid w:val="00B123D9"/>
    <w:rsid w:val="00B25359"/>
    <w:rsid w:val="00B26DC0"/>
    <w:rsid w:val="00B277AE"/>
    <w:rsid w:val="00B3244D"/>
    <w:rsid w:val="00B41BA9"/>
    <w:rsid w:val="00B4378A"/>
    <w:rsid w:val="00B4634A"/>
    <w:rsid w:val="00B51DE1"/>
    <w:rsid w:val="00B76D22"/>
    <w:rsid w:val="00B85F70"/>
    <w:rsid w:val="00BB1525"/>
    <w:rsid w:val="00BB64AA"/>
    <w:rsid w:val="00BF3225"/>
    <w:rsid w:val="00BF5970"/>
    <w:rsid w:val="00C064BD"/>
    <w:rsid w:val="00C23E2A"/>
    <w:rsid w:val="00C35742"/>
    <w:rsid w:val="00C3633E"/>
    <w:rsid w:val="00C6004D"/>
    <w:rsid w:val="00C615DB"/>
    <w:rsid w:val="00C64B2F"/>
    <w:rsid w:val="00C64D69"/>
    <w:rsid w:val="00C66603"/>
    <w:rsid w:val="00CB3A02"/>
    <w:rsid w:val="00CC037F"/>
    <w:rsid w:val="00CD4FCC"/>
    <w:rsid w:val="00CE2AAD"/>
    <w:rsid w:val="00CF10F3"/>
    <w:rsid w:val="00CF4C81"/>
    <w:rsid w:val="00D00692"/>
    <w:rsid w:val="00D00E6D"/>
    <w:rsid w:val="00D064F2"/>
    <w:rsid w:val="00D20008"/>
    <w:rsid w:val="00D262C3"/>
    <w:rsid w:val="00D27E0F"/>
    <w:rsid w:val="00D3075D"/>
    <w:rsid w:val="00D5260F"/>
    <w:rsid w:val="00D54DAB"/>
    <w:rsid w:val="00D9136D"/>
    <w:rsid w:val="00D93828"/>
    <w:rsid w:val="00D9706F"/>
    <w:rsid w:val="00DD5535"/>
    <w:rsid w:val="00DE329E"/>
    <w:rsid w:val="00DF6F70"/>
    <w:rsid w:val="00E13866"/>
    <w:rsid w:val="00E16A33"/>
    <w:rsid w:val="00E310AE"/>
    <w:rsid w:val="00E46768"/>
    <w:rsid w:val="00E6109B"/>
    <w:rsid w:val="00E61791"/>
    <w:rsid w:val="00E64561"/>
    <w:rsid w:val="00E727AA"/>
    <w:rsid w:val="00E73A5B"/>
    <w:rsid w:val="00E864F7"/>
    <w:rsid w:val="00E92357"/>
    <w:rsid w:val="00E97F33"/>
    <w:rsid w:val="00EA0B5E"/>
    <w:rsid w:val="00EF4358"/>
    <w:rsid w:val="00F250F2"/>
    <w:rsid w:val="00F3398F"/>
    <w:rsid w:val="00F352C1"/>
    <w:rsid w:val="00F36C34"/>
    <w:rsid w:val="00F52EBB"/>
    <w:rsid w:val="00F60931"/>
    <w:rsid w:val="00F61262"/>
    <w:rsid w:val="00F72165"/>
    <w:rsid w:val="00F84D75"/>
    <w:rsid w:val="00F85D8D"/>
    <w:rsid w:val="00F910B7"/>
    <w:rsid w:val="00FB0551"/>
    <w:rsid w:val="00FC5E0B"/>
    <w:rsid w:val="00FD7A75"/>
    <w:rsid w:val="00FE38B5"/>
    <w:rsid w:val="00F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6D4B2"/>
  <w15:docId w15:val="{8EF8D4DF-3C75-4D93-ADEC-96079311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7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626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282099"/>
    <w:pPr>
      <w:keepNext/>
      <w:spacing w:before="120" w:after="120"/>
      <w:jc w:val="center"/>
      <w:outlineLvl w:val="1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72797"/>
    <w:pPr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1727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172797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7279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7279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8209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64D6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6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626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62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lnku">
    <w:name w:val="nadpis èlánku"/>
    <w:next w:val="Normln"/>
    <w:rsid w:val="005626FD"/>
    <w:pPr>
      <w:keepNext/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.TimesTTEE" w:eastAsia="Times New Roman" w:hAnsi=".TimesTTEE" w:cs="Times New Roman"/>
      <w:b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C7E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E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E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E2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8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E13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36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2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91E4-33EB-4CEF-92AC-B136AE3A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3058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Klusáčková</dc:creator>
  <cp:lastModifiedBy>IKramolisova</cp:lastModifiedBy>
  <cp:revision>3</cp:revision>
  <cp:lastPrinted>2026-05-27T06:53:00Z</cp:lastPrinted>
  <dcterms:created xsi:type="dcterms:W3CDTF">2026-06-08T12:22:00Z</dcterms:created>
  <dcterms:modified xsi:type="dcterms:W3CDTF">2026-06-08T12:27:00Z</dcterms:modified>
</cp:coreProperties>
</file>