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4B" w:rsidRPr="00404F3C" w:rsidRDefault="00AB744B" w:rsidP="00AB744B">
      <w:pPr>
        <w:contextualSpacing/>
        <w:rPr>
          <w:rFonts w:ascii="Arial" w:hAnsi="Arial" w:cs="Arial"/>
        </w:rPr>
      </w:pPr>
      <w:r w:rsidRPr="00404F3C">
        <w:rPr>
          <w:rFonts w:ascii="Arial" w:hAnsi="Arial" w:cs="Arial"/>
        </w:rPr>
        <w:t>Město  Luhačovice</w:t>
      </w:r>
    </w:p>
    <w:p w:rsidR="00AB744B" w:rsidRPr="00404F3C" w:rsidRDefault="00AB744B" w:rsidP="00AB744B">
      <w:pPr>
        <w:contextualSpacing/>
      </w:pPr>
      <w:r w:rsidRPr="00404F3C">
        <w:rPr>
          <w:rFonts w:ascii="Arial" w:hAnsi="Arial" w:cs="Arial"/>
        </w:rPr>
        <w:t>Rada města Luhačovice</w:t>
      </w:r>
    </w:p>
    <w:p w:rsidR="00AB744B" w:rsidRDefault="00AB744B" w:rsidP="00AB744B">
      <w:pPr>
        <w:pStyle w:val="Nadpis1"/>
        <w:spacing w:before="0" w:line="240" w:lineRule="auto"/>
        <w:contextualSpacing/>
        <w:rPr>
          <w:rFonts w:ascii="Arial" w:hAnsi="Arial" w:cs="Arial"/>
          <w:b/>
          <w:sz w:val="28"/>
          <w:szCs w:val="28"/>
        </w:rPr>
      </w:pPr>
    </w:p>
    <w:p w:rsidR="00AB744B" w:rsidRDefault="00AB744B" w:rsidP="00AB744B">
      <w:pPr>
        <w:pStyle w:val="Nadpis1"/>
        <w:spacing w:before="0" w:line="240" w:lineRule="auto"/>
        <w:contextualSpacing/>
        <w:jc w:val="center"/>
        <w:rPr>
          <w:rFonts w:ascii="Arial" w:hAnsi="Arial" w:cs="Arial"/>
          <w:b/>
          <w:sz w:val="28"/>
          <w:szCs w:val="28"/>
        </w:rPr>
      </w:pPr>
      <w:r>
        <w:rPr>
          <w:rFonts w:ascii="Arial" w:hAnsi="Arial" w:cs="Arial"/>
          <w:b/>
          <w:sz w:val="28"/>
          <w:szCs w:val="28"/>
        </w:rPr>
        <w:t>NAŘÍZENÍ MĚSTA LUHAČOVICE</w:t>
      </w:r>
    </w:p>
    <w:p w:rsidR="00AB744B" w:rsidRDefault="00AB744B" w:rsidP="00AB744B">
      <w:pPr>
        <w:spacing w:after="0" w:line="240" w:lineRule="auto"/>
        <w:jc w:val="center"/>
        <w:rPr>
          <w:lang w:eastAsia="cs-CZ"/>
        </w:rPr>
      </w:pPr>
    </w:p>
    <w:p w:rsidR="00AB744B" w:rsidRPr="0093661B" w:rsidRDefault="00AB744B" w:rsidP="00AB744B">
      <w:pPr>
        <w:spacing w:after="0" w:line="240" w:lineRule="auto"/>
        <w:jc w:val="center"/>
        <w:rPr>
          <w:rFonts w:ascii="Arial" w:eastAsia="Times New Roman" w:hAnsi="Arial" w:cs="Arial"/>
          <w:b/>
          <w:lang w:eastAsia="cs-CZ"/>
        </w:rPr>
      </w:pPr>
      <w:r w:rsidRPr="0093661B">
        <w:rPr>
          <w:rFonts w:ascii="Arial" w:eastAsia="Times New Roman" w:hAnsi="Arial" w:cs="Arial"/>
          <w:b/>
          <w:lang w:eastAsia="cs-CZ"/>
        </w:rPr>
        <w:t>o vymezení oblastí města, ve kterých lze místní komunikace nebo jejich určené úseky užít ke stání silničních motorových vozidel jen za sjednanou cenu</w:t>
      </w:r>
    </w:p>
    <w:p w:rsidR="00AB744B" w:rsidRPr="0054377D" w:rsidRDefault="00AB744B" w:rsidP="00AB744B">
      <w:pPr>
        <w:spacing w:after="0" w:line="240" w:lineRule="auto"/>
        <w:jc w:val="center"/>
        <w:rPr>
          <w:rFonts w:ascii="Arial" w:eastAsia="Times New Roman" w:hAnsi="Arial" w:cs="Arial"/>
          <w:b/>
          <w:i/>
          <w:sz w:val="24"/>
          <w:szCs w:val="24"/>
          <w:lang w:eastAsia="cs-CZ"/>
        </w:rPr>
      </w:pPr>
    </w:p>
    <w:p w:rsidR="00AB744B" w:rsidRPr="006D7B00" w:rsidRDefault="00AB744B" w:rsidP="00AB744B">
      <w:pPr>
        <w:pStyle w:val="Zkladntext1"/>
        <w:spacing w:line="276" w:lineRule="auto"/>
        <w:jc w:val="both"/>
        <w:rPr>
          <w:rFonts w:ascii="Arial" w:hAnsi="Arial" w:cs="Arial"/>
          <w:sz w:val="22"/>
          <w:szCs w:val="22"/>
        </w:rPr>
      </w:pPr>
    </w:p>
    <w:p w:rsidR="00AB744B" w:rsidRPr="006D7B00" w:rsidRDefault="00AB744B" w:rsidP="00AB744B">
      <w:pPr>
        <w:pStyle w:val="Zkladntext1"/>
        <w:spacing w:line="276" w:lineRule="auto"/>
        <w:jc w:val="both"/>
        <w:rPr>
          <w:rFonts w:ascii="Arial" w:hAnsi="Arial" w:cs="Arial"/>
          <w:snapToGrid w:val="0"/>
          <w:sz w:val="22"/>
          <w:szCs w:val="22"/>
        </w:rPr>
      </w:pPr>
      <w:r w:rsidRPr="006D7B00">
        <w:rPr>
          <w:rFonts w:ascii="Arial" w:hAnsi="Arial" w:cs="Arial"/>
          <w:sz w:val="22"/>
          <w:szCs w:val="22"/>
        </w:rPr>
        <w:t xml:space="preserve">Rada města Luhačovice se na své schůzi dne </w:t>
      </w:r>
      <w:r w:rsidR="00436CE2">
        <w:rPr>
          <w:rFonts w:ascii="Arial" w:hAnsi="Arial" w:cs="Arial"/>
          <w:sz w:val="22"/>
          <w:szCs w:val="22"/>
        </w:rPr>
        <w:t>1</w:t>
      </w:r>
      <w:r w:rsidR="002C4B5D">
        <w:rPr>
          <w:rFonts w:ascii="Arial" w:hAnsi="Arial" w:cs="Arial"/>
          <w:sz w:val="22"/>
          <w:szCs w:val="22"/>
        </w:rPr>
        <w:t>4</w:t>
      </w:r>
      <w:r w:rsidR="00436CE2">
        <w:rPr>
          <w:rFonts w:ascii="Arial" w:hAnsi="Arial" w:cs="Arial"/>
          <w:sz w:val="22"/>
          <w:szCs w:val="22"/>
        </w:rPr>
        <w:t>.</w:t>
      </w:r>
      <w:r w:rsidR="002C4B5D">
        <w:rPr>
          <w:rFonts w:ascii="Arial" w:hAnsi="Arial" w:cs="Arial"/>
          <w:sz w:val="22"/>
          <w:szCs w:val="22"/>
        </w:rPr>
        <w:t>7</w:t>
      </w:r>
      <w:r w:rsidRPr="00402650">
        <w:rPr>
          <w:rFonts w:ascii="Arial" w:hAnsi="Arial" w:cs="Arial"/>
          <w:sz w:val="22"/>
          <w:szCs w:val="22"/>
        </w:rPr>
        <w:t>.</w:t>
      </w:r>
      <w:r w:rsidRPr="00396C9B">
        <w:rPr>
          <w:rFonts w:ascii="Arial" w:hAnsi="Arial" w:cs="Arial"/>
          <w:sz w:val="22"/>
          <w:szCs w:val="22"/>
        </w:rPr>
        <w:t>202</w:t>
      </w:r>
      <w:r w:rsidR="00436CE2">
        <w:rPr>
          <w:rFonts w:ascii="Arial" w:hAnsi="Arial" w:cs="Arial"/>
          <w:sz w:val="22"/>
          <w:szCs w:val="22"/>
        </w:rPr>
        <w:t>5</w:t>
      </w:r>
      <w:r w:rsidRPr="006D7B00">
        <w:rPr>
          <w:rFonts w:ascii="Arial" w:hAnsi="Arial" w:cs="Arial"/>
          <w:sz w:val="22"/>
          <w:szCs w:val="22"/>
        </w:rPr>
        <w:t xml:space="preserve"> usnesla vydat na základě § 23 odst. 1 písm. a) a c) zákona č. 13/1997 Sb., o pozemních komunikacích, ve znění pozdějších předpisů, a  v souladu s ustanoveními § 11 odst. 1 a § 102 odst. 2 písm. d) zákona č.</w:t>
      </w:r>
      <w:r>
        <w:rPr>
          <w:rFonts w:ascii="Arial" w:hAnsi="Arial" w:cs="Arial"/>
          <w:sz w:val="22"/>
          <w:szCs w:val="22"/>
        </w:rPr>
        <w:t> </w:t>
      </w:r>
      <w:r w:rsidRPr="006D7B00">
        <w:rPr>
          <w:rFonts w:ascii="Arial" w:hAnsi="Arial" w:cs="Arial"/>
          <w:sz w:val="22"/>
          <w:szCs w:val="22"/>
        </w:rPr>
        <w:t>128/2000 Sb., o obcích (obecní zřízení), ve  znění pozdějších předpisů, toto nařízení města:</w:t>
      </w:r>
    </w:p>
    <w:p w:rsidR="00AB744B" w:rsidRPr="006D7B00" w:rsidRDefault="00AB744B" w:rsidP="00AB744B">
      <w:pPr>
        <w:rPr>
          <w:rFonts w:ascii="Arial" w:hAnsi="Arial" w:cs="Arial"/>
        </w:rPr>
      </w:pPr>
    </w:p>
    <w:p w:rsidR="00AB744B" w:rsidRPr="006D7B00" w:rsidRDefault="00AB744B" w:rsidP="00AB744B">
      <w:pPr>
        <w:contextualSpacing/>
        <w:jc w:val="center"/>
        <w:rPr>
          <w:rFonts w:ascii="Arial" w:hAnsi="Arial" w:cs="Arial"/>
          <w:b/>
        </w:rPr>
      </w:pPr>
      <w:r w:rsidRPr="006D7B00">
        <w:rPr>
          <w:rFonts w:ascii="Arial" w:hAnsi="Arial" w:cs="Arial"/>
          <w:b/>
        </w:rPr>
        <w:t>Článek 1</w:t>
      </w:r>
    </w:p>
    <w:p w:rsidR="00AB744B" w:rsidRPr="006D7B00" w:rsidRDefault="00AB744B" w:rsidP="00AB744B">
      <w:pPr>
        <w:jc w:val="center"/>
        <w:rPr>
          <w:rFonts w:ascii="Arial" w:hAnsi="Arial" w:cs="Arial"/>
          <w:b/>
        </w:rPr>
      </w:pPr>
      <w:r w:rsidRPr="006D7B00">
        <w:rPr>
          <w:rFonts w:ascii="Arial" w:hAnsi="Arial" w:cs="Arial"/>
          <w:b/>
        </w:rPr>
        <w:t>Vymezené oblasti města</w:t>
      </w:r>
    </w:p>
    <w:p w:rsidR="00AB744B" w:rsidRPr="006D7B00" w:rsidRDefault="00AB744B" w:rsidP="00AB744B">
      <w:pPr>
        <w:pStyle w:val="Zkladntext1"/>
        <w:numPr>
          <w:ilvl w:val="0"/>
          <w:numId w:val="1"/>
        </w:numPr>
        <w:spacing w:after="80" w:line="276" w:lineRule="auto"/>
        <w:jc w:val="both"/>
        <w:rPr>
          <w:rFonts w:ascii="Arial" w:hAnsi="Arial" w:cs="Arial"/>
          <w:sz w:val="22"/>
          <w:szCs w:val="22"/>
        </w:rPr>
      </w:pPr>
      <w:r w:rsidRPr="006D7B00">
        <w:rPr>
          <w:rFonts w:ascii="Arial" w:hAnsi="Arial" w:cs="Arial"/>
          <w:sz w:val="22"/>
          <w:szCs w:val="22"/>
        </w:rPr>
        <w:t>Pro účely organizování dopravy na území města Luhačovice se vymezují oblasti, ve kterých lze místní komunikace nebo jejich určené úseky užít za cenu sjednanou v souladu s cenovými předpisy</w:t>
      </w:r>
      <w:r w:rsidRPr="006D7B00">
        <w:rPr>
          <w:rFonts w:ascii="Arial" w:hAnsi="Arial" w:cs="Arial"/>
          <w:sz w:val="22"/>
          <w:szCs w:val="22"/>
          <w:vertAlign w:val="superscript"/>
        </w:rPr>
        <w:footnoteReference w:id="1"/>
      </w:r>
      <w:r w:rsidRPr="006D7B00">
        <w:rPr>
          <w:rFonts w:ascii="Arial" w:hAnsi="Arial" w:cs="Arial"/>
          <w:sz w:val="22"/>
          <w:szCs w:val="22"/>
          <w:vertAlign w:val="superscript"/>
        </w:rPr>
        <w:t>)</w:t>
      </w:r>
      <w:r w:rsidRPr="006D7B00">
        <w:rPr>
          <w:rFonts w:ascii="Arial" w:hAnsi="Arial" w:cs="Arial"/>
          <w:sz w:val="22"/>
          <w:szCs w:val="22"/>
        </w:rPr>
        <w:t xml:space="preserve"> k stání silničního motorového vozidla na dobu časově omezenou, nejvýše však na dobu 24 hodin</w:t>
      </w:r>
      <w:r w:rsidRPr="006D7B00">
        <w:rPr>
          <w:rFonts w:ascii="Arial" w:hAnsi="Arial" w:cs="Arial"/>
          <w:snapToGrid w:val="0"/>
          <w:sz w:val="22"/>
          <w:szCs w:val="22"/>
        </w:rPr>
        <w:t>,</w:t>
      </w:r>
      <w:r w:rsidRPr="006D7B00">
        <w:rPr>
          <w:rFonts w:ascii="Arial" w:hAnsi="Arial" w:cs="Arial"/>
          <w:snapToGrid w:val="0"/>
          <w:color w:val="FF0000"/>
          <w:sz w:val="22"/>
          <w:szCs w:val="22"/>
        </w:rPr>
        <w:t xml:space="preserve"> </w:t>
      </w:r>
      <w:r w:rsidRPr="006D7B00">
        <w:rPr>
          <w:rFonts w:ascii="Arial" w:hAnsi="Arial" w:cs="Arial"/>
          <w:sz w:val="22"/>
          <w:szCs w:val="22"/>
        </w:rPr>
        <w:t>a k stání silničního motorového vozidla provozovaného právnickou nebo fyzickou osobou za účelem podnikání podle zvláštního právního předpisu</w:t>
      </w:r>
      <w:r w:rsidRPr="006D7B00">
        <w:rPr>
          <w:rFonts w:ascii="Arial" w:hAnsi="Arial" w:cs="Arial"/>
          <w:sz w:val="22"/>
          <w:szCs w:val="22"/>
          <w:vertAlign w:val="superscript"/>
        </w:rPr>
        <w:footnoteReference w:id="2"/>
      </w:r>
      <w:r w:rsidRPr="006D7B00">
        <w:rPr>
          <w:rFonts w:ascii="Arial" w:hAnsi="Arial" w:cs="Arial"/>
          <w:sz w:val="22"/>
          <w:szCs w:val="22"/>
          <w:vertAlign w:val="superscript"/>
        </w:rPr>
        <w:t>)</w:t>
      </w:r>
      <w:r w:rsidRPr="006D7B00">
        <w:rPr>
          <w:rFonts w:ascii="Arial" w:hAnsi="Arial" w:cs="Arial"/>
          <w:sz w:val="22"/>
          <w:szCs w:val="22"/>
        </w:rPr>
        <w:t xml:space="preserve">, která má sídlo nebo provozovnu ve vymezené oblasti, nebo k stání silničního motorového vozidla fyzické osoby, která má místo trvalého pobytu nebo je vlastníkem nemovitosti ve vymezené oblasti, takto: </w:t>
      </w:r>
    </w:p>
    <w:p w:rsidR="00AB744B"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ulice Masarykova, podélná stání vpravo na parkovacím pruhu v úseku od kruhového objezdu na náměstí 28. října po křižovatku s ulicí Nádražní,</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U </w:t>
      </w:r>
      <w:proofErr w:type="spellStart"/>
      <w:r w:rsidRPr="006D7B00">
        <w:rPr>
          <w:rFonts w:ascii="Arial" w:hAnsi="Arial" w:cs="Arial"/>
          <w:snapToGrid w:val="0"/>
          <w:sz w:val="22"/>
          <w:szCs w:val="22"/>
        </w:rPr>
        <w:t>Šťávnice</w:t>
      </w:r>
      <w:proofErr w:type="spellEnd"/>
      <w:r w:rsidRPr="006D7B00">
        <w:rPr>
          <w:rFonts w:ascii="Arial" w:hAnsi="Arial" w:cs="Arial"/>
          <w:snapToGrid w:val="0"/>
          <w:sz w:val="22"/>
          <w:szCs w:val="22"/>
        </w:rPr>
        <w:t xml:space="preserve"> podélná stání vpravo, kolmá stání vlevo,  </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Nádražní za nákupním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podélná stání vpravo na parkovacím pruhu v ulici Pod Kamennou za kostelem Svaté Rodiny,</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Nábřeží za nákupním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Příční za zdravotním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z w:val="22"/>
          <w:szCs w:val="22"/>
        </w:rPr>
        <w:t xml:space="preserve">místní komunikace ulice Bílá čtvrť, podélná </w:t>
      </w:r>
      <w:r>
        <w:rPr>
          <w:rFonts w:ascii="Arial" w:hAnsi="Arial" w:cs="Arial"/>
          <w:sz w:val="22"/>
          <w:szCs w:val="22"/>
        </w:rPr>
        <w:t xml:space="preserve">a šikmá </w:t>
      </w:r>
      <w:r w:rsidRPr="006D7B00">
        <w:rPr>
          <w:rFonts w:ascii="Arial" w:hAnsi="Arial" w:cs="Arial"/>
          <w:sz w:val="22"/>
          <w:szCs w:val="22"/>
        </w:rPr>
        <w:t xml:space="preserve">stání vpravo v úseku od začátku </w:t>
      </w:r>
      <w:r>
        <w:rPr>
          <w:rFonts w:ascii="Arial" w:hAnsi="Arial" w:cs="Arial"/>
          <w:sz w:val="22"/>
          <w:szCs w:val="22"/>
        </w:rPr>
        <w:t xml:space="preserve">parkoviště s parkovacím automatem </w:t>
      </w:r>
      <w:r w:rsidRPr="006D7B00">
        <w:rPr>
          <w:rFonts w:ascii="Arial" w:hAnsi="Arial" w:cs="Arial"/>
          <w:sz w:val="22"/>
          <w:szCs w:val="22"/>
        </w:rPr>
        <w:t xml:space="preserve">po začátek hlavního vstupního schodiště hotelu </w:t>
      </w:r>
      <w:proofErr w:type="spellStart"/>
      <w:r w:rsidRPr="006D7B00">
        <w:rPr>
          <w:rFonts w:ascii="Arial" w:hAnsi="Arial" w:cs="Arial"/>
          <w:sz w:val="22"/>
          <w:szCs w:val="22"/>
        </w:rPr>
        <w:t>Palace</w:t>
      </w:r>
      <w:proofErr w:type="spellEnd"/>
      <w:r w:rsidRPr="006D7B00">
        <w:rPr>
          <w:rFonts w:ascii="Arial" w:hAnsi="Arial" w:cs="Arial"/>
          <w:sz w:val="22"/>
          <w:szCs w:val="22"/>
        </w:rPr>
        <w: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Nábřeží podélná stání vpravo v úseku od křižovatky pod poštou po dům Najáda, </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lastRenderedPageBreak/>
        <w:t xml:space="preserve">místní komunikace ulice Bílá čtvrť, </w:t>
      </w:r>
      <w:r>
        <w:rPr>
          <w:rFonts w:ascii="Arial" w:hAnsi="Arial" w:cs="Arial"/>
          <w:snapToGrid w:val="0"/>
          <w:sz w:val="22"/>
          <w:szCs w:val="22"/>
        </w:rPr>
        <w:t xml:space="preserve">šikmá </w:t>
      </w:r>
      <w:r w:rsidRPr="006D7B00">
        <w:rPr>
          <w:rFonts w:ascii="Arial" w:hAnsi="Arial" w:cs="Arial"/>
          <w:snapToGrid w:val="0"/>
          <w:sz w:val="22"/>
          <w:szCs w:val="22"/>
        </w:rPr>
        <w:t xml:space="preserve">stání vpravo v úseku od vily Viola po </w:t>
      </w:r>
      <w:r>
        <w:rPr>
          <w:rFonts w:ascii="Arial" w:hAnsi="Arial" w:cs="Arial"/>
          <w:snapToGrid w:val="0"/>
          <w:sz w:val="22"/>
          <w:szCs w:val="22"/>
        </w:rPr>
        <w:t xml:space="preserve">dopravní značení označující parkoviště s parkovacím automatem, </w:t>
      </w:r>
      <w:r w:rsidRPr="006D7B00">
        <w:rPr>
          <w:rFonts w:ascii="Arial" w:hAnsi="Arial" w:cs="Arial"/>
          <w:snapToGrid w:val="0"/>
          <w:sz w:val="22"/>
          <w:szCs w:val="22"/>
        </w:rPr>
        <w:t xml:space="preserve">šikmá stání vlevo u </w:t>
      </w:r>
      <w:r>
        <w:rPr>
          <w:rFonts w:ascii="Arial" w:hAnsi="Arial" w:cs="Arial"/>
          <w:snapToGrid w:val="0"/>
          <w:sz w:val="22"/>
          <w:szCs w:val="22"/>
        </w:rPr>
        <w:t>hotelu</w:t>
      </w:r>
      <w:r w:rsidRPr="006D7B00">
        <w:rPr>
          <w:rFonts w:ascii="Arial" w:hAnsi="Arial" w:cs="Arial"/>
          <w:snapToGrid w:val="0"/>
          <w:sz w:val="22"/>
          <w:szCs w:val="22"/>
        </w:rPr>
        <w:t xml:space="preserve"> </w:t>
      </w:r>
      <w:proofErr w:type="spellStart"/>
      <w:r w:rsidRPr="006D7B00">
        <w:rPr>
          <w:rFonts w:ascii="Arial" w:hAnsi="Arial" w:cs="Arial"/>
          <w:snapToGrid w:val="0"/>
          <w:sz w:val="22"/>
          <w:szCs w:val="22"/>
        </w:rPr>
        <w:t>Radun</w:t>
      </w:r>
      <w:proofErr w:type="spellEnd"/>
      <w:r w:rsidRPr="006D7B00">
        <w:rPr>
          <w:rFonts w:ascii="Arial" w:hAnsi="Arial" w:cs="Arial"/>
          <w:snapToGrid w:val="0"/>
          <w:sz w:val="22"/>
          <w:szCs w:val="22"/>
        </w:rPr>
        <w:t xml:space="preserve">, </w:t>
      </w:r>
      <w:r>
        <w:rPr>
          <w:rFonts w:ascii="Arial" w:hAnsi="Arial" w:cs="Arial"/>
          <w:snapToGrid w:val="0"/>
          <w:sz w:val="22"/>
          <w:szCs w:val="22"/>
        </w:rPr>
        <w:t xml:space="preserve">na obou úsecích </w:t>
      </w:r>
      <w:r w:rsidRPr="006D7B00">
        <w:rPr>
          <w:rFonts w:ascii="Arial" w:hAnsi="Arial" w:cs="Arial"/>
          <w:snapToGrid w:val="0"/>
          <w:sz w:val="22"/>
          <w:szCs w:val="22"/>
        </w:rPr>
        <w:t>s vyznačením čísl</w:t>
      </w:r>
      <w:r w:rsidR="00404DF7">
        <w:rPr>
          <w:rFonts w:ascii="Arial" w:hAnsi="Arial" w:cs="Arial"/>
          <w:snapToGrid w:val="0"/>
          <w:sz w:val="22"/>
          <w:szCs w:val="22"/>
        </w:rPr>
        <w:t>ova</w:t>
      </w:r>
      <w:bookmarkStart w:id="0" w:name="_GoBack"/>
      <w:bookmarkEnd w:id="0"/>
      <w:r w:rsidRPr="006D7B00">
        <w:rPr>
          <w:rFonts w:ascii="Arial" w:hAnsi="Arial" w:cs="Arial"/>
          <w:snapToGrid w:val="0"/>
          <w:sz w:val="22"/>
          <w:szCs w:val="22"/>
        </w:rPr>
        <w:t>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místní komunikace ulice Zatloukalova, podélná stání vpravo v místě jednosměrného provozu v úseku od křižovatky s ulicí Rumunskou po křižovatku s ulicí Lužné, s vyznačením čísl</w:t>
      </w:r>
      <w:r w:rsidR="00404DF7">
        <w:rPr>
          <w:rFonts w:ascii="Arial" w:hAnsi="Arial" w:cs="Arial"/>
          <w:snapToGrid w:val="0"/>
          <w:sz w:val="22"/>
          <w:szCs w:val="22"/>
        </w:rPr>
        <w:t>ova</w:t>
      </w:r>
      <w:r w:rsidRPr="006D7B00">
        <w:rPr>
          <w:rFonts w:ascii="Arial" w:hAnsi="Arial" w:cs="Arial"/>
          <w:snapToGrid w:val="0"/>
          <w:sz w:val="22"/>
          <w:szCs w:val="22"/>
        </w:rPr>
        <w:t>ných parkovacích míst,</w:t>
      </w:r>
    </w:p>
    <w:p w:rsidR="00AB744B" w:rsidRPr="0040265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402650">
        <w:rPr>
          <w:rFonts w:ascii="Arial" w:hAnsi="Arial" w:cs="Arial"/>
          <w:snapToGrid w:val="0"/>
          <w:sz w:val="22"/>
          <w:szCs w:val="22"/>
        </w:rPr>
        <w:t>místní komunikace ulice Antonína Slavíčka, podélná</w:t>
      </w:r>
      <w:r w:rsidR="008576E2">
        <w:rPr>
          <w:rFonts w:ascii="Arial" w:hAnsi="Arial" w:cs="Arial"/>
          <w:snapToGrid w:val="0"/>
          <w:sz w:val="22"/>
          <w:szCs w:val="22"/>
        </w:rPr>
        <w:t xml:space="preserve"> </w:t>
      </w:r>
      <w:r w:rsidR="008576E2" w:rsidRPr="00510637">
        <w:rPr>
          <w:rFonts w:ascii="Arial" w:hAnsi="Arial" w:cs="Arial"/>
          <w:snapToGrid w:val="0"/>
          <w:sz w:val="22"/>
          <w:szCs w:val="22"/>
        </w:rPr>
        <w:t xml:space="preserve">a šikmá </w:t>
      </w:r>
      <w:r w:rsidRPr="00402650">
        <w:rPr>
          <w:rFonts w:ascii="Arial" w:hAnsi="Arial" w:cs="Arial"/>
          <w:snapToGrid w:val="0"/>
          <w:sz w:val="22"/>
          <w:szCs w:val="22"/>
        </w:rPr>
        <w:t>stání</w:t>
      </w:r>
      <w:r w:rsidR="008576E2">
        <w:rPr>
          <w:rFonts w:ascii="Arial" w:hAnsi="Arial" w:cs="Arial"/>
          <w:snapToGrid w:val="0"/>
          <w:sz w:val="22"/>
          <w:szCs w:val="22"/>
        </w:rPr>
        <w:t xml:space="preserve"> </w:t>
      </w:r>
      <w:r w:rsidRPr="00402650">
        <w:rPr>
          <w:rFonts w:ascii="Arial" w:hAnsi="Arial" w:cs="Arial"/>
          <w:snapToGrid w:val="0"/>
          <w:sz w:val="22"/>
          <w:szCs w:val="22"/>
        </w:rPr>
        <w:t xml:space="preserve">v místě jednosměrného provozu v úseku od </w:t>
      </w:r>
      <w:r w:rsidR="008E7CCD" w:rsidRPr="00402650">
        <w:rPr>
          <w:rFonts w:ascii="Arial" w:hAnsi="Arial" w:cs="Arial"/>
          <w:snapToGrid w:val="0"/>
          <w:sz w:val="22"/>
          <w:szCs w:val="22"/>
        </w:rPr>
        <w:t>křižovatky s ul. Úprkova</w:t>
      </w:r>
      <w:r w:rsidRPr="00402650">
        <w:rPr>
          <w:rFonts w:ascii="Arial" w:hAnsi="Arial" w:cs="Arial"/>
          <w:snapToGrid w:val="0"/>
          <w:sz w:val="22"/>
          <w:szCs w:val="22"/>
        </w:rPr>
        <w:t xml:space="preserve"> po křižovatku s ulicí Zatloukalova, s vyznačením čísl</w:t>
      </w:r>
      <w:r w:rsidR="00404DF7">
        <w:rPr>
          <w:rFonts w:ascii="Arial" w:hAnsi="Arial" w:cs="Arial"/>
          <w:snapToGrid w:val="0"/>
          <w:sz w:val="22"/>
          <w:szCs w:val="22"/>
        </w:rPr>
        <w:t>ova</w:t>
      </w:r>
      <w:r w:rsidRPr="00402650">
        <w:rPr>
          <w:rFonts w:ascii="Arial" w:hAnsi="Arial" w:cs="Arial"/>
          <w:snapToGrid w:val="0"/>
          <w:sz w:val="22"/>
          <w:szCs w:val="22"/>
        </w:rPr>
        <w:t>ných parkovacích míst,</w:t>
      </w:r>
      <w:r w:rsidR="004008E9" w:rsidRPr="00402650">
        <w:rPr>
          <w:rFonts w:ascii="Arial" w:hAnsi="Arial" w:cs="Arial"/>
          <w:snapToGrid w:val="0"/>
          <w:sz w:val="22"/>
          <w:szCs w:val="22"/>
        </w:rPr>
        <w:t xml:space="preserve"> horní část ulice Antonína Slavíčka s vyznačením čísl</w:t>
      </w:r>
      <w:r w:rsidR="00404DF7">
        <w:rPr>
          <w:rFonts w:ascii="Arial" w:hAnsi="Arial" w:cs="Arial"/>
          <w:snapToGrid w:val="0"/>
          <w:sz w:val="22"/>
          <w:szCs w:val="22"/>
        </w:rPr>
        <w:t>ova</w:t>
      </w:r>
      <w:r w:rsidR="004008E9" w:rsidRPr="00402650">
        <w:rPr>
          <w:rFonts w:ascii="Arial" w:hAnsi="Arial" w:cs="Arial"/>
          <w:snapToGrid w:val="0"/>
          <w:sz w:val="22"/>
          <w:szCs w:val="22"/>
        </w:rPr>
        <w:t>ných parkovacích míst</w:t>
      </w:r>
      <w:r w:rsidR="00402650" w:rsidRPr="00402650">
        <w:rPr>
          <w:rFonts w:ascii="Arial" w:hAnsi="Arial" w:cs="Arial"/>
          <w:snapToGrid w:val="0"/>
          <w:sz w:val="22"/>
          <w:szCs w:val="22"/>
        </w:rPr>
        <w: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Betty Smetanové, podélná stání vlevo v místě jednosměrného provozu v úseku od křižovatky s ulicí </w:t>
      </w:r>
      <w:r>
        <w:rPr>
          <w:rFonts w:ascii="Arial" w:hAnsi="Arial" w:cs="Arial"/>
          <w:snapToGrid w:val="0"/>
          <w:sz w:val="22"/>
          <w:szCs w:val="22"/>
        </w:rPr>
        <w:t>Čs. Armády</w:t>
      </w:r>
      <w:r w:rsidRPr="006D7B00">
        <w:rPr>
          <w:rFonts w:ascii="Arial" w:hAnsi="Arial" w:cs="Arial"/>
          <w:snapToGrid w:val="0"/>
          <w:sz w:val="22"/>
          <w:szCs w:val="22"/>
        </w:rPr>
        <w:t xml:space="preserve">  po křižovatku s ulicí </w:t>
      </w:r>
      <w:proofErr w:type="spellStart"/>
      <w:r w:rsidRPr="006D7B00">
        <w:rPr>
          <w:rFonts w:ascii="Arial" w:hAnsi="Arial" w:cs="Arial"/>
          <w:snapToGrid w:val="0"/>
          <w:sz w:val="22"/>
          <w:szCs w:val="22"/>
        </w:rPr>
        <w:t>Holubyho</w:t>
      </w:r>
      <w:proofErr w:type="spellEnd"/>
      <w:r w:rsidRPr="006D7B00">
        <w:rPr>
          <w:rFonts w:ascii="Arial" w:hAnsi="Arial" w:cs="Arial"/>
          <w:snapToGrid w:val="0"/>
          <w:sz w:val="22"/>
          <w:szCs w:val="22"/>
        </w:rPr>
        <w:t>, s vyznačením čísl</w:t>
      </w:r>
      <w:r w:rsidR="00404DF7">
        <w:rPr>
          <w:rFonts w:ascii="Arial" w:hAnsi="Arial" w:cs="Arial"/>
          <w:snapToGrid w:val="0"/>
          <w:sz w:val="22"/>
          <w:szCs w:val="22"/>
        </w:rPr>
        <w:t>ova</w:t>
      </w:r>
      <w:r w:rsidRPr="006D7B00">
        <w:rPr>
          <w:rFonts w:ascii="Arial" w:hAnsi="Arial" w:cs="Arial"/>
          <w:snapToGrid w:val="0"/>
          <w:sz w:val="22"/>
          <w:szCs w:val="22"/>
        </w:rPr>
        <w:t>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kolmá stání vyhrazeného prostoru místní komunikace v ulici Pod Kamennou, naproti vily Vepřek s vyznačením čísl</w:t>
      </w:r>
      <w:r w:rsidR="00404DF7">
        <w:rPr>
          <w:rFonts w:ascii="Arial" w:hAnsi="Arial" w:cs="Arial"/>
          <w:snapToGrid w:val="0"/>
          <w:sz w:val="22"/>
          <w:szCs w:val="22"/>
        </w:rPr>
        <w:t>ova</w:t>
      </w:r>
      <w:r w:rsidRPr="006D7B00">
        <w:rPr>
          <w:rFonts w:ascii="Arial" w:hAnsi="Arial" w:cs="Arial"/>
          <w:snapToGrid w:val="0"/>
          <w:sz w:val="22"/>
          <w:szCs w:val="22"/>
        </w:rPr>
        <w:t>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parkoviště u lázeňských garáží,  </w:t>
      </w:r>
    </w:p>
    <w:p w:rsidR="00AB744B" w:rsidRPr="008576E2"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8576E2">
        <w:rPr>
          <w:rFonts w:ascii="Arial" w:hAnsi="Arial" w:cs="Arial"/>
          <w:snapToGrid w:val="0"/>
          <w:sz w:val="22"/>
          <w:szCs w:val="22"/>
        </w:rPr>
        <w:t>nadzemní</w:t>
      </w:r>
      <w:r w:rsidRPr="008576E2">
        <w:rPr>
          <w:rFonts w:ascii="Arial" w:hAnsi="Arial" w:cs="Arial"/>
          <w:sz w:val="22"/>
          <w:szCs w:val="22"/>
        </w:rPr>
        <w:t xml:space="preserve"> </w:t>
      </w:r>
      <w:r w:rsidR="008576E2" w:rsidRPr="00510637">
        <w:rPr>
          <w:rFonts w:ascii="Arial" w:hAnsi="Arial" w:cs="Arial"/>
          <w:sz w:val="22"/>
          <w:szCs w:val="22"/>
        </w:rPr>
        <w:t>a podzemní</w:t>
      </w:r>
      <w:r w:rsidR="008576E2" w:rsidRPr="00510637">
        <w:rPr>
          <w:rFonts w:ascii="Arial" w:hAnsi="Arial" w:cs="Arial"/>
          <w:b/>
          <w:sz w:val="22"/>
          <w:szCs w:val="22"/>
        </w:rPr>
        <w:t xml:space="preserve"> </w:t>
      </w:r>
      <w:r w:rsidRPr="008576E2">
        <w:rPr>
          <w:rFonts w:ascii="Arial" w:hAnsi="Arial" w:cs="Arial"/>
          <w:sz w:val="22"/>
          <w:szCs w:val="22"/>
        </w:rPr>
        <w:t>část parkoviště v ul. Solné,</w:t>
      </w:r>
    </w:p>
    <w:p w:rsidR="00AB744B" w:rsidRPr="003D621C"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983742">
        <w:rPr>
          <w:rFonts w:ascii="Arial" w:hAnsi="Arial" w:cs="Arial"/>
          <w:sz w:val="22"/>
          <w:szCs w:val="22"/>
        </w:rPr>
        <w:t>místní komunikace ulice Josefa Černíka a ulice Bezručova, v obou ulicích podélná stání vlevo v místě jednosměrného provozu, s vyznačením čísl</w:t>
      </w:r>
      <w:r w:rsidR="00404DF7">
        <w:rPr>
          <w:rFonts w:ascii="Arial" w:hAnsi="Arial" w:cs="Arial"/>
          <w:sz w:val="22"/>
          <w:szCs w:val="22"/>
        </w:rPr>
        <w:t>ova</w:t>
      </w:r>
      <w:r w:rsidRPr="00983742">
        <w:rPr>
          <w:rFonts w:ascii="Arial" w:hAnsi="Arial" w:cs="Arial"/>
          <w:sz w:val="22"/>
          <w:szCs w:val="22"/>
        </w:rPr>
        <w:t xml:space="preserve">ných parkovacích </w:t>
      </w:r>
      <w:r w:rsidRPr="003D621C">
        <w:rPr>
          <w:rFonts w:ascii="Arial" w:hAnsi="Arial" w:cs="Arial"/>
          <w:sz w:val="22"/>
          <w:szCs w:val="22"/>
        </w:rPr>
        <w:t>míst,</w:t>
      </w:r>
    </w:p>
    <w:p w:rsidR="00AB744B" w:rsidRPr="003D621C"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396C9B">
        <w:rPr>
          <w:rFonts w:ascii="Arial" w:hAnsi="Arial" w:cs="Arial"/>
          <w:sz w:val="22"/>
          <w:szCs w:val="22"/>
        </w:rPr>
        <w:t>místní komunik</w:t>
      </w:r>
      <w:r w:rsidR="008576E2">
        <w:rPr>
          <w:rFonts w:ascii="Arial" w:hAnsi="Arial" w:cs="Arial"/>
          <w:sz w:val="22"/>
          <w:szCs w:val="22"/>
        </w:rPr>
        <w:t>ace ulice Rumunská, ulice Solné, v obou ulicích</w:t>
      </w:r>
      <w:r w:rsidR="008576E2" w:rsidRPr="003D621C">
        <w:rPr>
          <w:rFonts w:ascii="Arial" w:hAnsi="Arial" w:cs="Arial"/>
          <w:sz w:val="22"/>
          <w:szCs w:val="22"/>
        </w:rPr>
        <w:t xml:space="preserve"> </w:t>
      </w:r>
      <w:r w:rsidR="008576E2" w:rsidRPr="008576E2">
        <w:rPr>
          <w:rFonts w:ascii="Arial" w:hAnsi="Arial" w:cs="Arial"/>
          <w:sz w:val="22"/>
          <w:szCs w:val="22"/>
        </w:rPr>
        <w:t xml:space="preserve">podélná </w:t>
      </w:r>
      <w:r w:rsidR="008576E2" w:rsidRPr="00510637">
        <w:rPr>
          <w:rFonts w:ascii="Arial" w:hAnsi="Arial" w:cs="Arial"/>
          <w:sz w:val="22"/>
          <w:szCs w:val="22"/>
        </w:rPr>
        <w:t>a kolmá</w:t>
      </w:r>
      <w:r w:rsidR="008576E2" w:rsidRPr="00510637">
        <w:rPr>
          <w:rFonts w:ascii="Arial" w:hAnsi="Arial" w:cs="Arial"/>
          <w:b/>
          <w:color w:val="FF0000"/>
          <w:sz w:val="22"/>
          <w:szCs w:val="22"/>
        </w:rPr>
        <w:t xml:space="preserve"> </w:t>
      </w:r>
      <w:r w:rsidR="008576E2" w:rsidRPr="008576E2">
        <w:rPr>
          <w:rFonts w:ascii="Arial" w:hAnsi="Arial" w:cs="Arial"/>
          <w:sz w:val="22"/>
          <w:szCs w:val="22"/>
        </w:rPr>
        <w:t>stání</w:t>
      </w:r>
      <w:r w:rsidR="008576E2" w:rsidRPr="00396C9B">
        <w:rPr>
          <w:rFonts w:ascii="Arial" w:hAnsi="Arial" w:cs="Arial"/>
          <w:sz w:val="22"/>
          <w:szCs w:val="22"/>
        </w:rPr>
        <w:t xml:space="preserve"> </w:t>
      </w:r>
      <w:r w:rsidRPr="00396C9B">
        <w:rPr>
          <w:rFonts w:ascii="Arial" w:hAnsi="Arial" w:cs="Arial"/>
          <w:sz w:val="22"/>
          <w:szCs w:val="22"/>
        </w:rPr>
        <w:t xml:space="preserve">a ulice Lesní, </w:t>
      </w:r>
      <w:r w:rsidRPr="008576E2">
        <w:rPr>
          <w:rFonts w:ascii="Arial" w:hAnsi="Arial" w:cs="Arial"/>
          <w:sz w:val="22"/>
          <w:szCs w:val="22"/>
        </w:rPr>
        <w:t xml:space="preserve">podélná </w:t>
      </w:r>
      <w:r w:rsidR="008576E2">
        <w:rPr>
          <w:rFonts w:ascii="Arial" w:hAnsi="Arial" w:cs="Arial"/>
          <w:sz w:val="22"/>
          <w:szCs w:val="22"/>
        </w:rPr>
        <w:t xml:space="preserve"> </w:t>
      </w:r>
      <w:r w:rsidRPr="008576E2">
        <w:rPr>
          <w:rFonts w:ascii="Arial" w:hAnsi="Arial" w:cs="Arial"/>
          <w:sz w:val="22"/>
          <w:szCs w:val="22"/>
        </w:rPr>
        <w:t>stání</w:t>
      </w:r>
      <w:r w:rsidRPr="003D621C">
        <w:rPr>
          <w:rFonts w:ascii="Arial" w:hAnsi="Arial" w:cs="Arial"/>
          <w:sz w:val="22"/>
          <w:szCs w:val="22"/>
        </w:rPr>
        <w:t>,  s vyznačením čísl</w:t>
      </w:r>
      <w:r w:rsidR="00404DF7">
        <w:rPr>
          <w:rFonts w:ascii="Arial" w:hAnsi="Arial" w:cs="Arial"/>
          <w:sz w:val="22"/>
          <w:szCs w:val="22"/>
        </w:rPr>
        <w:t>ova</w:t>
      </w:r>
      <w:r w:rsidRPr="003D621C">
        <w:rPr>
          <w:rFonts w:ascii="Arial" w:hAnsi="Arial" w:cs="Arial"/>
          <w:sz w:val="22"/>
          <w:szCs w:val="22"/>
        </w:rPr>
        <w:t>ných parkovacích míst,</w:t>
      </w:r>
    </w:p>
    <w:p w:rsidR="00AB744B"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3D621C">
        <w:rPr>
          <w:rFonts w:ascii="Arial" w:hAnsi="Arial" w:cs="Arial"/>
          <w:sz w:val="22"/>
          <w:szCs w:val="22"/>
        </w:rPr>
        <w:t>kolmá stání na parkovišti u budovy městského úřadu č.p. 543</w:t>
      </w:r>
      <w:r w:rsidR="009F0A35">
        <w:rPr>
          <w:rFonts w:ascii="Arial" w:hAnsi="Arial" w:cs="Arial"/>
          <w:snapToGrid w:val="0"/>
          <w:sz w:val="22"/>
          <w:szCs w:val="22"/>
        </w:rPr>
        <w:t>,</w:t>
      </w:r>
    </w:p>
    <w:p w:rsidR="009F0A35" w:rsidRPr="00796FF1" w:rsidRDefault="009F0A35"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796FF1">
        <w:rPr>
          <w:rFonts w:ascii="Arial" w:hAnsi="Arial" w:cs="Arial"/>
          <w:snapToGrid w:val="0"/>
          <w:sz w:val="22"/>
          <w:szCs w:val="22"/>
        </w:rPr>
        <w:t>kolmá stání na parkovišti za budovou městského úřadu č.p. 137,</w:t>
      </w:r>
    </w:p>
    <w:p w:rsidR="009F0A35" w:rsidRPr="00796FF1" w:rsidRDefault="009F0A35"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796FF1">
        <w:rPr>
          <w:rFonts w:ascii="Arial" w:hAnsi="Arial" w:cs="Arial"/>
          <w:snapToGrid w:val="0"/>
          <w:sz w:val="22"/>
          <w:szCs w:val="22"/>
        </w:rPr>
        <w:t xml:space="preserve">parkoviště v ul. Leoše Janáčka. </w:t>
      </w:r>
    </w:p>
    <w:p w:rsidR="00AB744B" w:rsidRPr="006D7B00" w:rsidRDefault="00AB744B" w:rsidP="00AB744B">
      <w:pPr>
        <w:pStyle w:val="Zkladntext1"/>
        <w:numPr>
          <w:ilvl w:val="0"/>
          <w:numId w:val="1"/>
        </w:numPr>
        <w:spacing w:before="240" w:after="80" w:line="276" w:lineRule="auto"/>
        <w:jc w:val="both"/>
        <w:rPr>
          <w:rFonts w:ascii="Arial" w:hAnsi="Arial" w:cs="Arial"/>
          <w:sz w:val="22"/>
          <w:szCs w:val="22"/>
        </w:rPr>
      </w:pPr>
      <w:r w:rsidRPr="006D7B00">
        <w:rPr>
          <w:rFonts w:ascii="Arial" w:hAnsi="Arial" w:cs="Arial"/>
          <w:sz w:val="22"/>
          <w:szCs w:val="22"/>
        </w:rPr>
        <w:t>Místní komunikace a jejich určené úseky jsou označeny příslušným dopravním značením podle zvláštního právního předpisu</w:t>
      </w:r>
      <w:r w:rsidRPr="006D7B00">
        <w:rPr>
          <w:rFonts w:ascii="Arial" w:hAnsi="Arial" w:cs="Arial"/>
          <w:sz w:val="22"/>
          <w:szCs w:val="22"/>
          <w:vertAlign w:val="superscript"/>
        </w:rPr>
        <w:footnoteReference w:id="3"/>
      </w:r>
      <w:r w:rsidRPr="006D7B00">
        <w:rPr>
          <w:rFonts w:ascii="Arial" w:hAnsi="Arial" w:cs="Arial"/>
          <w:sz w:val="22"/>
          <w:szCs w:val="22"/>
          <w:vertAlign w:val="superscript"/>
        </w:rPr>
        <w:t>)</w:t>
      </w:r>
      <w:r w:rsidRPr="006D7B00">
        <w:rPr>
          <w:rFonts w:ascii="Arial" w:hAnsi="Arial" w:cs="Arial"/>
          <w:sz w:val="22"/>
          <w:szCs w:val="22"/>
        </w:rPr>
        <w:t>.</w:t>
      </w:r>
    </w:p>
    <w:p w:rsidR="00AB744B" w:rsidRDefault="00AB744B" w:rsidP="00AB744B">
      <w:pPr>
        <w:pStyle w:val="Zkladntext1"/>
        <w:tabs>
          <w:tab w:val="clear" w:pos="360"/>
          <w:tab w:val="left" w:pos="708"/>
        </w:tabs>
        <w:spacing w:after="120" w:line="276" w:lineRule="auto"/>
        <w:jc w:val="both"/>
        <w:rPr>
          <w:rFonts w:ascii="Arial" w:hAnsi="Arial" w:cs="Arial"/>
          <w:snapToGrid w:val="0"/>
          <w:sz w:val="22"/>
          <w:szCs w:val="22"/>
        </w:rPr>
      </w:pP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Článek 2</w:t>
      </w:r>
    </w:p>
    <w:p w:rsidR="00AB744B" w:rsidRPr="006D7B00" w:rsidRDefault="00AB744B" w:rsidP="00AB744B">
      <w:pPr>
        <w:pStyle w:val="Zkladntext1"/>
        <w:spacing w:after="200" w:line="276" w:lineRule="auto"/>
        <w:jc w:val="center"/>
        <w:rPr>
          <w:rFonts w:ascii="Arial" w:hAnsi="Arial" w:cs="Arial"/>
          <w:b/>
          <w:sz w:val="22"/>
          <w:szCs w:val="22"/>
        </w:rPr>
      </w:pPr>
      <w:r w:rsidRPr="006D7B00">
        <w:rPr>
          <w:rFonts w:ascii="Arial" w:hAnsi="Arial" w:cs="Arial"/>
          <w:b/>
          <w:sz w:val="22"/>
          <w:szCs w:val="22"/>
        </w:rPr>
        <w:t>Způsob placení sjednané ceny</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 xml:space="preserve">Cena za stání silničních motorových </w:t>
      </w:r>
      <w:r w:rsidRPr="006D7B00">
        <w:rPr>
          <w:rFonts w:ascii="Arial" w:hAnsi="Arial" w:cs="Arial"/>
          <w:snapToGrid w:val="0"/>
          <w:sz w:val="22"/>
          <w:szCs w:val="22"/>
        </w:rPr>
        <w:t xml:space="preserve">vozidel na vymezených úsecích místních komunikací </w:t>
      </w:r>
      <w:r w:rsidRPr="006D7B00">
        <w:rPr>
          <w:rFonts w:ascii="Arial" w:hAnsi="Arial" w:cs="Arial"/>
          <w:sz w:val="22"/>
          <w:szCs w:val="22"/>
        </w:rPr>
        <w:t>se platí</w:t>
      </w:r>
    </w:p>
    <w:p w:rsidR="00AB744B" w:rsidRPr="006D7B00" w:rsidRDefault="00AB744B"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zakoupením parkovacího lístku </w:t>
      </w:r>
      <w:r w:rsidRPr="006D7B00">
        <w:rPr>
          <w:rFonts w:ascii="Arial" w:hAnsi="Arial" w:cs="Arial"/>
          <w:sz w:val="22"/>
          <w:szCs w:val="22"/>
        </w:rPr>
        <w:t>prostřednictvím příslušného parkovac</w:t>
      </w:r>
      <w:r>
        <w:rPr>
          <w:rFonts w:ascii="Arial" w:hAnsi="Arial" w:cs="Arial"/>
          <w:sz w:val="22"/>
          <w:szCs w:val="22"/>
        </w:rPr>
        <w:t>í</w:t>
      </w:r>
      <w:r w:rsidRPr="006D7B00">
        <w:rPr>
          <w:rFonts w:ascii="Arial" w:hAnsi="Arial" w:cs="Arial"/>
          <w:sz w:val="22"/>
          <w:szCs w:val="22"/>
        </w:rPr>
        <w:t>ho automatu neprodleně po zaparkování vozidla,</w:t>
      </w:r>
    </w:p>
    <w:p w:rsidR="00AB744B" w:rsidRPr="002C4B5D" w:rsidRDefault="00AB744B"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zakoupením parkovací karty, kterou </w:t>
      </w:r>
      <w:r w:rsidRPr="006D7B00">
        <w:rPr>
          <w:rFonts w:ascii="Arial" w:hAnsi="Arial" w:cs="Arial"/>
          <w:sz w:val="22"/>
          <w:szCs w:val="22"/>
        </w:rPr>
        <w:t xml:space="preserve">vydává finanční odbor Městského úřadu Luhačovice </w:t>
      </w:r>
      <w:r>
        <w:rPr>
          <w:rFonts w:ascii="Arial" w:hAnsi="Arial" w:cs="Arial"/>
          <w:sz w:val="22"/>
          <w:szCs w:val="22"/>
        </w:rPr>
        <w:t>nebo</w:t>
      </w:r>
      <w:r w:rsidRPr="006D7B00">
        <w:rPr>
          <w:rFonts w:ascii="Arial" w:hAnsi="Arial" w:cs="Arial"/>
          <w:sz w:val="22"/>
          <w:szCs w:val="22"/>
        </w:rPr>
        <w:t xml:space="preserve"> </w:t>
      </w:r>
      <w:r w:rsidR="002C4B5D">
        <w:rPr>
          <w:rFonts w:ascii="Arial" w:hAnsi="Arial" w:cs="Arial"/>
          <w:sz w:val="22"/>
          <w:szCs w:val="22"/>
        </w:rPr>
        <w:t xml:space="preserve">Městské </w:t>
      </w:r>
      <w:r w:rsidRPr="006D7B00">
        <w:rPr>
          <w:rFonts w:ascii="Arial" w:hAnsi="Arial" w:cs="Arial"/>
          <w:sz w:val="22"/>
          <w:szCs w:val="22"/>
        </w:rPr>
        <w:t>turistické a informační centrum</w:t>
      </w:r>
      <w:r>
        <w:rPr>
          <w:rFonts w:ascii="Arial" w:hAnsi="Arial" w:cs="Arial"/>
          <w:sz w:val="22"/>
          <w:szCs w:val="22"/>
        </w:rPr>
        <w:t>,</w:t>
      </w:r>
    </w:p>
    <w:p w:rsidR="002C4B5D" w:rsidRPr="00404DF7" w:rsidRDefault="002C4B5D"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404DF7">
        <w:rPr>
          <w:rFonts w:ascii="Arial" w:hAnsi="Arial" w:cs="Arial"/>
          <w:sz w:val="22"/>
          <w:szCs w:val="22"/>
        </w:rPr>
        <w:t>bezhotovostní elektronickou platbou prostřednictvím mobilní aplikace nebo přes webové rozhraní.</w:t>
      </w:r>
    </w:p>
    <w:p w:rsidR="00AB744B" w:rsidRPr="006D7B00" w:rsidRDefault="00AB744B" w:rsidP="00404DF7">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lastRenderedPageBreak/>
        <w:t xml:space="preserve">Doba placeného stání je ve všech vymezených oblastech stanovena stejně, a to denně </w:t>
      </w:r>
      <w:r w:rsidRPr="003D621C">
        <w:rPr>
          <w:rFonts w:ascii="Arial" w:hAnsi="Arial" w:cs="Arial"/>
          <w:sz w:val="22"/>
          <w:szCs w:val="22"/>
        </w:rPr>
        <w:t>od 7:00 do 18:00 hodin, pokud není místní úpravou silničního provozu stanoveno jinak. Mimo</w:t>
      </w:r>
      <w:r w:rsidRPr="006D7B00">
        <w:rPr>
          <w:rFonts w:ascii="Arial" w:hAnsi="Arial" w:cs="Arial"/>
          <w:sz w:val="22"/>
          <w:szCs w:val="22"/>
        </w:rPr>
        <w:t xml:space="preserve"> tuto dobu lze vymezené úseky místních komunikací užít ke stání silničního motorového vozidla bezplatně.   </w:t>
      </w:r>
    </w:p>
    <w:p w:rsidR="00AB744B" w:rsidRPr="006D7B00" w:rsidRDefault="00AB744B" w:rsidP="00404DF7">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Ceny za stání silničních motorových vozidel na vymezených úsecích místních komunikací schvaluje Rada města Luhačovice. Informace o cenách jsou zpřístupněny u daných parkovacích</w:t>
      </w:r>
      <w:r w:rsidRPr="006D7B00">
        <w:rPr>
          <w:rFonts w:ascii="Arial" w:hAnsi="Arial" w:cs="Arial"/>
          <w:snapToGrid w:val="0"/>
          <w:sz w:val="22"/>
          <w:szCs w:val="22"/>
        </w:rPr>
        <w:t xml:space="preserve"> míst.</w:t>
      </w:r>
    </w:p>
    <w:p w:rsidR="00AB744B" w:rsidRDefault="00AB744B" w:rsidP="00AB744B">
      <w:pPr>
        <w:pStyle w:val="Zkladntext1"/>
        <w:spacing w:line="276" w:lineRule="auto"/>
        <w:jc w:val="center"/>
        <w:rPr>
          <w:rFonts w:ascii="Arial" w:hAnsi="Arial" w:cs="Arial"/>
          <w:b/>
          <w:sz w:val="22"/>
          <w:szCs w:val="22"/>
        </w:rPr>
      </w:pPr>
    </w:p>
    <w:p w:rsidR="002C4B5D" w:rsidRDefault="002C4B5D" w:rsidP="00AB744B">
      <w:pPr>
        <w:pStyle w:val="Zkladntext1"/>
        <w:spacing w:line="276" w:lineRule="auto"/>
        <w:jc w:val="center"/>
        <w:rPr>
          <w:rFonts w:ascii="Arial" w:hAnsi="Arial" w:cs="Arial"/>
          <w:b/>
          <w:sz w:val="22"/>
          <w:szCs w:val="22"/>
        </w:rPr>
      </w:pP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Článek 3</w:t>
      </w: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Způsob prokazování zaplacení ceny</w:t>
      </w:r>
    </w:p>
    <w:p w:rsidR="00AB744B" w:rsidRPr="006D7B00" w:rsidRDefault="00AB744B" w:rsidP="00AB744B">
      <w:pPr>
        <w:pStyle w:val="Zkladntext1"/>
        <w:spacing w:line="276" w:lineRule="auto"/>
        <w:jc w:val="center"/>
        <w:rPr>
          <w:rFonts w:ascii="Arial" w:hAnsi="Arial" w:cs="Arial"/>
          <w:b/>
          <w:sz w:val="22"/>
          <w:szCs w:val="22"/>
        </w:rPr>
      </w:pPr>
    </w:p>
    <w:p w:rsidR="00AB744B" w:rsidRPr="002C4B5D" w:rsidRDefault="00AB744B" w:rsidP="002C4B5D">
      <w:pPr>
        <w:pStyle w:val="Odstavecseseznamem"/>
        <w:numPr>
          <w:ilvl w:val="0"/>
          <w:numId w:val="6"/>
        </w:numPr>
        <w:jc w:val="both"/>
        <w:rPr>
          <w:rFonts w:ascii="Arial" w:hAnsi="Arial" w:cs="Arial"/>
        </w:rPr>
      </w:pPr>
      <w:r w:rsidRPr="002C4B5D">
        <w:rPr>
          <w:rFonts w:ascii="Arial" w:hAnsi="Arial" w:cs="Arial"/>
        </w:rPr>
        <w:t xml:space="preserve">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Řidič jednostopého motorového vozidla uschová parkovací lístek nebo parkovací kartu u sebe, zaplacení sjednané ceny prokazuje na vyzvání.  </w:t>
      </w:r>
    </w:p>
    <w:p w:rsidR="002C4B5D" w:rsidRPr="00404DF7" w:rsidRDefault="002C4B5D" w:rsidP="002C4B5D">
      <w:pPr>
        <w:pStyle w:val="Odstavecseseznamem"/>
        <w:numPr>
          <w:ilvl w:val="0"/>
          <w:numId w:val="6"/>
        </w:numPr>
        <w:jc w:val="both"/>
        <w:rPr>
          <w:rFonts w:ascii="Arial" w:hAnsi="Arial" w:cs="Arial"/>
          <w:snapToGrid w:val="0"/>
        </w:rPr>
      </w:pPr>
      <w:r w:rsidRPr="00404DF7">
        <w:rPr>
          <w:rFonts w:ascii="Arial" w:hAnsi="Arial" w:cs="Arial"/>
        </w:rPr>
        <w:t>V případě platby sjednané ceny bezhotovostní elektronickou platbou</w:t>
      </w:r>
      <w:r w:rsidR="000C450E" w:rsidRPr="00404DF7">
        <w:rPr>
          <w:rFonts w:ascii="Arial" w:hAnsi="Arial" w:cs="Arial"/>
        </w:rPr>
        <w:t xml:space="preserve">, kdy </w:t>
      </w:r>
      <w:r w:rsidRPr="00404DF7">
        <w:rPr>
          <w:rFonts w:ascii="Arial" w:hAnsi="Arial" w:cs="Arial"/>
        </w:rPr>
        <w:t xml:space="preserve">při platbě není vydán </w:t>
      </w:r>
      <w:r w:rsidR="000C450E" w:rsidRPr="00404DF7">
        <w:rPr>
          <w:rFonts w:ascii="Arial" w:hAnsi="Arial" w:cs="Arial"/>
        </w:rPr>
        <w:t>doklad o zaplacení,</w:t>
      </w:r>
      <w:r w:rsidRPr="00404DF7">
        <w:rPr>
          <w:rFonts w:ascii="Arial" w:hAnsi="Arial" w:cs="Arial"/>
        </w:rPr>
        <w:t xml:space="preserve"> </w:t>
      </w:r>
      <w:r w:rsidR="00404DF7" w:rsidRPr="00404DF7">
        <w:rPr>
          <w:rFonts w:ascii="Arial" w:hAnsi="Arial" w:cs="Arial"/>
        </w:rPr>
        <w:t>s</w:t>
      </w:r>
      <w:r w:rsidRPr="00404DF7">
        <w:rPr>
          <w:rFonts w:ascii="Arial" w:hAnsi="Arial" w:cs="Arial"/>
        </w:rPr>
        <w:t>e zaplacení sjednané ceny prokaz</w:t>
      </w:r>
      <w:r w:rsidR="00404DF7" w:rsidRPr="00404DF7">
        <w:rPr>
          <w:rFonts w:ascii="Arial" w:hAnsi="Arial" w:cs="Arial"/>
        </w:rPr>
        <w:t>uje</w:t>
      </w:r>
      <w:r w:rsidRPr="00404DF7">
        <w:rPr>
          <w:rFonts w:ascii="Arial" w:hAnsi="Arial" w:cs="Arial"/>
        </w:rPr>
        <w:t xml:space="preserve"> p</w:t>
      </w:r>
      <w:r w:rsidR="000C450E" w:rsidRPr="00404DF7">
        <w:rPr>
          <w:rFonts w:ascii="Arial" w:hAnsi="Arial" w:cs="Arial"/>
        </w:rPr>
        <w:t>rostřednictvím</w:t>
      </w:r>
      <w:r w:rsidRPr="00404DF7">
        <w:rPr>
          <w:rFonts w:ascii="Arial" w:hAnsi="Arial" w:cs="Arial"/>
        </w:rPr>
        <w:t xml:space="preserve"> elektronick</w:t>
      </w:r>
      <w:r w:rsidR="000C450E" w:rsidRPr="00404DF7">
        <w:rPr>
          <w:rFonts w:ascii="Arial" w:hAnsi="Arial" w:cs="Arial"/>
        </w:rPr>
        <w:t>ého</w:t>
      </w:r>
      <w:r w:rsidRPr="00404DF7">
        <w:rPr>
          <w:rFonts w:ascii="Arial" w:hAnsi="Arial" w:cs="Arial"/>
        </w:rPr>
        <w:t xml:space="preserve"> evidenční</w:t>
      </w:r>
      <w:r w:rsidR="000C450E" w:rsidRPr="00404DF7">
        <w:rPr>
          <w:rFonts w:ascii="Arial" w:hAnsi="Arial" w:cs="Arial"/>
        </w:rPr>
        <w:t>ho</w:t>
      </w:r>
      <w:r w:rsidRPr="00404DF7">
        <w:rPr>
          <w:rFonts w:ascii="Arial" w:hAnsi="Arial" w:cs="Arial"/>
        </w:rPr>
        <w:t xml:space="preserve"> systém</w:t>
      </w:r>
      <w:r w:rsidR="000C450E" w:rsidRPr="00404DF7">
        <w:rPr>
          <w:rFonts w:ascii="Arial" w:hAnsi="Arial" w:cs="Arial"/>
        </w:rPr>
        <w:t>u</w:t>
      </w:r>
      <w:r w:rsidRPr="00404DF7">
        <w:rPr>
          <w:rFonts w:ascii="Arial" w:hAnsi="Arial" w:cs="Arial"/>
        </w:rPr>
        <w:t>.</w:t>
      </w:r>
    </w:p>
    <w:p w:rsidR="00AB744B" w:rsidRPr="006D7B00" w:rsidRDefault="00AB744B" w:rsidP="00AB744B">
      <w:pPr>
        <w:jc w:val="both"/>
        <w:rPr>
          <w:rFonts w:ascii="Arial" w:hAnsi="Arial" w:cs="Arial"/>
        </w:rPr>
      </w:pPr>
    </w:p>
    <w:p w:rsidR="00AB744B" w:rsidRPr="006D7B00" w:rsidRDefault="00AB744B" w:rsidP="00AB744B">
      <w:pPr>
        <w:pStyle w:val="Zkladntext1"/>
        <w:tabs>
          <w:tab w:val="clear" w:pos="360"/>
        </w:tabs>
        <w:spacing w:line="276" w:lineRule="auto"/>
        <w:jc w:val="center"/>
        <w:rPr>
          <w:rFonts w:ascii="Arial" w:hAnsi="Arial" w:cs="Arial"/>
          <w:b/>
          <w:bCs/>
          <w:sz w:val="22"/>
          <w:szCs w:val="22"/>
        </w:rPr>
      </w:pPr>
      <w:r w:rsidRPr="006D7B00">
        <w:rPr>
          <w:rFonts w:ascii="Arial" w:hAnsi="Arial" w:cs="Arial"/>
          <w:b/>
          <w:bCs/>
          <w:sz w:val="22"/>
          <w:szCs w:val="22"/>
        </w:rPr>
        <w:t>Článek 4</w:t>
      </w:r>
    </w:p>
    <w:p w:rsidR="00AB744B"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Z</w:t>
      </w:r>
      <w:r>
        <w:rPr>
          <w:rFonts w:ascii="Arial" w:hAnsi="Arial" w:cs="Arial"/>
          <w:b/>
          <w:sz w:val="22"/>
          <w:szCs w:val="22"/>
        </w:rPr>
        <w:t>ávě</w:t>
      </w:r>
      <w:r w:rsidRPr="006D7B00">
        <w:rPr>
          <w:rFonts w:ascii="Arial" w:hAnsi="Arial" w:cs="Arial"/>
          <w:b/>
          <w:sz w:val="22"/>
          <w:szCs w:val="22"/>
        </w:rPr>
        <w:t>r</w:t>
      </w:r>
      <w:r>
        <w:rPr>
          <w:rFonts w:ascii="Arial" w:hAnsi="Arial" w:cs="Arial"/>
          <w:b/>
          <w:sz w:val="22"/>
          <w:szCs w:val="22"/>
        </w:rPr>
        <w:t xml:space="preserve">ečná ustanovení </w:t>
      </w:r>
    </w:p>
    <w:p w:rsidR="00AB744B" w:rsidRPr="006D7B00" w:rsidRDefault="00AB744B" w:rsidP="00AB744B">
      <w:pPr>
        <w:pStyle w:val="Zkladntext1"/>
        <w:spacing w:line="276" w:lineRule="auto"/>
        <w:jc w:val="center"/>
        <w:rPr>
          <w:rFonts w:ascii="Arial" w:hAnsi="Arial" w:cs="Arial"/>
          <w:sz w:val="22"/>
          <w:szCs w:val="22"/>
        </w:rPr>
      </w:pPr>
    </w:p>
    <w:p w:rsidR="00AB744B" w:rsidRPr="000B0103" w:rsidRDefault="00AB744B" w:rsidP="00AB744B">
      <w:pPr>
        <w:jc w:val="both"/>
        <w:rPr>
          <w:rFonts w:ascii="Arial" w:hAnsi="Arial" w:cs="Arial"/>
          <w:color w:val="FF0000"/>
        </w:rPr>
      </w:pPr>
      <w:r>
        <w:rPr>
          <w:rFonts w:ascii="Arial" w:hAnsi="Arial" w:cs="Arial"/>
        </w:rPr>
        <w:t xml:space="preserve">(1) </w:t>
      </w:r>
      <w:r w:rsidR="00404DF7">
        <w:rPr>
          <w:rFonts w:ascii="Arial" w:hAnsi="Arial" w:cs="Arial"/>
        </w:rPr>
        <w:t xml:space="preserve"> </w:t>
      </w:r>
      <w:r w:rsidRPr="006D7B00">
        <w:rPr>
          <w:rFonts w:ascii="Arial" w:hAnsi="Arial" w:cs="Arial"/>
        </w:rPr>
        <w:t xml:space="preserve">Tímto nařízením se ruší </w:t>
      </w:r>
      <w:r w:rsidR="008E7CCD">
        <w:rPr>
          <w:rFonts w:ascii="Arial" w:hAnsi="Arial" w:cs="Arial"/>
        </w:rPr>
        <w:t>N</w:t>
      </w:r>
      <w:r w:rsidRPr="006D7B00">
        <w:rPr>
          <w:rFonts w:ascii="Arial" w:hAnsi="Arial" w:cs="Arial"/>
        </w:rPr>
        <w:t xml:space="preserve">ařízení města Luhačovice </w:t>
      </w:r>
      <w:r w:rsidR="00F27D3D">
        <w:rPr>
          <w:rFonts w:ascii="Arial" w:hAnsi="Arial" w:cs="Arial"/>
        </w:rPr>
        <w:t>o</w:t>
      </w:r>
      <w:r>
        <w:rPr>
          <w:rFonts w:ascii="Arial" w:hAnsi="Arial" w:cs="Arial"/>
        </w:rPr>
        <w:t> </w:t>
      </w:r>
      <w:r w:rsidRPr="006D7B00">
        <w:rPr>
          <w:rFonts w:ascii="Arial" w:hAnsi="Arial" w:cs="Arial"/>
        </w:rPr>
        <w:t>vymezení oblastí města, ve kterých lze místní komunikace nebo jejich určené úseky užít ke stání silničních motorových vozidel jen za sjednanou cenu</w:t>
      </w:r>
      <w:r w:rsidR="00F27D3D">
        <w:rPr>
          <w:rFonts w:ascii="Arial" w:hAnsi="Arial" w:cs="Arial"/>
        </w:rPr>
        <w:t xml:space="preserve">, č. </w:t>
      </w:r>
      <w:r w:rsidR="004008E9">
        <w:rPr>
          <w:rFonts w:ascii="Arial" w:hAnsi="Arial" w:cs="Arial"/>
        </w:rPr>
        <w:t>1</w:t>
      </w:r>
      <w:r w:rsidR="00F27D3D">
        <w:rPr>
          <w:rFonts w:ascii="Arial" w:hAnsi="Arial" w:cs="Arial"/>
        </w:rPr>
        <w:t>/202</w:t>
      </w:r>
      <w:r w:rsidR="002C4B5D">
        <w:rPr>
          <w:rFonts w:ascii="Arial" w:hAnsi="Arial" w:cs="Arial"/>
        </w:rPr>
        <w:t>5</w:t>
      </w:r>
      <w:r w:rsidR="00F27D3D">
        <w:rPr>
          <w:rFonts w:ascii="Arial" w:hAnsi="Arial" w:cs="Arial"/>
        </w:rPr>
        <w:t xml:space="preserve">, </w:t>
      </w:r>
      <w:r w:rsidR="002C4B5D">
        <w:rPr>
          <w:rFonts w:ascii="Arial" w:hAnsi="Arial" w:cs="Arial"/>
        </w:rPr>
        <w:t>ze dne 10</w:t>
      </w:r>
      <w:r w:rsidR="00CD199F">
        <w:rPr>
          <w:rFonts w:ascii="Arial" w:hAnsi="Arial" w:cs="Arial"/>
        </w:rPr>
        <w:t>.</w:t>
      </w:r>
      <w:r w:rsidR="002C4B5D">
        <w:rPr>
          <w:rFonts w:ascii="Arial" w:hAnsi="Arial" w:cs="Arial"/>
        </w:rPr>
        <w:t>2</w:t>
      </w:r>
      <w:r w:rsidR="00CD199F">
        <w:rPr>
          <w:rFonts w:ascii="Arial" w:hAnsi="Arial" w:cs="Arial"/>
        </w:rPr>
        <w:t>.202</w:t>
      </w:r>
      <w:r w:rsidR="002C4B5D">
        <w:rPr>
          <w:rFonts w:ascii="Arial" w:hAnsi="Arial" w:cs="Arial"/>
        </w:rPr>
        <w:t>5</w:t>
      </w:r>
      <w:r w:rsidR="00CD199F">
        <w:rPr>
          <w:rFonts w:ascii="Arial" w:hAnsi="Arial" w:cs="Arial"/>
        </w:rPr>
        <w:t>.</w:t>
      </w:r>
      <w:r w:rsidR="000B0103">
        <w:rPr>
          <w:rFonts w:ascii="Arial" w:hAnsi="Arial" w:cs="Arial"/>
          <w:color w:val="FF0000"/>
        </w:rPr>
        <w:t xml:space="preserve"> </w:t>
      </w:r>
    </w:p>
    <w:p w:rsidR="00AB744B" w:rsidRPr="00796FF1" w:rsidRDefault="00AB744B" w:rsidP="00AB744B">
      <w:pPr>
        <w:jc w:val="both"/>
        <w:rPr>
          <w:rFonts w:ascii="Arial" w:hAnsi="Arial" w:cs="Arial"/>
        </w:rPr>
      </w:pPr>
      <w:r>
        <w:rPr>
          <w:rFonts w:ascii="Arial" w:hAnsi="Arial" w:cs="Arial"/>
        </w:rPr>
        <w:t xml:space="preserve"> (2) </w:t>
      </w:r>
      <w:r w:rsidRPr="006D7B00">
        <w:rPr>
          <w:rFonts w:ascii="Arial" w:hAnsi="Arial" w:cs="Arial"/>
        </w:rPr>
        <w:t xml:space="preserve">Toto nařízení města nabývá účinnosti </w:t>
      </w:r>
      <w:r w:rsidR="000C140A">
        <w:rPr>
          <w:rFonts w:ascii="Arial" w:hAnsi="Arial" w:cs="Arial"/>
        </w:rPr>
        <w:t xml:space="preserve">počátkem </w:t>
      </w:r>
      <w:r w:rsidR="00FA6C4B">
        <w:rPr>
          <w:rFonts w:ascii="Arial" w:hAnsi="Arial" w:cs="Arial"/>
        </w:rPr>
        <w:t>patnáct</w:t>
      </w:r>
      <w:r w:rsidR="000C140A">
        <w:rPr>
          <w:rFonts w:ascii="Arial" w:hAnsi="Arial" w:cs="Arial"/>
        </w:rPr>
        <w:t>ého</w:t>
      </w:r>
      <w:r w:rsidR="00FA6C4B">
        <w:rPr>
          <w:rFonts w:ascii="Arial" w:hAnsi="Arial" w:cs="Arial"/>
        </w:rPr>
        <w:t xml:space="preserve"> </w:t>
      </w:r>
      <w:r w:rsidRPr="006D7B00">
        <w:rPr>
          <w:rFonts w:ascii="Arial" w:hAnsi="Arial" w:cs="Arial"/>
        </w:rPr>
        <w:t>dne</w:t>
      </w:r>
      <w:r w:rsidR="000C140A">
        <w:rPr>
          <w:rFonts w:ascii="Arial" w:hAnsi="Arial" w:cs="Arial"/>
        </w:rPr>
        <w:t xml:space="preserve"> následujícího po dni jeho vyhlášení</w:t>
      </w:r>
      <w:r w:rsidRPr="00796FF1">
        <w:rPr>
          <w:rFonts w:ascii="Arial" w:hAnsi="Arial" w:cs="Arial"/>
        </w:rPr>
        <w:t>.</w:t>
      </w:r>
    </w:p>
    <w:p w:rsidR="00AB744B" w:rsidRPr="006D7B00" w:rsidRDefault="00AB744B" w:rsidP="00AB744B">
      <w:pPr>
        <w:pStyle w:val="Zkladntext1"/>
        <w:spacing w:after="200" w:line="276" w:lineRule="auto"/>
        <w:jc w:val="both"/>
        <w:rPr>
          <w:rFonts w:ascii="Arial" w:hAnsi="Arial" w:cs="Arial"/>
          <w:snapToGrid w:val="0"/>
          <w:sz w:val="22"/>
          <w:szCs w:val="22"/>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8E7CCD" w:rsidP="00AB744B">
      <w:pPr>
        <w:contextualSpacing/>
        <w:rPr>
          <w:rFonts w:ascii="Arial" w:hAnsi="Arial" w:cs="Arial"/>
        </w:rPr>
      </w:pPr>
      <w:r>
        <w:rPr>
          <w:rFonts w:ascii="Arial" w:hAnsi="Arial" w:cs="Arial"/>
        </w:rPr>
        <w:t>Daniel Mejzlík</w:t>
      </w:r>
      <w:r w:rsidR="00AB744B">
        <w:rPr>
          <w:rFonts w:ascii="Arial" w:hAnsi="Arial" w:cs="Arial"/>
        </w:rPr>
        <w:t xml:space="preserve">  v.r.             </w:t>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t>Ing. Mari</w:t>
      </w:r>
      <w:r w:rsidR="00AB744B">
        <w:rPr>
          <w:rFonts w:ascii="Arial" w:hAnsi="Arial" w:cs="Arial"/>
        </w:rPr>
        <w:t>an</w:t>
      </w:r>
      <w:r w:rsidR="00AB744B" w:rsidRPr="006D7B00">
        <w:rPr>
          <w:rFonts w:ascii="Arial" w:hAnsi="Arial" w:cs="Arial"/>
        </w:rPr>
        <w:t xml:space="preserve"> </w:t>
      </w:r>
      <w:r w:rsidR="00AB744B">
        <w:rPr>
          <w:rFonts w:ascii="Arial" w:hAnsi="Arial" w:cs="Arial"/>
        </w:rPr>
        <w:t>Ležák v.r.</w:t>
      </w:r>
    </w:p>
    <w:p w:rsidR="00AB744B" w:rsidRPr="006D7B00" w:rsidRDefault="00AB744B" w:rsidP="00AB744B">
      <w:pPr>
        <w:contextualSpacing/>
        <w:rPr>
          <w:rFonts w:ascii="Arial" w:hAnsi="Arial" w:cs="Arial"/>
        </w:rPr>
      </w:pPr>
      <w:r w:rsidRPr="006D7B00">
        <w:rPr>
          <w:rFonts w:ascii="Arial" w:hAnsi="Arial" w:cs="Arial"/>
        </w:rPr>
        <w:t>místostarosta</w:t>
      </w:r>
      <w:r w:rsidRPr="006D7B00">
        <w:rPr>
          <w:rFonts w:ascii="Arial" w:hAnsi="Arial" w:cs="Arial"/>
        </w:rPr>
        <w:tab/>
      </w:r>
      <w:r w:rsidRPr="006D7B00">
        <w:rPr>
          <w:rFonts w:ascii="Arial" w:hAnsi="Arial" w:cs="Arial"/>
        </w:rPr>
        <w:tab/>
      </w:r>
      <w:r>
        <w:rPr>
          <w:rFonts w:ascii="Arial" w:hAnsi="Arial" w:cs="Arial"/>
        </w:rPr>
        <w:t xml:space="preserve"> </w:t>
      </w:r>
      <w:r w:rsidRPr="006D7B00">
        <w:rPr>
          <w:rFonts w:ascii="Arial" w:hAnsi="Arial" w:cs="Arial"/>
        </w:rPr>
        <w:tab/>
      </w:r>
      <w:r w:rsidRPr="006D7B00">
        <w:rPr>
          <w:rFonts w:ascii="Arial" w:hAnsi="Arial" w:cs="Arial"/>
        </w:rPr>
        <w:tab/>
      </w:r>
      <w:r w:rsidRPr="006D7B00">
        <w:rPr>
          <w:rFonts w:ascii="Arial" w:hAnsi="Arial" w:cs="Arial"/>
        </w:rPr>
        <w:tab/>
        <w:t xml:space="preserve">                       starosta</w:t>
      </w:r>
      <w:r w:rsidRPr="006D7B00">
        <w:rPr>
          <w:rFonts w:ascii="Arial" w:hAnsi="Arial" w:cs="Arial"/>
        </w:rPr>
        <w:tab/>
      </w:r>
      <w:r w:rsidRPr="006D7B00">
        <w:rPr>
          <w:rFonts w:ascii="Arial" w:hAnsi="Arial" w:cs="Arial"/>
        </w:rPr>
        <w:tab/>
      </w:r>
      <w:r w:rsidRPr="006D7B00">
        <w:rPr>
          <w:rFonts w:ascii="Arial" w:hAnsi="Arial" w:cs="Arial"/>
        </w:rPr>
        <w:tab/>
      </w:r>
      <w:r w:rsidRPr="006D7B00">
        <w:rPr>
          <w:rFonts w:ascii="Arial" w:hAnsi="Arial" w:cs="Arial"/>
        </w:rPr>
        <w:tab/>
      </w:r>
    </w:p>
    <w:p w:rsidR="00AB744B" w:rsidRPr="006D7B00" w:rsidRDefault="00AB744B" w:rsidP="00AB744B">
      <w:pPr>
        <w:jc w:val="both"/>
        <w:rPr>
          <w:rFonts w:ascii="Arial" w:hAnsi="Arial" w:cs="Arial"/>
        </w:rPr>
      </w:pPr>
    </w:p>
    <w:p w:rsidR="00AB744B" w:rsidRPr="006D7B00" w:rsidRDefault="00AB744B" w:rsidP="00AB744B">
      <w:pPr>
        <w:jc w:val="both"/>
        <w:rPr>
          <w:rFonts w:ascii="Arial" w:hAnsi="Arial" w:cs="Arial"/>
        </w:rPr>
      </w:pPr>
    </w:p>
    <w:p w:rsidR="005F0587" w:rsidRDefault="005F0587"/>
    <w:sectPr w:rsidR="005F05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7D4" w:rsidRDefault="000C27D4" w:rsidP="00AB744B">
      <w:pPr>
        <w:spacing w:after="0" w:line="240" w:lineRule="auto"/>
      </w:pPr>
      <w:r>
        <w:separator/>
      </w:r>
    </w:p>
  </w:endnote>
  <w:endnote w:type="continuationSeparator" w:id="0">
    <w:p w:rsidR="000C27D4" w:rsidRDefault="000C27D4" w:rsidP="00A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E7" w:rsidRPr="00BF2EE7" w:rsidRDefault="00ED1AD6">
    <w:pPr>
      <w:pStyle w:val="Zpat"/>
      <w:jc w:val="right"/>
      <w:rPr>
        <w:rFonts w:ascii="Arial" w:hAnsi="Arial" w:cs="Arial"/>
        <w:sz w:val="18"/>
        <w:szCs w:val="18"/>
      </w:rPr>
    </w:pPr>
    <w:r w:rsidRPr="00BF2EE7">
      <w:rPr>
        <w:rFonts w:ascii="Arial" w:hAnsi="Arial" w:cs="Arial"/>
        <w:sz w:val="18"/>
        <w:szCs w:val="18"/>
      </w:rPr>
      <w:fldChar w:fldCharType="begin"/>
    </w:r>
    <w:r w:rsidRPr="00BF2EE7">
      <w:rPr>
        <w:rFonts w:ascii="Arial" w:hAnsi="Arial" w:cs="Arial"/>
        <w:sz w:val="18"/>
        <w:szCs w:val="18"/>
      </w:rPr>
      <w:instrText>PAGE   \* MERGEFORMAT</w:instrText>
    </w:r>
    <w:r w:rsidRPr="00BF2EE7">
      <w:rPr>
        <w:rFonts w:ascii="Arial" w:hAnsi="Arial" w:cs="Arial"/>
        <w:sz w:val="18"/>
        <w:szCs w:val="18"/>
      </w:rPr>
      <w:fldChar w:fldCharType="separate"/>
    </w:r>
    <w:r w:rsidR="00404DF7">
      <w:rPr>
        <w:rFonts w:ascii="Arial" w:hAnsi="Arial" w:cs="Arial"/>
        <w:noProof/>
        <w:sz w:val="18"/>
        <w:szCs w:val="18"/>
      </w:rPr>
      <w:t>3</w:t>
    </w:r>
    <w:r w:rsidRPr="00BF2EE7">
      <w:rPr>
        <w:rFonts w:ascii="Arial" w:hAnsi="Arial" w:cs="Arial"/>
        <w:sz w:val="18"/>
        <w:szCs w:val="18"/>
      </w:rPr>
      <w:fldChar w:fldCharType="end"/>
    </w:r>
  </w:p>
  <w:p w:rsidR="00BF2EE7" w:rsidRDefault="000C27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7D4" w:rsidRDefault="000C27D4" w:rsidP="00AB744B">
      <w:pPr>
        <w:spacing w:after="0" w:line="240" w:lineRule="auto"/>
      </w:pPr>
      <w:r>
        <w:separator/>
      </w:r>
    </w:p>
  </w:footnote>
  <w:footnote w:type="continuationSeparator" w:id="0">
    <w:p w:rsidR="000C27D4" w:rsidRDefault="000C27D4" w:rsidP="00AB744B">
      <w:pPr>
        <w:spacing w:after="0" w:line="240" w:lineRule="auto"/>
      </w:pPr>
      <w:r>
        <w:continuationSeparator/>
      </w:r>
    </w:p>
  </w:footnote>
  <w:footnote w:id="1">
    <w:p w:rsidR="00AB744B" w:rsidRPr="00C6284F" w:rsidRDefault="00AB744B" w:rsidP="00AB744B">
      <w:pPr>
        <w:pStyle w:val="Zkladntext1"/>
        <w:rPr>
          <w:rFonts w:ascii="Arial" w:hAnsi="Arial" w:cs="Arial"/>
          <w:sz w:val="17"/>
          <w:szCs w:val="17"/>
        </w:rPr>
      </w:pPr>
      <w:r>
        <w:rPr>
          <w:rStyle w:val="Znakapoznpodarou"/>
          <w:rFonts w:ascii="Arial" w:hAnsi="Arial" w:cs="Arial"/>
          <w:sz w:val="17"/>
          <w:szCs w:val="17"/>
        </w:rPr>
        <w:t>1</w:t>
      </w:r>
      <w:r w:rsidRPr="00235107">
        <w:rPr>
          <w:rStyle w:val="Znakapoznpodarou"/>
          <w:rFonts w:ascii="Arial" w:hAnsi="Arial" w:cs="Arial"/>
          <w:sz w:val="17"/>
          <w:szCs w:val="17"/>
        </w:rPr>
        <w:t>)</w:t>
      </w:r>
      <w:r w:rsidRPr="00C6284F">
        <w:rPr>
          <w:rFonts w:ascii="Arial" w:hAnsi="Arial" w:cs="Arial"/>
          <w:sz w:val="17"/>
          <w:szCs w:val="17"/>
        </w:rPr>
        <w:t xml:space="preserve"> </w:t>
      </w:r>
      <w:r>
        <w:rPr>
          <w:rFonts w:ascii="Arial" w:hAnsi="Arial" w:cs="Arial"/>
          <w:sz w:val="17"/>
          <w:szCs w:val="17"/>
        </w:rPr>
        <w:t>Z</w:t>
      </w:r>
      <w:r w:rsidRPr="00C6284F">
        <w:rPr>
          <w:rFonts w:ascii="Arial" w:hAnsi="Arial" w:cs="Arial"/>
          <w:sz w:val="17"/>
          <w:szCs w:val="17"/>
        </w:rPr>
        <w:t>ákon č. 526/1990 Sb., o cenách, ve znění pozdějších předpisů</w:t>
      </w:r>
      <w:r>
        <w:rPr>
          <w:rFonts w:ascii="Arial" w:hAnsi="Arial" w:cs="Arial"/>
          <w:sz w:val="17"/>
          <w:szCs w:val="17"/>
        </w:rPr>
        <w:t>.</w:t>
      </w:r>
    </w:p>
  </w:footnote>
  <w:footnote w:id="2">
    <w:p w:rsidR="00AB744B" w:rsidRDefault="00AB744B" w:rsidP="00AB744B">
      <w:pPr>
        <w:pStyle w:val="Textpoznpodarou"/>
      </w:pPr>
      <w:r w:rsidRPr="00235107">
        <w:rPr>
          <w:rStyle w:val="Znakapoznpodarou"/>
          <w:rFonts w:ascii="Arial" w:hAnsi="Arial" w:cs="Arial"/>
          <w:sz w:val="17"/>
          <w:szCs w:val="17"/>
        </w:rPr>
        <w:footnoteRef/>
      </w:r>
      <w:r>
        <w:rPr>
          <w:rFonts w:ascii="Arial" w:hAnsi="Arial" w:cs="Arial"/>
          <w:sz w:val="17"/>
          <w:szCs w:val="17"/>
        </w:rPr>
        <w:t>) Z</w:t>
      </w:r>
      <w:r w:rsidRPr="00C6284F">
        <w:rPr>
          <w:rFonts w:ascii="Arial" w:hAnsi="Arial" w:cs="Arial"/>
          <w:sz w:val="17"/>
          <w:szCs w:val="17"/>
        </w:rPr>
        <w:t>ákon č. 455/1991 Sb., o živnostenském podnikání (živnostenský zákon), ve znění pozdějších předpisů</w:t>
      </w:r>
      <w:r>
        <w:rPr>
          <w:rFonts w:ascii="Arial" w:hAnsi="Arial" w:cs="Arial"/>
          <w:sz w:val="17"/>
          <w:szCs w:val="17"/>
        </w:rPr>
        <w:t>.</w:t>
      </w:r>
    </w:p>
  </w:footnote>
  <w:footnote w:id="3">
    <w:p w:rsidR="00AB744B" w:rsidRPr="00C6284F" w:rsidRDefault="00AB744B" w:rsidP="00AB744B">
      <w:pPr>
        <w:pStyle w:val="Textpoznpodarou"/>
        <w:jc w:val="both"/>
        <w:rPr>
          <w:rFonts w:ascii="Arial" w:hAnsi="Arial" w:cs="Arial"/>
          <w:snapToGrid w:val="0"/>
          <w:sz w:val="17"/>
          <w:szCs w:val="17"/>
        </w:rPr>
      </w:pPr>
      <w:r w:rsidRPr="008F3B93">
        <w:rPr>
          <w:rStyle w:val="Znakapoznpodarou"/>
          <w:rFonts w:ascii="Arial" w:hAnsi="Arial" w:cs="Arial"/>
          <w:sz w:val="17"/>
          <w:szCs w:val="17"/>
        </w:rPr>
        <w:footnoteRef/>
      </w:r>
      <w:r>
        <w:rPr>
          <w:rFonts w:ascii="Arial" w:hAnsi="Arial" w:cs="Arial"/>
          <w:sz w:val="17"/>
          <w:szCs w:val="17"/>
        </w:rPr>
        <w:t>)</w:t>
      </w:r>
      <w:r w:rsidRPr="00C6284F">
        <w:rPr>
          <w:rFonts w:ascii="Arial" w:hAnsi="Arial" w:cs="Arial"/>
          <w:sz w:val="17"/>
          <w:szCs w:val="17"/>
        </w:rPr>
        <w:t xml:space="preserve"> </w:t>
      </w:r>
      <w:r>
        <w:rPr>
          <w:rFonts w:ascii="Arial" w:hAnsi="Arial" w:cs="Arial"/>
          <w:sz w:val="17"/>
          <w:szCs w:val="17"/>
        </w:rPr>
        <w:t>Z</w:t>
      </w:r>
      <w:r w:rsidRPr="00C6284F">
        <w:rPr>
          <w:rFonts w:ascii="Arial" w:hAnsi="Arial" w:cs="Arial"/>
          <w:snapToGrid w:val="0"/>
          <w:sz w:val="17"/>
          <w:szCs w:val="17"/>
        </w:rPr>
        <w:t>ákon č. 361/2000 Sb., o provozu na pozemních komunikacích, a o změnách některých zákonů (zákon o silničním provozu)</w:t>
      </w:r>
      <w:r>
        <w:rPr>
          <w:rFonts w:ascii="Arial" w:hAnsi="Arial" w:cs="Arial"/>
          <w:snapToGrid w:val="0"/>
          <w:sz w:val="17"/>
          <w:szCs w:val="17"/>
        </w:rPr>
        <w:t>,</w:t>
      </w:r>
      <w:r w:rsidRPr="00C6284F">
        <w:rPr>
          <w:rFonts w:ascii="Arial" w:hAnsi="Arial" w:cs="Arial"/>
          <w:snapToGrid w:val="0"/>
          <w:sz w:val="17"/>
          <w:szCs w:val="17"/>
        </w:rPr>
        <w:t xml:space="preserve"> ve znění pozdějších předpisů</w:t>
      </w:r>
      <w:r>
        <w:rPr>
          <w:rFonts w:ascii="Arial" w:hAnsi="Arial" w:cs="Arial"/>
          <w:snapToGrid w:val="0"/>
          <w:sz w:val="17"/>
          <w:szCs w:val="17"/>
        </w:rPr>
        <w:t>.</w:t>
      </w:r>
      <w:r w:rsidRPr="00C6284F">
        <w:rPr>
          <w:rFonts w:ascii="Arial" w:hAnsi="Arial" w:cs="Arial"/>
          <w:snapToGrid w:val="0"/>
          <w:sz w:val="17"/>
          <w:szCs w:val="17"/>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1A10"/>
    <w:multiLevelType w:val="hybridMultilevel"/>
    <w:tmpl w:val="32F0A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AB33A7"/>
    <w:multiLevelType w:val="hybridMultilevel"/>
    <w:tmpl w:val="B224898C"/>
    <w:lvl w:ilvl="0" w:tplc="B3BA827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D146C62"/>
    <w:multiLevelType w:val="hybridMultilevel"/>
    <w:tmpl w:val="E3E0CA1A"/>
    <w:lvl w:ilvl="0" w:tplc="B3BA827E">
      <w:start w:val="1"/>
      <w:numFmt w:val="decimal"/>
      <w:lvlText w:val="(%1)"/>
      <w:lvlJc w:val="left"/>
      <w:pPr>
        <w:tabs>
          <w:tab w:val="num" w:pos="340"/>
        </w:tabs>
        <w:ind w:left="0" w:firstLine="0"/>
      </w:p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4B106494"/>
    <w:multiLevelType w:val="hybridMultilevel"/>
    <w:tmpl w:val="A0F45DE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76DC324D"/>
    <w:multiLevelType w:val="multilevel"/>
    <w:tmpl w:val="711EE968"/>
    <w:lvl w:ilvl="0">
      <w:start w:val="1"/>
      <w:numFmt w:val="decimal"/>
      <w:lvlText w:val="(%1)"/>
      <w:lvlJc w:val="left"/>
      <w:pPr>
        <w:ind w:left="0" w:firstLine="0"/>
      </w:pPr>
      <w:rPr>
        <w:rFonts w:ascii="Arial" w:eastAsia="Calibri" w:hAnsi="Arial" w:cs="Arial" w:hint="default"/>
      </w:rPr>
    </w:lvl>
    <w:lvl w:ilvl="1">
      <w:start w:val="1"/>
      <w:numFmt w:val="lowerLetter"/>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EC"/>
    <w:rsid w:val="000B0103"/>
    <w:rsid w:val="000C140A"/>
    <w:rsid w:val="000C27D4"/>
    <w:rsid w:val="000C450E"/>
    <w:rsid w:val="00181D56"/>
    <w:rsid w:val="00182E7C"/>
    <w:rsid w:val="002C4B5D"/>
    <w:rsid w:val="002D4EE6"/>
    <w:rsid w:val="00304532"/>
    <w:rsid w:val="003210B9"/>
    <w:rsid w:val="00331FA2"/>
    <w:rsid w:val="003427EC"/>
    <w:rsid w:val="00394766"/>
    <w:rsid w:val="003D7C53"/>
    <w:rsid w:val="004008E9"/>
    <w:rsid w:val="00402650"/>
    <w:rsid w:val="00404DF7"/>
    <w:rsid w:val="00433FFA"/>
    <w:rsid w:val="00436CE2"/>
    <w:rsid w:val="00454A74"/>
    <w:rsid w:val="00510637"/>
    <w:rsid w:val="005805CB"/>
    <w:rsid w:val="00596AB1"/>
    <w:rsid w:val="005F0587"/>
    <w:rsid w:val="006D3DBD"/>
    <w:rsid w:val="00744AF2"/>
    <w:rsid w:val="00796FF1"/>
    <w:rsid w:val="00817E97"/>
    <w:rsid w:val="00837B36"/>
    <w:rsid w:val="008576E2"/>
    <w:rsid w:val="008E7CCD"/>
    <w:rsid w:val="009A25A6"/>
    <w:rsid w:val="009F0A35"/>
    <w:rsid w:val="00A81ADC"/>
    <w:rsid w:val="00AB744B"/>
    <w:rsid w:val="00BD2228"/>
    <w:rsid w:val="00BF2A39"/>
    <w:rsid w:val="00CA1C3B"/>
    <w:rsid w:val="00CD199F"/>
    <w:rsid w:val="00D15B46"/>
    <w:rsid w:val="00E31DEC"/>
    <w:rsid w:val="00E37900"/>
    <w:rsid w:val="00E86E44"/>
    <w:rsid w:val="00ED1AD6"/>
    <w:rsid w:val="00F0241A"/>
    <w:rsid w:val="00F27D3D"/>
    <w:rsid w:val="00F75664"/>
    <w:rsid w:val="00F80ECD"/>
    <w:rsid w:val="00FA6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432"/>
  <w15:chartTrackingRefBased/>
  <w15:docId w15:val="{F1A8B198-28F7-49A9-AA8F-E77A6F42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744B"/>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AB744B"/>
    <w:pPr>
      <w:keepNext/>
      <w:snapToGrid w:val="0"/>
      <w:spacing w:before="120" w:after="0" w:line="360" w:lineRule="atLeast"/>
      <w:outlineLvl w:val="0"/>
    </w:pPr>
    <w:rPr>
      <w:rFonts w:ascii="Times New Roman" w:eastAsia="Times New Roman" w:hAnsi="Times New Roman"/>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744B"/>
    <w:rPr>
      <w:rFonts w:ascii="Times New Roman" w:eastAsia="Times New Roman" w:hAnsi="Times New Roman" w:cs="Times New Roman"/>
      <w:sz w:val="32"/>
      <w:szCs w:val="20"/>
      <w:lang w:eastAsia="cs-CZ"/>
    </w:rPr>
  </w:style>
  <w:style w:type="character" w:customStyle="1" w:styleId="ZkladntextChar1">
    <w:name w:val="Základní text Char1"/>
    <w:aliases w:val="Char Char1,Char Char Char,Char Char3,Char Char Char Char Char,Char Char Char Char Char2,Char Char Char Char2,Char Char Char2,Základní text1 Char1,Char Char Char Char Char Char,Char Char Char Char Char Char Char Char,Body Text Char"/>
    <w:link w:val="Zkladntext1"/>
    <w:locked/>
    <w:rsid w:val="00AB744B"/>
    <w:rPr>
      <w:sz w:val="24"/>
      <w:szCs w:val="24"/>
    </w:rPr>
  </w:style>
  <w:style w:type="paragraph" w:customStyle="1" w:styleId="Zkladntext1">
    <w:name w:val="Základní text1"/>
    <w:aliases w:val="Char,Char Char,Char Char Char Char,Char Char Char Char Char Char Char,Základní text Char Char1,Char Char Char Char Char Char1,Body Text"/>
    <w:basedOn w:val="Normln"/>
    <w:link w:val="ZkladntextChar1"/>
    <w:rsid w:val="00AB744B"/>
    <w:pPr>
      <w:tabs>
        <w:tab w:val="left" w:pos="360"/>
      </w:tabs>
      <w:spacing w:after="0" w:line="240" w:lineRule="auto"/>
    </w:pPr>
    <w:rPr>
      <w:rFonts w:asciiTheme="minorHAnsi" w:eastAsiaTheme="minorHAnsi" w:hAnsiTheme="minorHAnsi" w:cstheme="minorBidi"/>
      <w:sz w:val="24"/>
      <w:szCs w:val="24"/>
    </w:rPr>
  </w:style>
  <w:style w:type="paragraph" w:styleId="Textpoznpodarou">
    <w:name w:val="footnote text"/>
    <w:basedOn w:val="Normln"/>
    <w:link w:val="TextpoznpodarouChar"/>
    <w:uiPriority w:val="99"/>
    <w:semiHidden/>
    <w:unhideWhenUsed/>
    <w:rsid w:val="00AB744B"/>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AB744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AB744B"/>
    <w:rPr>
      <w:vertAlign w:val="superscript"/>
    </w:rPr>
  </w:style>
  <w:style w:type="paragraph" w:styleId="Zpat">
    <w:name w:val="footer"/>
    <w:basedOn w:val="Normln"/>
    <w:link w:val="ZpatChar"/>
    <w:unhideWhenUsed/>
    <w:rsid w:val="00AB744B"/>
    <w:pPr>
      <w:tabs>
        <w:tab w:val="center" w:pos="4536"/>
        <w:tab w:val="right" w:pos="9072"/>
      </w:tabs>
      <w:spacing w:after="0" w:line="240" w:lineRule="auto"/>
    </w:pPr>
  </w:style>
  <w:style w:type="character" w:customStyle="1" w:styleId="ZpatChar">
    <w:name w:val="Zápatí Char"/>
    <w:basedOn w:val="Standardnpsmoodstavce"/>
    <w:link w:val="Zpat"/>
    <w:rsid w:val="00AB744B"/>
    <w:rPr>
      <w:rFonts w:ascii="Calibri" w:eastAsia="Calibri" w:hAnsi="Calibri" w:cs="Times New Roman"/>
    </w:rPr>
  </w:style>
  <w:style w:type="paragraph" w:styleId="Textbubliny">
    <w:name w:val="Balloon Text"/>
    <w:basedOn w:val="Normln"/>
    <w:link w:val="TextbublinyChar"/>
    <w:uiPriority w:val="99"/>
    <w:semiHidden/>
    <w:unhideWhenUsed/>
    <w:rsid w:val="00181D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1D56"/>
    <w:rPr>
      <w:rFonts w:ascii="Segoe UI" w:eastAsia="Calibri" w:hAnsi="Segoe UI" w:cs="Segoe UI"/>
      <w:sz w:val="18"/>
      <w:szCs w:val="18"/>
    </w:rPr>
  </w:style>
  <w:style w:type="paragraph" w:styleId="Odstavecseseznamem">
    <w:name w:val="List Paragraph"/>
    <w:basedOn w:val="Normln"/>
    <w:uiPriority w:val="34"/>
    <w:qFormat/>
    <w:rsid w:val="002C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846</Words>
  <Characters>4993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Kapsová Jitka</dc:creator>
  <cp:keywords/>
  <dc:description/>
  <cp:lastModifiedBy>Kapsová Jitka</cp:lastModifiedBy>
  <cp:revision>12</cp:revision>
  <cp:lastPrinted>2025-07-15T11:27:00Z</cp:lastPrinted>
  <dcterms:created xsi:type="dcterms:W3CDTF">2025-02-07T09:56:00Z</dcterms:created>
  <dcterms:modified xsi:type="dcterms:W3CDTF">2025-07-16T08:15:00Z</dcterms:modified>
</cp:coreProperties>
</file>