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E75A" w14:textId="2C0AB0EF" w:rsidR="0020447E" w:rsidRPr="005A35B4" w:rsidRDefault="0020447E" w:rsidP="0020447E">
      <w:pPr>
        <w:pStyle w:val="Nadpis1"/>
        <w:rPr>
          <w:rFonts w:ascii="Arial" w:hAnsi="Arial" w:cs="Arial"/>
          <w:szCs w:val="24"/>
        </w:rPr>
      </w:pPr>
      <w:r w:rsidRPr="005A35B4">
        <w:rPr>
          <w:rFonts w:ascii="Arial" w:hAnsi="Arial" w:cs="Arial"/>
          <w:szCs w:val="24"/>
        </w:rPr>
        <w:t>NAŘÍZENÍ</w:t>
      </w:r>
      <w:r w:rsidR="002B6FB0">
        <w:rPr>
          <w:rFonts w:ascii="Arial" w:hAnsi="Arial" w:cs="Arial"/>
          <w:szCs w:val="24"/>
        </w:rPr>
        <w:t>,</w:t>
      </w:r>
    </w:p>
    <w:p w14:paraId="51064521" w14:textId="77777777" w:rsidR="0020447E" w:rsidRPr="005A35B4" w:rsidRDefault="0020447E" w:rsidP="0020447E">
      <w:pPr>
        <w:pStyle w:val="Zkladntext"/>
        <w:rPr>
          <w:rFonts w:ascii="Arial" w:hAnsi="Arial" w:cs="Arial"/>
          <w:szCs w:val="24"/>
        </w:rPr>
      </w:pPr>
    </w:p>
    <w:p w14:paraId="7896F03B" w14:textId="150A3382" w:rsidR="0020447E" w:rsidRPr="005A35B4" w:rsidRDefault="00301789" w:rsidP="0020447E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kterým se mění nařízení města Jaroměřice nad Rokytnou č. 2/2023 (v textu </w:t>
      </w:r>
      <w:r w:rsidR="00595475">
        <w:rPr>
          <w:rFonts w:ascii="Arial" w:hAnsi="Arial" w:cs="Arial"/>
          <w:szCs w:val="24"/>
        </w:rPr>
        <w:t xml:space="preserve">nařízení </w:t>
      </w:r>
      <w:r>
        <w:rPr>
          <w:rFonts w:ascii="Arial" w:hAnsi="Arial" w:cs="Arial"/>
          <w:szCs w:val="24"/>
        </w:rPr>
        <w:t>označeno jako č. 1/2023)</w:t>
      </w:r>
      <w:r w:rsidR="0020447E" w:rsidRPr="005A35B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</w:t>
      </w:r>
      <w:r w:rsidR="0020447E" w:rsidRPr="005A35B4">
        <w:rPr>
          <w:rFonts w:ascii="Arial" w:hAnsi="Arial" w:cs="Arial"/>
          <w:szCs w:val="24"/>
        </w:rPr>
        <w:t>placeném stání silničních motorových vozidel na u</w:t>
      </w:r>
      <w:r w:rsidR="0020447E">
        <w:rPr>
          <w:rFonts w:ascii="Arial" w:hAnsi="Arial" w:cs="Arial"/>
          <w:szCs w:val="24"/>
        </w:rPr>
        <w:t>lici Tyršova v</w:t>
      </w:r>
      <w:r w:rsidR="0020447E" w:rsidRPr="005A35B4">
        <w:rPr>
          <w:rFonts w:ascii="Arial" w:hAnsi="Arial" w:cs="Arial"/>
          <w:szCs w:val="24"/>
        </w:rPr>
        <w:t>e vymezené oblasti města Jaroměřice nad Rokytnou</w:t>
      </w:r>
    </w:p>
    <w:p w14:paraId="518B0131" w14:textId="77777777" w:rsidR="0020447E" w:rsidRPr="005A35B4" w:rsidRDefault="0020447E" w:rsidP="0020447E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  <w:r w:rsidRPr="005A35B4">
        <w:rPr>
          <w:rFonts w:ascii="Arial" w:hAnsi="Arial" w:cs="Arial"/>
          <w:szCs w:val="24"/>
        </w:rPr>
        <w:t>___________________________________________________________________</w:t>
      </w:r>
    </w:p>
    <w:p w14:paraId="5CB99515" w14:textId="77777777" w:rsidR="0020447E" w:rsidRPr="005A35B4" w:rsidRDefault="0020447E" w:rsidP="0020447E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</w:p>
    <w:p w14:paraId="56993020" w14:textId="0160CA9D" w:rsidR="0020447E" w:rsidRPr="005A35B4" w:rsidRDefault="0020447E" w:rsidP="0020447E">
      <w:pPr>
        <w:widowControl w:val="0"/>
        <w:spacing w:line="283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Rada města Jaroměřice nad Rokytnou se na své</w:t>
      </w:r>
      <w:r>
        <w:rPr>
          <w:rFonts w:ascii="Arial" w:hAnsi="Arial" w:cs="Arial"/>
          <w:sz w:val="22"/>
          <w:szCs w:val="22"/>
        </w:rPr>
        <w:t xml:space="preserve"> </w:t>
      </w:r>
      <w:r w:rsidRPr="005A35B4">
        <w:rPr>
          <w:rFonts w:ascii="Arial" w:hAnsi="Arial" w:cs="Arial"/>
          <w:sz w:val="22"/>
          <w:szCs w:val="22"/>
        </w:rPr>
        <w:t>schůzi</w:t>
      </w:r>
      <w:r>
        <w:rPr>
          <w:rFonts w:ascii="Arial" w:hAnsi="Arial" w:cs="Arial"/>
          <w:sz w:val="22"/>
          <w:szCs w:val="22"/>
        </w:rPr>
        <w:t xml:space="preserve"> č. </w:t>
      </w:r>
      <w:r w:rsidRPr="00B87FA1">
        <w:rPr>
          <w:rFonts w:ascii="Arial" w:hAnsi="Arial" w:cs="Arial"/>
          <w:sz w:val="22"/>
          <w:szCs w:val="22"/>
        </w:rPr>
        <w:t>RM</w:t>
      </w:r>
      <w:r w:rsidRPr="000157D4">
        <w:rPr>
          <w:rFonts w:ascii="Arial" w:hAnsi="Arial" w:cs="Arial"/>
          <w:sz w:val="22"/>
          <w:szCs w:val="22"/>
        </w:rPr>
        <w:t>-</w:t>
      </w:r>
      <w:r w:rsidR="00301789">
        <w:rPr>
          <w:rFonts w:ascii="Arial" w:hAnsi="Arial" w:cs="Arial"/>
          <w:sz w:val="22"/>
          <w:szCs w:val="22"/>
        </w:rPr>
        <w:t>68</w:t>
      </w:r>
      <w:r w:rsidRPr="000157D4">
        <w:rPr>
          <w:rFonts w:ascii="Arial" w:hAnsi="Arial" w:cs="Arial"/>
          <w:sz w:val="22"/>
          <w:szCs w:val="22"/>
        </w:rPr>
        <w:t>-</w:t>
      </w:r>
      <w:r w:rsidR="00B87FA1">
        <w:rPr>
          <w:rFonts w:ascii="Arial" w:hAnsi="Arial" w:cs="Arial"/>
          <w:sz w:val="22"/>
          <w:szCs w:val="22"/>
        </w:rPr>
        <w:t>202</w:t>
      </w:r>
      <w:r w:rsidR="00301789">
        <w:rPr>
          <w:rFonts w:ascii="Arial" w:hAnsi="Arial" w:cs="Arial"/>
          <w:sz w:val="22"/>
          <w:szCs w:val="22"/>
        </w:rPr>
        <w:t>5</w:t>
      </w:r>
      <w:r w:rsidRPr="005A35B4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0157D4">
        <w:rPr>
          <w:rFonts w:ascii="Arial" w:hAnsi="Arial" w:cs="Arial"/>
          <w:sz w:val="22"/>
          <w:szCs w:val="22"/>
        </w:rPr>
        <w:t>2</w:t>
      </w:r>
      <w:r w:rsidR="00301789">
        <w:rPr>
          <w:rFonts w:ascii="Arial" w:hAnsi="Arial" w:cs="Arial"/>
          <w:sz w:val="22"/>
          <w:szCs w:val="22"/>
        </w:rPr>
        <w:t>8</w:t>
      </w:r>
      <w:r w:rsidRPr="000157D4">
        <w:rPr>
          <w:rFonts w:ascii="Arial" w:hAnsi="Arial" w:cs="Arial"/>
          <w:sz w:val="22"/>
          <w:szCs w:val="22"/>
        </w:rPr>
        <w:t>.</w:t>
      </w:r>
      <w:r w:rsidR="00301789">
        <w:rPr>
          <w:rFonts w:ascii="Arial" w:hAnsi="Arial" w:cs="Arial"/>
          <w:sz w:val="22"/>
          <w:szCs w:val="22"/>
        </w:rPr>
        <w:t>04</w:t>
      </w:r>
      <w:r w:rsidRPr="000157D4">
        <w:rPr>
          <w:rFonts w:ascii="Arial" w:hAnsi="Arial" w:cs="Arial"/>
          <w:sz w:val="22"/>
          <w:szCs w:val="22"/>
        </w:rPr>
        <w:t>.</w:t>
      </w:r>
      <w:r w:rsidR="00B87FA1">
        <w:rPr>
          <w:rFonts w:ascii="Arial" w:hAnsi="Arial" w:cs="Arial"/>
          <w:sz w:val="22"/>
          <w:szCs w:val="22"/>
        </w:rPr>
        <w:t>202</w:t>
      </w:r>
      <w:r w:rsidR="003017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B87FA1">
        <w:rPr>
          <w:rFonts w:ascii="Arial" w:hAnsi="Arial" w:cs="Arial"/>
          <w:sz w:val="22"/>
          <w:szCs w:val="22"/>
        </w:rPr>
        <w:t>RM</w:t>
      </w:r>
      <w:r w:rsidRPr="000157D4">
        <w:rPr>
          <w:rFonts w:ascii="Arial" w:hAnsi="Arial" w:cs="Arial"/>
          <w:sz w:val="22"/>
          <w:szCs w:val="22"/>
        </w:rPr>
        <w:t>-</w:t>
      </w:r>
      <w:r w:rsidR="00301789">
        <w:rPr>
          <w:rFonts w:ascii="Arial" w:hAnsi="Arial" w:cs="Arial"/>
          <w:sz w:val="22"/>
          <w:szCs w:val="22"/>
        </w:rPr>
        <w:t>68</w:t>
      </w:r>
      <w:r w:rsidRPr="000157D4">
        <w:rPr>
          <w:rFonts w:ascii="Arial" w:hAnsi="Arial" w:cs="Arial"/>
          <w:sz w:val="22"/>
          <w:szCs w:val="22"/>
        </w:rPr>
        <w:t>-</w:t>
      </w:r>
      <w:r w:rsidR="00B87FA1" w:rsidRPr="00B87FA1">
        <w:rPr>
          <w:rFonts w:ascii="Arial" w:hAnsi="Arial" w:cs="Arial"/>
          <w:sz w:val="22"/>
          <w:szCs w:val="22"/>
        </w:rPr>
        <w:t>202</w:t>
      </w:r>
      <w:r w:rsidR="00301789">
        <w:rPr>
          <w:rFonts w:ascii="Arial" w:hAnsi="Arial" w:cs="Arial"/>
          <w:sz w:val="22"/>
          <w:szCs w:val="22"/>
        </w:rPr>
        <w:t>5</w:t>
      </w:r>
      <w:r w:rsidRPr="003314CF">
        <w:rPr>
          <w:rFonts w:ascii="Arial" w:hAnsi="Arial" w:cs="Arial"/>
          <w:sz w:val="22"/>
          <w:szCs w:val="22"/>
        </w:rPr>
        <w:t>-</w:t>
      </w:r>
      <w:r w:rsidR="00301789">
        <w:rPr>
          <w:rFonts w:ascii="Arial" w:hAnsi="Arial" w:cs="Arial"/>
          <w:sz w:val="22"/>
          <w:szCs w:val="22"/>
        </w:rPr>
        <w:t>8</w:t>
      </w:r>
      <w:r w:rsidRPr="005A35B4">
        <w:rPr>
          <w:rFonts w:ascii="Arial" w:hAnsi="Arial" w:cs="Arial"/>
          <w:sz w:val="22"/>
          <w:szCs w:val="22"/>
        </w:rPr>
        <w:t xml:space="preserve"> usnesla vydat na základě ustanovení § 23 odst. 1 písm. a) a písm. c) č. 13/1997 Sb., o pozemních komunikacích, ve znění </w:t>
      </w:r>
      <w:r>
        <w:rPr>
          <w:rFonts w:ascii="Arial" w:hAnsi="Arial" w:cs="Arial"/>
          <w:sz w:val="22"/>
          <w:szCs w:val="22"/>
        </w:rPr>
        <w:t>p</w:t>
      </w:r>
      <w:r w:rsidRPr="005A35B4">
        <w:rPr>
          <w:rFonts w:ascii="Arial" w:hAnsi="Arial" w:cs="Arial"/>
          <w:sz w:val="22"/>
          <w:szCs w:val="22"/>
        </w:rPr>
        <w:t>ozdějších předpisů a v souladu s ust</w:t>
      </w:r>
      <w:r w:rsidR="00595475">
        <w:rPr>
          <w:rFonts w:ascii="Arial" w:hAnsi="Arial" w:cs="Arial"/>
          <w:sz w:val="22"/>
          <w:szCs w:val="22"/>
        </w:rPr>
        <w:t>anoveními</w:t>
      </w:r>
      <w:r w:rsidRPr="005A35B4">
        <w:rPr>
          <w:rFonts w:ascii="Arial" w:hAnsi="Arial" w:cs="Arial"/>
          <w:sz w:val="22"/>
          <w:szCs w:val="22"/>
        </w:rPr>
        <w:t xml:space="preserve"> § 11 </w:t>
      </w:r>
      <w:r w:rsidR="00301789">
        <w:rPr>
          <w:rFonts w:ascii="Arial" w:hAnsi="Arial" w:cs="Arial"/>
          <w:sz w:val="22"/>
          <w:szCs w:val="22"/>
        </w:rPr>
        <w:t xml:space="preserve">odst. 1 </w:t>
      </w:r>
      <w:r w:rsidRPr="005A35B4">
        <w:rPr>
          <w:rFonts w:ascii="Arial" w:hAnsi="Arial" w:cs="Arial"/>
          <w:sz w:val="22"/>
          <w:szCs w:val="22"/>
        </w:rPr>
        <w:t>a § 102 odst. 2 písm. d) zákona č. 128/2000 Sb., o obcích (obecní zřízení), ve znění pozdějších předpisů, toto nařízení města:</w:t>
      </w:r>
    </w:p>
    <w:p w14:paraId="4DD8323C" w14:textId="77777777" w:rsidR="0020447E" w:rsidRPr="005A35B4" w:rsidRDefault="0020447E" w:rsidP="0020447E">
      <w:pPr>
        <w:pStyle w:val="Zkladntext"/>
        <w:spacing w:line="316" w:lineRule="atLeast"/>
        <w:jc w:val="left"/>
        <w:rPr>
          <w:rFonts w:ascii="Arial" w:hAnsi="Arial" w:cs="Arial"/>
          <w:sz w:val="22"/>
          <w:szCs w:val="22"/>
        </w:rPr>
      </w:pPr>
    </w:p>
    <w:p w14:paraId="7A0C163D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Článek 1</w:t>
      </w:r>
    </w:p>
    <w:p w14:paraId="3CBE1853" w14:textId="512DBB5E" w:rsidR="0020447E" w:rsidRPr="005A35B4" w:rsidRDefault="00301789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nařízení</w:t>
      </w:r>
    </w:p>
    <w:p w14:paraId="4850A035" w14:textId="77777777" w:rsidR="00DA3A5C" w:rsidRPr="005A35B4" w:rsidRDefault="00DA3A5C" w:rsidP="00DA3A5C">
      <w:pPr>
        <w:widowControl w:val="0"/>
        <w:spacing w:before="60"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města Jaroměřice nad Rokytnou č. 2/2023, kterým se vymezuje </w:t>
      </w:r>
      <w:r w:rsidRPr="005A35B4">
        <w:rPr>
          <w:rFonts w:ascii="Arial" w:hAnsi="Arial" w:cs="Arial"/>
          <w:sz w:val="22"/>
          <w:szCs w:val="22"/>
        </w:rPr>
        <w:t>oblast, ve které lze určené úseky místních komunikací užít za cenu sjednanou v souladu s cenovými předpisy</w:t>
      </w:r>
      <w:r w:rsidRPr="00FC0E98">
        <w:rPr>
          <w:rFonts w:ascii="Arial" w:hAnsi="Arial" w:cs="Arial"/>
          <w:sz w:val="22"/>
          <w:szCs w:val="22"/>
          <w:vertAlign w:val="superscript"/>
        </w:rPr>
        <w:t>1)</w:t>
      </w:r>
      <w:r w:rsidRPr="005A35B4">
        <w:rPr>
          <w:rFonts w:ascii="Arial" w:hAnsi="Arial" w:cs="Arial"/>
          <w:sz w:val="22"/>
          <w:szCs w:val="22"/>
        </w:rPr>
        <w:t xml:space="preserve"> a za podmínek stanovených tímto nařízením</w:t>
      </w:r>
      <w:r>
        <w:rPr>
          <w:rFonts w:ascii="Arial" w:hAnsi="Arial" w:cs="Arial"/>
          <w:sz w:val="22"/>
          <w:szCs w:val="22"/>
        </w:rPr>
        <w:t>,</w:t>
      </w:r>
      <w:r w:rsidRPr="005A35B4">
        <w:rPr>
          <w:rFonts w:ascii="Arial" w:hAnsi="Arial" w:cs="Arial"/>
          <w:sz w:val="22"/>
          <w:szCs w:val="22"/>
        </w:rPr>
        <w:t xml:space="preserve"> k stání osobního automobilu a motocyklu (dále jen „silničního motorového vozidla“) </w:t>
      </w:r>
    </w:p>
    <w:p w14:paraId="36FAFAE8" w14:textId="77777777" w:rsidR="00DA3A5C" w:rsidRDefault="00DA3A5C" w:rsidP="00DA3A5C">
      <w:pPr>
        <w:widowControl w:val="0"/>
        <w:numPr>
          <w:ilvl w:val="0"/>
          <w:numId w:val="4"/>
        </w:numPr>
        <w:tabs>
          <w:tab w:val="clear" w:pos="1068"/>
        </w:tabs>
        <w:spacing w:line="273" w:lineRule="atLeast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parkovacích stáních přidělených stanoveným nemovitostem v ulici Tyršova</w:t>
      </w:r>
    </w:p>
    <w:p w14:paraId="769D9667" w14:textId="282C43DB" w:rsidR="00301789" w:rsidRDefault="00DA3A5C" w:rsidP="00DA3A5C">
      <w:pPr>
        <w:widowControl w:val="0"/>
        <w:numPr>
          <w:ilvl w:val="0"/>
          <w:numId w:val="4"/>
        </w:numPr>
        <w:tabs>
          <w:tab w:val="clear" w:pos="1068"/>
        </w:tabs>
        <w:spacing w:line="273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DA3A5C">
        <w:rPr>
          <w:rFonts w:ascii="Arial" w:hAnsi="Arial" w:cs="Arial"/>
          <w:sz w:val="22"/>
          <w:szCs w:val="22"/>
        </w:rPr>
        <w:t>parkovací stání jsou očíslována a přidělena konkrétním nemovitostem označeným číslem popisným, a to dle seznamu v příloze č. 1, která je nedílnou součástí tohoto nařízení</w:t>
      </w:r>
      <w:r>
        <w:rPr>
          <w:rFonts w:ascii="Arial" w:hAnsi="Arial" w:cs="Arial"/>
          <w:sz w:val="22"/>
          <w:szCs w:val="22"/>
        </w:rPr>
        <w:t>,</w:t>
      </w:r>
    </w:p>
    <w:p w14:paraId="67C663BF" w14:textId="77777777" w:rsidR="000D77AC" w:rsidRDefault="000D77AC" w:rsidP="00DA3A5C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084708E1" w14:textId="61A3E649" w:rsidR="00DA3A5C" w:rsidRDefault="00DA3A5C" w:rsidP="00DA3A5C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mění takto:</w:t>
      </w:r>
    </w:p>
    <w:p w14:paraId="31C445F2" w14:textId="77777777" w:rsidR="00DA3A5C" w:rsidRDefault="00DA3A5C" w:rsidP="00DA3A5C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39FBC390" w14:textId="3441F6C0" w:rsidR="00DA3A5C" w:rsidRPr="00595475" w:rsidRDefault="00DA3A5C" w:rsidP="00595475">
      <w:pPr>
        <w:pStyle w:val="Odstavecseseznamem"/>
        <w:widowControl w:val="0"/>
        <w:numPr>
          <w:ilvl w:val="0"/>
          <w:numId w:val="9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5475">
        <w:rPr>
          <w:rFonts w:ascii="Arial" w:hAnsi="Arial" w:cs="Arial"/>
          <w:sz w:val="22"/>
          <w:szCs w:val="22"/>
        </w:rPr>
        <w:t>Příloha č. 1 nařízení města Jaroměřice nad Rokytnou č. 2/2023, kterou jsou parkovací stání očíslována a přidělena konkrétním nemovitostem označeným číslem popisným, se zrušuje</w:t>
      </w:r>
      <w:r w:rsidR="00595475">
        <w:rPr>
          <w:rFonts w:ascii="Arial" w:hAnsi="Arial" w:cs="Arial"/>
          <w:sz w:val="22"/>
          <w:szCs w:val="22"/>
        </w:rPr>
        <w:t xml:space="preserve"> </w:t>
      </w:r>
      <w:r w:rsidRPr="00595475">
        <w:rPr>
          <w:rFonts w:ascii="Arial" w:hAnsi="Arial" w:cs="Arial"/>
          <w:sz w:val="22"/>
          <w:szCs w:val="22"/>
        </w:rPr>
        <w:t xml:space="preserve">a nahrazuje </w:t>
      </w:r>
      <w:r w:rsidR="000D77AC">
        <w:rPr>
          <w:rFonts w:ascii="Arial" w:hAnsi="Arial" w:cs="Arial"/>
          <w:sz w:val="22"/>
          <w:szCs w:val="22"/>
        </w:rPr>
        <w:t>P</w:t>
      </w:r>
      <w:r w:rsidRPr="00595475">
        <w:rPr>
          <w:rFonts w:ascii="Arial" w:hAnsi="Arial" w:cs="Arial"/>
          <w:sz w:val="22"/>
          <w:szCs w:val="22"/>
        </w:rPr>
        <w:t xml:space="preserve">řílohou </w:t>
      </w:r>
      <w:r w:rsidR="000D77AC">
        <w:rPr>
          <w:rFonts w:ascii="Arial" w:hAnsi="Arial" w:cs="Arial"/>
          <w:sz w:val="22"/>
          <w:szCs w:val="22"/>
        </w:rPr>
        <w:t xml:space="preserve">č. 1, která je nedílnou součástí </w:t>
      </w:r>
      <w:r w:rsidRPr="00595475">
        <w:rPr>
          <w:rFonts w:ascii="Arial" w:hAnsi="Arial" w:cs="Arial"/>
          <w:sz w:val="22"/>
          <w:szCs w:val="22"/>
        </w:rPr>
        <w:t>tohoto nařízení.</w:t>
      </w:r>
    </w:p>
    <w:p w14:paraId="31E796A7" w14:textId="77777777" w:rsidR="00DA3A5C" w:rsidRDefault="00DA3A5C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14:paraId="00C4DECD" w14:textId="38B54B68" w:rsidR="0020447E" w:rsidRPr="005A35B4" w:rsidRDefault="0020447E" w:rsidP="0020447E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 xml:space="preserve">Článek </w:t>
      </w:r>
      <w:r w:rsidR="00595475">
        <w:rPr>
          <w:rFonts w:ascii="Arial" w:hAnsi="Arial" w:cs="Arial"/>
          <w:sz w:val="22"/>
          <w:szCs w:val="22"/>
        </w:rPr>
        <w:t>2</w:t>
      </w:r>
    </w:p>
    <w:p w14:paraId="1BA42116" w14:textId="77777777" w:rsidR="0020447E" w:rsidRPr="005A35B4" w:rsidRDefault="0020447E" w:rsidP="0020447E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 xml:space="preserve"> Účinnost nařízení</w:t>
      </w:r>
    </w:p>
    <w:p w14:paraId="5B5861A3" w14:textId="6921C8DE" w:rsidR="00FC0E98" w:rsidRDefault="00FC0E98" w:rsidP="00FC0E98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Toto nařízení nabývá účinnosti</w:t>
      </w:r>
      <w:r w:rsidR="00510489">
        <w:rPr>
          <w:rFonts w:ascii="Arial" w:hAnsi="Arial" w:cs="Arial"/>
          <w:sz w:val="22"/>
          <w:szCs w:val="22"/>
        </w:rPr>
        <w:t xml:space="preserve"> </w:t>
      </w:r>
      <w:r w:rsidR="00595475" w:rsidRPr="003C187D">
        <w:rPr>
          <w:rFonts w:ascii="Arial" w:hAnsi="Arial" w:cs="Arial"/>
          <w:sz w:val="22"/>
          <w:szCs w:val="22"/>
        </w:rPr>
        <w:t>počátkem patnáctého dne následujícího po dni jeho vyhlášení.</w:t>
      </w:r>
    </w:p>
    <w:p w14:paraId="58193D7A" w14:textId="77777777" w:rsidR="00FC0E98" w:rsidRDefault="00FC0E98" w:rsidP="0061690E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69545C04" w14:textId="77777777" w:rsidR="00513C3A" w:rsidRPr="00F16606" w:rsidRDefault="00513C3A" w:rsidP="0061690E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59A0F274" w14:textId="77777777" w:rsidR="0020447E" w:rsidRDefault="0020447E" w:rsidP="0020447E">
      <w:pPr>
        <w:widowControl w:val="0"/>
        <w:spacing w:line="312" w:lineRule="atLeast"/>
        <w:jc w:val="both"/>
        <w:rPr>
          <w:rFonts w:ascii="Arial" w:hAnsi="Arial" w:cs="Arial"/>
          <w:sz w:val="20"/>
        </w:rPr>
      </w:pPr>
    </w:p>
    <w:p w14:paraId="0B263055" w14:textId="77777777" w:rsidR="00513C3A" w:rsidRPr="00D04CD7" w:rsidRDefault="00513C3A" w:rsidP="0020447E">
      <w:pPr>
        <w:widowControl w:val="0"/>
        <w:spacing w:line="312" w:lineRule="atLeast"/>
        <w:jc w:val="both"/>
        <w:rPr>
          <w:rFonts w:ascii="Arial" w:hAnsi="Arial" w:cs="Arial"/>
          <w:sz w:val="20"/>
        </w:rPr>
      </w:pPr>
    </w:p>
    <w:p w14:paraId="56CD7197" w14:textId="77777777" w:rsidR="00513C3A" w:rsidRDefault="00513C3A" w:rsidP="00513C3A">
      <w:pPr>
        <w:widowControl w:val="0"/>
        <w:spacing w:line="235" w:lineRule="atLeast"/>
        <w:ind w:left="708" w:hanging="28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_________________</w:t>
      </w:r>
      <w:r>
        <w:rPr>
          <w:rFonts w:ascii="Arial" w:hAnsi="Arial" w:cs="Arial"/>
          <w:b/>
          <w:sz w:val="22"/>
          <w:szCs w:val="22"/>
        </w:rPr>
        <w:tab/>
      </w:r>
    </w:p>
    <w:p w14:paraId="228B99D4" w14:textId="09143BE1" w:rsidR="00513C3A" w:rsidRDefault="00513C3A" w:rsidP="00513C3A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Jaroslav Soukup, MBA</w:t>
      </w:r>
      <w:r w:rsidR="003314CF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Vítězslav </w:t>
      </w:r>
      <w:proofErr w:type="spellStart"/>
      <w:r>
        <w:rPr>
          <w:rFonts w:ascii="Arial" w:hAnsi="Arial" w:cs="Arial"/>
          <w:sz w:val="22"/>
          <w:szCs w:val="22"/>
        </w:rPr>
        <w:t>Pléha</w:t>
      </w:r>
      <w:proofErr w:type="spellEnd"/>
      <w:r w:rsidR="003314CF">
        <w:rPr>
          <w:rFonts w:ascii="Arial" w:hAnsi="Arial" w:cs="Arial"/>
          <w:sz w:val="22"/>
          <w:szCs w:val="22"/>
        </w:rPr>
        <w:t>, v.r.</w:t>
      </w:r>
    </w:p>
    <w:p w14:paraId="60992A0A" w14:textId="77777777" w:rsidR="00513C3A" w:rsidRDefault="00513C3A" w:rsidP="00513C3A">
      <w:pPr>
        <w:widowControl w:val="0"/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AFD3A17" w14:textId="77777777" w:rsidR="0020447E" w:rsidRPr="00D04CD7" w:rsidRDefault="0020447E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5FAA7BB7" w14:textId="128FEE55" w:rsidR="0020447E" w:rsidRPr="00D04CD7" w:rsidRDefault="0020447E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36B6E24F" w14:textId="3CA18F48" w:rsidR="00D04CD7" w:rsidRDefault="00D04CD7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6581DEE3" w14:textId="42509A7C" w:rsidR="00FC0E98" w:rsidRDefault="00FC0E98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2A5902F5" w14:textId="77777777" w:rsidR="0020447E" w:rsidRPr="00D04CD7" w:rsidRDefault="0020447E" w:rsidP="0020447E">
      <w:pPr>
        <w:widowControl w:val="0"/>
        <w:spacing w:line="220" w:lineRule="atLeast"/>
        <w:jc w:val="both"/>
        <w:rPr>
          <w:rFonts w:ascii="Arial" w:hAnsi="Arial" w:cs="Arial"/>
          <w:sz w:val="20"/>
        </w:rPr>
      </w:pPr>
    </w:p>
    <w:p w14:paraId="33D344ED" w14:textId="5609B284" w:rsidR="0020447E" w:rsidRPr="005A35B4" w:rsidRDefault="0020447E" w:rsidP="0020447E">
      <w:pPr>
        <w:widowControl w:val="0"/>
        <w:spacing w:line="220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F4C7EF" wp14:editId="4626B565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2700" t="14605" r="15875" b="139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F43E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TMJwIAADY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" o:allowincell="f" strokeweight="1.5pt"/>
            </w:pict>
          </mc:Fallback>
        </mc:AlternateContent>
      </w:r>
    </w:p>
    <w:p w14:paraId="4B07FC5B" w14:textId="77777777" w:rsidR="0020447E" w:rsidRPr="005A35B4" w:rsidRDefault="0020447E" w:rsidP="0020447E">
      <w:pPr>
        <w:widowControl w:val="0"/>
        <w:spacing w:line="220" w:lineRule="atLeast"/>
        <w:rPr>
          <w:rFonts w:ascii="Arial" w:hAnsi="Arial" w:cs="Arial"/>
          <w:sz w:val="16"/>
          <w:szCs w:val="16"/>
        </w:rPr>
      </w:pPr>
      <w:r w:rsidRPr="005A35B4">
        <w:rPr>
          <w:rFonts w:ascii="Arial" w:hAnsi="Arial" w:cs="Arial"/>
          <w:sz w:val="16"/>
          <w:szCs w:val="16"/>
        </w:rPr>
        <w:t>1)zákon č. 526/1990 Sb., o cenách, ve znění pozdějších právních předpisů</w:t>
      </w:r>
    </w:p>
    <w:p w14:paraId="7C2749A1" w14:textId="6FCCAF63" w:rsidR="0020447E" w:rsidRDefault="00D04CD7" w:rsidP="00F035BC">
      <w:pPr>
        <w:widowControl w:val="0"/>
        <w:spacing w:line="220" w:lineRule="atLeast"/>
      </w:pPr>
      <w:r>
        <w:rPr>
          <w:rFonts w:ascii="Arial" w:hAnsi="Arial" w:cs="Arial"/>
          <w:sz w:val="16"/>
          <w:szCs w:val="16"/>
        </w:rPr>
        <w:t>2</w:t>
      </w:r>
      <w:r w:rsidR="0020447E" w:rsidRPr="005A35B4">
        <w:rPr>
          <w:rFonts w:ascii="Arial" w:hAnsi="Arial" w:cs="Arial"/>
          <w:sz w:val="16"/>
          <w:szCs w:val="16"/>
        </w:rPr>
        <w:t xml:space="preserve">)zákon č. 361/2000 Sb., o provozu na pozemních komunikacích a o změnách některých zákonů, ve znění pozdějších právních </w:t>
      </w:r>
      <w:r w:rsidR="000F24C0">
        <w:rPr>
          <w:rFonts w:ascii="Arial" w:hAnsi="Arial" w:cs="Arial"/>
          <w:sz w:val="16"/>
          <w:szCs w:val="16"/>
        </w:rPr>
        <w:t>p</w:t>
      </w:r>
      <w:r w:rsidR="0020447E" w:rsidRPr="005A35B4">
        <w:rPr>
          <w:rFonts w:ascii="Arial" w:hAnsi="Arial" w:cs="Arial"/>
          <w:sz w:val="16"/>
          <w:szCs w:val="16"/>
        </w:rPr>
        <w:t>ředpisů</w:t>
      </w:r>
    </w:p>
    <w:sectPr w:rsidR="0020447E" w:rsidSect="0012228D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2203" w14:textId="77777777" w:rsidR="00B47435" w:rsidRDefault="00B47435">
      <w:r>
        <w:separator/>
      </w:r>
    </w:p>
  </w:endnote>
  <w:endnote w:type="continuationSeparator" w:id="0">
    <w:p w14:paraId="07E85C21" w14:textId="77777777" w:rsidR="00B47435" w:rsidRDefault="00B4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95D" w14:textId="77777777" w:rsidR="00510489" w:rsidRDefault="00F4223F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158B36" w14:textId="77777777" w:rsidR="00510489" w:rsidRDefault="005104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9647" w14:textId="77777777" w:rsidR="00510489" w:rsidRDefault="00F4223F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4801688" w14:textId="77777777" w:rsidR="00510489" w:rsidRDefault="005104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E704" w14:textId="77777777" w:rsidR="00B47435" w:rsidRDefault="00B47435">
      <w:r>
        <w:separator/>
      </w:r>
    </w:p>
  </w:footnote>
  <w:footnote w:type="continuationSeparator" w:id="0">
    <w:p w14:paraId="696F83D9" w14:textId="77777777" w:rsidR="00B47435" w:rsidRDefault="00B4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5D9"/>
    <w:multiLevelType w:val="hybridMultilevel"/>
    <w:tmpl w:val="B11E683E"/>
    <w:lvl w:ilvl="0" w:tplc="8324678E">
      <w:start w:val="1"/>
      <w:numFmt w:val="decimal"/>
      <w:lvlText w:val="%1."/>
      <w:lvlJc w:val="left"/>
      <w:pPr>
        <w:ind w:left="540" w:hanging="36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9A2"/>
    <w:multiLevelType w:val="hybridMultilevel"/>
    <w:tmpl w:val="1C1815C2"/>
    <w:lvl w:ilvl="0" w:tplc="F2ECFE00">
      <w:start w:val="1"/>
      <w:numFmt w:val="lowerLetter"/>
      <w:lvlText w:val="%1)"/>
      <w:lvlJc w:val="left"/>
      <w:pPr>
        <w:tabs>
          <w:tab w:val="num" w:pos="2689"/>
        </w:tabs>
        <w:ind w:left="2689" w:hanging="360"/>
      </w:pPr>
      <w:rPr>
        <w:b w:val="0"/>
      </w:rPr>
    </w:lvl>
    <w:lvl w:ilvl="1" w:tplc="5CF0E05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4129"/>
        </w:tabs>
        <w:ind w:left="4129" w:hanging="360"/>
      </w:pPr>
    </w:lvl>
    <w:lvl w:ilvl="3" w:tplc="0405000F">
      <w:start w:val="1"/>
      <w:numFmt w:val="decimal"/>
      <w:lvlText w:val="%4."/>
      <w:lvlJc w:val="left"/>
      <w:pPr>
        <w:tabs>
          <w:tab w:val="num" w:pos="4849"/>
        </w:tabs>
        <w:ind w:left="4849" w:hanging="360"/>
      </w:pPr>
    </w:lvl>
    <w:lvl w:ilvl="4" w:tplc="04050019">
      <w:start w:val="1"/>
      <w:numFmt w:val="decimal"/>
      <w:lvlText w:val="%5."/>
      <w:lvlJc w:val="left"/>
      <w:pPr>
        <w:tabs>
          <w:tab w:val="num" w:pos="5569"/>
        </w:tabs>
        <w:ind w:left="5569" w:hanging="360"/>
      </w:pPr>
    </w:lvl>
    <w:lvl w:ilvl="5" w:tplc="0405001B">
      <w:start w:val="1"/>
      <w:numFmt w:val="decimal"/>
      <w:lvlText w:val="%6."/>
      <w:lvlJc w:val="left"/>
      <w:pPr>
        <w:tabs>
          <w:tab w:val="num" w:pos="6289"/>
        </w:tabs>
        <w:ind w:left="6289" w:hanging="360"/>
      </w:pPr>
    </w:lvl>
    <w:lvl w:ilvl="6" w:tplc="0405000F">
      <w:start w:val="1"/>
      <w:numFmt w:val="decimal"/>
      <w:lvlText w:val="%7."/>
      <w:lvlJc w:val="left"/>
      <w:pPr>
        <w:tabs>
          <w:tab w:val="num" w:pos="7009"/>
        </w:tabs>
        <w:ind w:left="7009" w:hanging="360"/>
      </w:pPr>
    </w:lvl>
    <w:lvl w:ilvl="7" w:tplc="04050019">
      <w:start w:val="1"/>
      <w:numFmt w:val="decimal"/>
      <w:lvlText w:val="%8."/>
      <w:lvlJc w:val="left"/>
      <w:pPr>
        <w:tabs>
          <w:tab w:val="num" w:pos="7729"/>
        </w:tabs>
        <w:ind w:left="7729" w:hanging="360"/>
      </w:pPr>
    </w:lvl>
    <w:lvl w:ilvl="8" w:tplc="0405001B">
      <w:start w:val="1"/>
      <w:numFmt w:val="decimal"/>
      <w:lvlText w:val="%9."/>
      <w:lvlJc w:val="left"/>
      <w:pPr>
        <w:tabs>
          <w:tab w:val="num" w:pos="8449"/>
        </w:tabs>
        <w:ind w:left="8449" w:hanging="360"/>
      </w:pPr>
    </w:lvl>
  </w:abstractNum>
  <w:abstractNum w:abstractNumId="2" w15:restartNumberingAfterBreak="0">
    <w:nsid w:val="1F5F31BE"/>
    <w:multiLevelType w:val="hybridMultilevel"/>
    <w:tmpl w:val="C3D8DD86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56E8"/>
    <w:multiLevelType w:val="hybridMultilevel"/>
    <w:tmpl w:val="88640F4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9844AD7"/>
    <w:multiLevelType w:val="hybridMultilevel"/>
    <w:tmpl w:val="A5B4915C"/>
    <w:lvl w:ilvl="0" w:tplc="FDFEC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85997"/>
    <w:multiLevelType w:val="hybridMultilevel"/>
    <w:tmpl w:val="5FEA2454"/>
    <w:lvl w:ilvl="0" w:tplc="0114C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5033B"/>
    <w:multiLevelType w:val="hybridMultilevel"/>
    <w:tmpl w:val="B7F83EFE"/>
    <w:lvl w:ilvl="0" w:tplc="2BD4E50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004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275301">
    <w:abstractNumId w:val="4"/>
  </w:num>
  <w:num w:numId="3" w16cid:durableId="1548292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899049">
    <w:abstractNumId w:val="3"/>
  </w:num>
  <w:num w:numId="5" w16cid:durableId="1889762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769185">
    <w:abstractNumId w:val="0"/>
  </w:num>
  <w:num w:numId="7" w16cid:durableId="1345978648">
    <w:abstractNumId w:val="7"/>
  </w:num>
  <w:num w:numId="8" w16cid:durableId="1874533208">
    <w:abstractNumId w:val="2"/>
  </w:num>
  <w:num w:numId="9" w16cid:durableId="1314261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1"/>
    <w:rsid w:val="000157D4"/>
    <w:rsid w:val="000954D3"/>
    <w:rsid w:val="000A0D0E"/>
    <w:rsid w:val="000D77AC"/>
    <w:rsid w:val="000F1E1F"/>
    <w:rsid w:val="000F24C0"/>
    <w:rsid w:val="001C064D"/>
    <w:rsid w:val="001E2FC5"/>
    <w:rsid w:val="0020447E"/>
    <w:rsid w:val="002A6B25"/>
    <w:rsid w:val="002B6FB0"/>
    <w:rsid w:val="00301789"/>
    <w:rsid w:val="003314CF"/>
    <w:rsid w:val="004C6F54"/>
    <w:rsid w:val="00510489"/>
    <w:rsid w:val="00513C3A"/>
    <w:rsid w:val="00595475"/>
    <w:rsid w:val="0061690E"/>
    <w:rsid w:val="007D65EE"/>
    <w:rsid w:val="00967871"/>
    <w:rsid w:val="009B637D"/>
    <w:rsid w:val="00B47435"/>
    <w:rsid w:val="00B55EF0"/>
    <w:rsid w:val="00B87FA1"/>
    <w:rsid w:val="00C11C39"/>
    <w:rsid w:val="00C4231F"/>
    <w:rsid w:val="00D04CD7"/>
    <w:rsid w:val="00D22D68"/>
    <w:rsid w:val="00D57647"/>
    <w:rsid w:val="00DA3A5C"/>
    <w:rsid w:val="00E1269E"/>
    <w:rsid w:val="00F035BC"/>
    <w:rsid w:val="00F4223F"/>
    <w:rsid w:val="00F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4F17"/>
  <w15:chartTrackingRefBased/>
  <w15:docId w15:val="{C197F0C9-06F8-47B6-BDE3-B2813430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A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447E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44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0447E"/>
    <w:pPr>
      <w:widowControl w:val="0"/>
      <w:spacing w:line="273" w:lineRule="atLeast"/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2044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0447E"/>
    <w:pPr>
      <w:widowControl w:val="0"/>
      <w:spacing w:line="278" w:lineRule="atLeast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044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204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447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0447E"/>
  </w:style>
  <w:style w:type="paragraph" w:styleId="Odstavecseseznamem">
    <w:name w:val="List Paragraph"/>
    <w:basedOn w:val="Normln"/>
    <w:uiPriority w:val="34"/>
    <w:qFormat/>
    <w:rsid w:val="0061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Kutnarová</dc:creator>
  <cp:keywords/>
  <dc:description/>
  <cp:lastModifiedBy>Dalibor Soustal</cp:lastModifiedBy>
  <cp:revision>3</cp:revision>
  <cp:lastPrinted>2019-04-24T11:52:00Z</cp:lastPrinted>
  <dcterms:created xsi:type="dcterms:W3CDTF">2025-04-28T08:42:00Z</dcterms:created>
  <dcterms:modified xsi:type="dcterms:W3CDTF">2025-04-29T05:34:00Z</dcterms:modified>
</cp:coreProperties>
</file>