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873A8" w14:textId="77777777" w:rsidR="005C6F26" w:rsidRPr="008C31C5" w:rsidRDefault="005C6F26" w:rsidP="005C6F26">
      <w:pPr>
        <w:jc w:val="center"/>
        <w:rPr>
          <w:rFonts w:ascii="Times New Roman" w:hAnsi="Times New Roman" w:cs="Times New Roman"/>
          <w:b/>
        </w:rPr>
      </w:pPr>
      <w:r w:rsidRPr="008C31C5">
        <w:rPr>
          <w:rFonts w:ascii="Times New Roman" w:hAnsi="Times New Roman" w:cs="Times New Roman"/>
          <w:b/>
        </w:rPr>
        <w:t>Město Velké Meziříčí</w:t>
      </w:r>
    </w:p>
    <w:p w14:paraId="3499CF72" w14:textId="77777777" w:rsidR="005C6F26" w:rsidRPr="008C31C5" w:rsidRDefault="005C6F26" w:rsidP="005C6F26">
      <w:pPr>
        <w:jc w:val="center"/>
        <w:rPr>
          <w:rFonts w:ascii="Times New Roman" w:hAnsi="Times New Roman" w:cs="Times New Roman"/>
          <w:b/>
        </w:rPr>
      </w:pPr>
      <w:r w:rsidRPr="008C31C5">
        <w:rPr>
          <w:rFonts w:ascii="Times New Roman" w:hAnsi="Times New Roman" w:cs="Times New Roman"/>
          <w:b/>
        </w:rPr>
        <w:t>Zastupitelstvo města Velké Meziříčí</w:t>
      </w:r>
    </w:p>
    <w:p w14:paraId="0BB812F9" w14:textId="77777777" w:rsidR="005C6F26" w:rsidRPr="005C6F26" w:rsidRDefault="005C6F26" w:rsidP="005C6F2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FBC83AB" w14:textId="77777777" w:rsidR="005C6F26" w:rsidRPr="005C6F26" w:rsidRDefault="005C6F26" w:rsidP="005C6F26">
      <w:pPr>
        <w:jc w:val="center"/>
        <w:rPr>
          <w:rFonts w:ascii="Times New Roman" w:hAnsi="Times New Roman" w:cs="Times New Roman"/>
          <w:b/>
        </w:rPr>
      </w:pPr>
      <w:r w:rsidRPr="005C6F26">
        <w:rPr>
          <w:rFonts w:ascii="Times New Roman" w:hAnsi="Times New Roman" w:cs="Times New Roman"/>
          <w:b/>
        </w:rPr>
        <w:t>Obecně závazná vyhláška města Velké Meziříčí</w:t>
      </w:r>
    </w:p>
    <w:p w14:paraId="6E140D36" w14:textId="1C105ACF" w:rsidR="005C6F26" w:rsidRPr="005C6F26" w:rsidRDefault="005C6F26" w:rsidP="005C6F26">
      <w:pPr>
        <w:jc w:val="center"/>
        <w:rPr>
          <w:rFonts w:ascii="Times New Roman" w:hAnsi="Times New Roman" w:cs="Times New Roman"/>
          <w:b/>
        </w:rPr>
      </w:pPr>
      <w:r w:rsidRPr="005C6F26">
        <w:rPr>
          <w:rFonts w:ascii="Times New Roman" w:hAnsi="Times New Roman" w:cs="Times New Roman"/>
          <w:b/>
        </w:rPr>
        <w:t>o stanovení koeficientu pro výpočet daně z nemovitých věcí</w:t>
      </w:r>
    </w:p>
    <w:p w14:paraId="124BC582" w14:textId="1286459C" w:rsidR="005C6F26" w:rsidRPr="005C6F26" w:rsidRDefault="005C6F26" w:rsidP="005804C9">
      <w:pPr>
        <w:jc w:val="both"/>
        <w:rPr>
          <w:rFonts w:ascii="Times New Roman" w:hAnsi="Times New Roman" w:cs="Times New Roman"/>
        </w:rPr>
      </w:pPr>
      <w:r w:rsidRPr="005C6F26">
        <w:rPr>
          <w:rFonts w:ascii="Times New Roman" w:hAnsi="Times New Roman" w:cs="Times New Roman"/>
        </w:rPr>
        <w:t xml:space="preserve">Zastupitelstvo města Velké Meziříčí se na svém zasedání dne 12. 9. 2023 usnesením </w:t>
      </w:r>
      <w:r w:rsidRPr="005C6F26">
        <w:rPr>
          <w:rFonts w:ascii="Times New Roman" w:hAnsi="Times New Roman" w:cs="Times New Roman"/>
        </w:rPr>
        <w:br/>
        <w:t>č.</w:t>
      </w:r>
      <w:r w:rsidR="007164C7">
        <w:rPr>
          <w:rFonts w:ascii="Times New Roman" w:hAnsi="Times New Roman" w:cs="Times New Roman"/>
        </w:rPr>
        <w:t xml:space="preserve"> 171/7/ZM/2023 </w:t>
      </w:r>
      <w:r w:rsidRPr="005C6F26">
        <w:rPr>
          <w:rFonts w:ascii="Times New Roman" w:hAnsi="Times New Roman" w:cs="Times New Roman"/>
        </w:rPr>
        <w:t xml:space="preserve">usneslo vydat na základě § 6 odst. 4 písm. b), § 11 odst. 3 písm. a) a b) zákona č. 338/1992 Sb., o dani ze nemovitých věcí, ve znění pozdějších předpisů (dále jen „zákon o dani z nemovitých věcí“) a § 84 odst. 2 písm. h) zákona č. 128/2000 Sb., o obcích (obecní zřízení), ve znění pozdějších předpisů, tuto obecně závaznou vyhlášku: </w:t>
      </w:r>
    </w:p>
    <w:p w14:paraId="203B4DB7" w14:textId="77777777" w:rsidR="005C6F26" w:rsidRPr="005C6F26" w:rsidRDefault="005C6F26" w:rsidP="005804C9">
      <w:pPr>
        <w:jc w:val="both"/>
        <w:rPr>
          <w:rFonts w:ascii="Times New Roman" w:hAnsi="Times New Roman" w:cs="Times New Roman"/>
        </w:rPr>
      </w:pPr>
    </w:p>
    <w:p w14:paraId="07AC1645" w14:textId="77777777" w:rsidR="005C6F26" w:rsidRPr="005C6F26" w:rsidRDefault="005C6F26" w:rsidP="005C6F26">
      <w:pPr>
        <w:jc w:val="center"/>
        <w:rPr>
          <w:rFonts w:ascii="Times New Roman" w:hAnsi="Times New Roman" w:cs="Times New Roman"/>
          <w:b/>
        </w:rPr>
      </w:pPr>
      <w:r w:rsidRPr="005C6F26">
        <w:rPr>
          <w:rFonts w:ascii="Times New Roman" w:hAnsi="Times New Roman" w:cs="Times New Roman"/>
          <w:b/>
        </w:rPr>
        <w:t>Čl. 1</w:t>
      </w:r>
    </w:p>
    <w:p w14:paraId="6FDF113B" w14:textId="77777777" w:rsidR="005C6F26" w:rsidRPr="005C6F26" w:rsidRDefault="005C6F26" w:rsidP="005C6F26">
      <w:pPr>
        <w:jc w:val="center"/>
        <w:rPr>
          <w:rFonts w:ascii="Times New Roman" w:hAnsi="Times New Roman" w:cs="Times New Roman"/>
          <w:b/>
          <w:bCs/>
        </w:rPr>
      </w:pPr>
      <w:r w:rsidRPr="005C6F26">
        <w:rPr>
          <w:rFonts w:ascii="Times New Roman" w:hAnsi="Times New Roman" w:cs="Times New Roman"/>
          <w:b/>
          <w:bCs/>
        </w:rPr>
        <w:t>Pozemky</w:t>
      </w:r>
    </w:p>
    <w:p w14:paraId="5BA4FF2A" w14:textId="1E21166A" w:rsidR="005C6F26" w:rsidRDefault="005C6F26" w:rsidP="006D3D1F">
      <w:pPr>
        <w:jc w:val="both"/>
        <w:rPr>
          <w:rFonts w:ascii="Times New Roman" w:hAnsi="Times New Roman" w:cs="Times New Roman"/>
          <w:bCs/>
        </w:rPr>
      </w:pPr>
      <w:r w:rsidRPr="005C6F26">
        <w:rPr>
          <w:rFonts w:ascii="Times New Roman" w:hAnsi="Times New Roman" w:cs="Times New Roman"/>
          <w:bCs/>
        </w:rPr>
        <w:t xml:space="preserve">U stavebních pozemků se koeficient, kterým se násobí základní sazba daně stanovená podle § 6 odst. 2 písm. b) zákona o dani z nemovitých věcí, stanovuje ve výši 1,0 pro k. </w:t>
      </w:r>
      <w:proofErr w:type="spellStart"/>
      <w:r w:rsidRPr="005C6F26">
        <w:rPr>
          <w:rFonts w:ascii="Times New Roman" w:hAnsi="Times New Roman" w:cs="Times New Roman"/>
          <w:bCs/>
        </w:rPr>
        <w:t>ú.</w:t>
      </w:r>
      <w:proofErr w:type="spellEnd"/>
      <w:r w:rsidRPr="005C6F26">
        <w:rPr>
          <w:rFonts w:ascii="Times New Roman" w:hAnsi="Times New Roman" w:cs="Times New Roman"/>
          <w:bCs/>
        </w:rPr>
        <w:t xml:space="preserve"> Lhotky, </w:t>
      </w:r>
      <w:proofErr w:type="spellStart"/>
      <w:r w:rsidRPr="005C6F26">
        <w:rPr>
          <w:rFonts w:ascii="Times New Roman" w:hAnsi="Times New Roman" w:cs="Times New Roman"/>
          <w:bCs/>
        </w:rPr>
        <w:t>Kúsky</w:t>
      </w:r>
      <w:proofErr w:type="spellEnd"/>
      <w:r w:rsidRPr="005C6F26">
        <w:rPr>
          <w:rFonts w:ascii="Times New Roman" w:hAnsi="Times New Roman" w:cs="Times New Roman"/>
          <w:bCs/>
        </w:rPr>
        <w:t xml:space="preserve">, Dolní Radslavice, Hrbov, </w:t>
      </w:r>
      <w:proofErr w:type="spellStart"/>
      <w:r w:rsidRPr="005C6F26">
        <w:rPr>
          <w:rFonts w:ascii="Times New Roman" w:hAnsi="Times New Roman" w:cs="Times New Roman"/>
          <w:bCs/>
        </w:rPr>
        <w:t>Svařenov</w:t>
      </w:r>
      <w:proofErr w:type="spellEnd"/>
      <w:r w:rsidRPr="005C6F26">
        <w:rPr>
          <w:rFonts w:ascii="Times New Roman" w:hAnsi="Times New Roman" w:cs="Times New Roman"/>
          <w:bCs/>
        </w:rPr>
        <w:t>, Olší nad Oslavou, Mostiště.</w:t>
      </w:r>
    </w:p>
    <w:p w14:paraId="76659092" w14:textId="77777777" w:rsidR="005C6F26" w:rsidRPr="005C6F26" w:rsidRDefault="005C6F26" w:rsidP="006D3D1F">
      <w:pPr>
        <w:jc w:val="both"/>
        <w:rPr>
          <w:rFonts w:ascii="Times New Roman" w:hAnsi="Times New Roman" w:cs="Times New Roman"/>
          <w:bCs/>
        </w:rPr>
      </w:pPr>
    </w:p>
    <w:p w14:paraId="63DDDC7A" w14:textId="77777777" w:rsidR="005C6F26" w:rsidRPr="005C6F26" w:rsidRDefault="005C6F26" w:rsidP="006D3D1F">
      <w:pPr>
        <w:jc w:val="center"/>
        <w:rPr>
          <w:rFonts w:ascii="Times New Roman" w:hAnsi="Times New Roman" w:cs="Times New Roman"/>
          <w:b/>
          <w:bCs/>
        </w:rPr>
      </w:pPr>
      <w:r w:rsidRPr="005C6F26">
        <w:rPr>
          <w:rFonts w:ascii="Times New Roman" w:hAnsi="Times New Roman" w:cs="Times New Roman"/>
          <w:b/>
          <w:bCs/>
        </w:rPr>
        <w:t>Čl. 2</w:t>
      </w:r>
    </w:p>
    <w:p w14:paraId="51601594" w14:textId="77777777" w:rsidR="005C6F26" w:rsidRPr="005C6F26" w:rsidRDefault="005C6F26" w:rsidP="006D3D1F">
      <w:pPr>
        <w:jc w:val="center"/>
        <w:rPr>
          <w:rFonts w:ascii="Times New Roman" w:hAnsi="Times New Roman" w:cs="Times New Roman"/>
          <w:b/>
          <w:bCs/>
        </w:rPr>
      </w:pPr>
      <w:r w:rsidRPr="005C6F26">
        <w:rPr>
          <w:rFonts w:ascii="Times New Roman" w:hAnsi="Times New Roman" w:cs="Times New Roman"/>
          <w:b/>
          <w:bCs/>
        </w:rPr>
        <w:t>Zdanitelné stavby a zdanitelné jednotky</w:t>
      </w:r>
    </w:p>
    <w:p w14:paraId="6E289FC3" w14:textId="6BD60D81" w:rsidR="005C6F26" w:rsidRPr="005C6F26" w:rsidRDefault="005C6F26" w:rsidP="006D3D1F">
      <w:pPr>
        <w:ind w:left="705" w:hanging="705"/>
        <w:jc w:val="both"/>
        <w:rPr>
          <w:rFonts w:ascii="Times New Roman" w:hAnsi="Times New Roman" w:cs="Times New Roman"/>
          <w:bCs/>
        </w:rPr>
      </w:pPr>
      <w:r w:rsidRPr="005C6F26">
        <w:rPr>
          <w:rFonts w:ascii="Times New Roman" w:hAnsi="Times New Roman" w:cs="Times New Roman"/>
          <w:bCs/>
        </w:rPr>
        <w:t>(1)</w:t>
      </w:r>
      <w:r w:rsidRPr="005C6F26">
        <w:rPr>
          <w:rFonts w:ascii="Times New Roman" w:hAnsi="Times New Roman" w:cs="Times New Roman"/>
          <w:bCs/>
        </w:rPr>
        <w:tab/>
        <w:t xml:space="preserve">U zdanitelných staveb podle § 11 odst. 1 písm. a) zákona o dani z nemovitých věcí, tj. budov obytného domu, ostatních budov tvořících příslušenství k budově obytného domu a zdanitelných jednotek podle § 11 odst. 1 písm. f) zákona o dani z nemovitých věcí, tj. ostatních zdanitelných jednotek, se koeficient, kterým se násobí základní sazba daně dle § 11 odst. 1 písm. a) a f), případně sazba daně zvýšená podle § 11 odst. 2 zákona o dani z nemovitých věcí, stanovuje ve výši 1,0 pro k. </w:t>
      </w:r>
      <w:proofErr w:type="spellStart"/>
      <w:r w:rsidRPr="005C6F26">
        <w:rPr>
          <w:rFonts w:ascii="Times New Roman" w:hAnsi="Times New Roman" w:cs="Times New Roman"/>
          <w:bCs/>
        </w:rPr>
        <w:t>ú.</w:t>
      </w:r>
      <w:proofErr w:type="spellEnd"/>
      <w:r w:rsidRPr="005C6F26">
        <w:rPr>
          <w:rFonts w:ascii="Times New Roman" w:hAnsi="Times New Roman" w:cs="Times New Roman"/>
          <w:bCs/>
        </w:rPr>
        <w:t xml:space="preserve"> Lhotky, </w:t>
      </w:r>
      <w:proofErr w:type="spellStart"/>
      <w:r w:rsidRPr="005C6F26">
        <w:rPr>
          <w:rFonts w:ascii="Times New Roman" w:hAnsi="Times New Roman" w:cs="Times New Roman"/>
          <w:bCs/>
        </w:rPr>
        <w:t>Kúsky</w:t>
      </w:r>
      <w:proofErr w:type="spellEnd"/>
      <w:r w:rsidRPr="005C6F26">
        <w:rPr>
          <w:rFonts w:ascii="Times New Roman" w:hAnsi="Times New Roman" w:cs="Times New Roman"/>
          <w:bCs/>
        </w:rPr>
        <w:t xml:space="preserve">, Dolní Radslavice, Hrbov, </w:t>
      </w:r>
      <w:proofErr w:type="spellStart"/>
      <w:r w:rsidRPr="005C6F26">
        <w:rPr>
          <w:rFonts w:ascii="Times New Roman" w:hAnsi="Times New Roman" w:cs="Times New Roman"/>
          <w:bCs/>
        </w:rPr>
        <w:t>Svařenov</w:t>
      </w:r>
      <w:proofErr w:type="spellEnd"/>
      <w:r w:rsidRPr="005C6F26">
        <w:rPr>
          <w:rFonts w:ascii="Times New Roman" w:hAnsi="Times New Roman" w:cs="Times New Roman"/>
          <w:bCs/>
        </w:rPr>
        <w:t>, Olší nad Oslavou, Mostiště.</w:t>
      </w:r>
    </w:p>
    <w:p w14:paraId="2785E33E" w14:textId="77777777" w:rsidR="005C6F26" w:rsidRPr="005C6F26" w:rsidRDefault="005C6F26" w:rsidP="006D3D1F">
      <w:pPr>
        <w:ind w:left="705" w:hanging="705"/>
        <w:jc w:val="both"/>
        <w:rPr>
          <w:rFonts w:ascii="Times New Roman" w:hAnsi="Times New Roman" w:cs="Times New Roman"/>
          <w:bCs/>
        </w:rPr>
      </w:pPr>
      <w:r w:rsidRPr="005C6F26">
        <w:rPr>
          <w:rFonts w:ascii="Times New Roman" w:hAnsi="Times New Roman" w:cs="Times New Roman"/>
          <w:bCs/>
        </w:rPr>
        <w:t>(2)</w:t>
      </w:r>
      <w:r w:rsidRPr="005C6F26">
        <w:rPr>
          <w:rFonts w:ascii="Times New Roman" w:hAnsi="Times New Roman" w:cs="Times New Roman"/>
          <w:bCs/>
        </w:rPr>
        <w:tab/>
        <w:t>U zdanitelných staveb uvedených v § 11 odst. 1 písm. b), tj.  budov pro rodinnou rekreaci, budov rodinného domu užívaných pro rodinnou rekreaci a budov, která plní doplňkovou funkci k těmto budovám, s výjimkou garáže, písm. c), tj. garáží, vystavěných odděleně od budov obytných domů, a u zdanitelné jednotky, jejíž převažující část podlahové plochy je užívána jako garáž,  písm. d), tj. zdanitelných staveb a zdanitelných jednotek, jejichž převažující část podlahové plochy nadzemní části zdanitelné stavby nebo, nemá-li podlahovou plochu, zastavěné plochy zdanitelné stavby nebo podlahové plochy zdanitelné jednotky je užívána dle bodu 2 k   podnikání v průmyslu, stavebnictví, dopravě, energetice nebo ostatní zemědělské výrobě a dle bodu 3 zákona o dani z nemovitých věcí k ostatním druhům podnikání, se koeficient, kterým se násobí základní sazba daně, případně sazba daně zvýšená podle § 11 odst. 2 zákona o dani z nemovitých věcí, stanovuje ve výši 1,5 pro celé město Velké Meziříčí.</w:t>
      </w:r>
    </w:p>
    <w:p w14:paraId="566B8E79" w14:textId="77777777" w:rsidR="005C6F26" w:rsidRPr="005C6F26" w:rsidRDefault="005C6F26" w:rsidP="006D3D1F">
      <w:pPr>
        <w:ind w:left="705" w:hanging="705"/>
        <w:jc w:val="both"/>
        <w:rPr>
          <w:rFonts w:ascii="Times New Roman" w:hAnsi="Times New Roman" w:cs="Times New Roman"/>
          <w:bCs/>
        </w:rPr>
      </w:pPr>
      <w:r w:rsidRPr="005C6F26">
        <w:rPr>
          <w:rFonts w:ascii="Times New Roman" w:hAnsi="Times New Roman" w:cs="Times New Roman"/>
          <w:bCs/>
        </w:rPr>
        <w:t>(3)</w:t>
      </w:r>
      <w:r w:rsidRPr="005C6F26">
        <w:rPr>
          <w:rFonts w:ascii="Times New Roman" w:hAnsi="Times New Roman" w:cs="Times New Roman"/>
          <w:bCs/>
        </w:rPr>
        <w:tab/>
        <w:t xml:space="preserve">U zdanitelných jednotek uvedených v § 11 odst. 1 písm. c), tj. garáží, vystavěných odděleně od budov obytných domů, a u zdanitelných jednotek, jejíž převažující část podlahové plochy je užívána jako garáž,  písm. d), tj. zdanitelných staveb a zdanitelných jednotek, jejichž převažující část podlahové plochy nadzemní části zdanitelné stavby nebo, nemá-li podlahovou plochu, zastavěné plochy zdanitelné stavby nebo podlahové plochy zdanitelné jednotky je užívána dle </w:t>
      </w:r>
      <w:r w:rsidRPr="005C6F26">
        <w:rPr>
          <w:rFonts w:ascii="Times New Roman" w:hAnsi="Times New Roman" w:cs="Times New Roman"/>
          <w:bCs/>
        </w:rPr>
        <w:lastRenderedPageBreak/>
        <w:t>bodu 2 k   podnikání v průmyslu, stavebnictví, dopravě, energetice nebo ostatní zemědělské výrobě a dle bodu 3 zákona o dani z nemovitých věcí k ostatním druhům podnikání, se koeficient, kterým se násobí základní sazba daně, stanovuje ve výši 1,5 pro celé město Velké Meziříčí ve výši 1,5.</w:t>
      </w:r>
    </w:p>
    <w:p w14:paraId="178AFBD3" w14:textId="77777777" w:rsidR="005C6F26" w:rsidRPr="005C6F26" w:rsidRDefault="005C6F26" w:rsidP="006D3D1F">
      <w:pPr>
        <w:jc w:val="both"/>
        <w:rPr>
          <w:rFonts w:ascii="Times New Roman" w:hAnsi="Times New Roman" w:cs="Times New Roman"/>
        </w:rPr>
      </w:pPr>
    </w:p>
    <w:p w14:paraId="6DF3A5A1" w14:textId="77777777" w:rsidR="005C6F26" w:rsidRPr="005C6F26" w:rsidRDefault="005C6F26" w:rsidP="006D3D1F">
      <w:pPr>
        <w:jc w:val="center"/>
        <w:rPr>
          <w:rFonts w:ascii="Times New Roman" w:hAnsi="Times New Roman" w:cs="Times New Roman"/>
          <w:b/>
          <w:bCs/>
        </w:rPr>
      </w:pPr>
      <w:bookmarkStart w:id="1" w:name="OLE_LINK2"/>
      <w:r w:rsidRPr="005C6F26">
        <w:rPr>
          <w:rFonts w:ascii="Times New Roman" w:hAnsi="Times New Roman" w:cs="Times New Roman"/>
          <w:b/>
          <w:bCs/>
        </w:rPr>
        <w:t>Čl. 3</w:t>
      </w:r>
    </w:p>
    <w:p w14:paraId="3725F43F" w14:textId="77777777" w:rsidR="005C6F26" w:rsidRPr="005C6F26" w:rsidRDefault="005C6F26" w:rsidP="006D3D1F">
      <w:pPr>
        <w:jc w:val="center"/>
        <w:rPr>
          <w:rFonts w:ascii="Times New Roman" w:hAnsi="Times New Roman" w:cs="Times New Roman"/>
          <w:b/>
          <w:bCs/>
        </w:rPr>
      </w:pPr>
      <w:r w:rsidRPr="005C6F26">
        <w:rPr>
          <w:rFonts w:ascii="Times New Roman" w:hAnsi="Times New Roman" w:cs="Times New Roman"/>
          <w:b/>
          <w:bCs/>
        </w:rPr>
        <w:t>Zrušovací ustanovení</w:t>
      </w:r>
    </w:p>
    <w:p w14:paraId="4617E356" w14:textId="77777777" w:rsidR="005C6F26" w:rsidRPr="005C6F26" w:rsidRDefault="005C6F26" w:rsidP="006D3D1F">
      <w:pPr>
        <w:jc w:val="both"/>
        <w:rPr>
          <w:rFonts w:ascii="Times New Roman" w:hAnsi="Times New Roman" w:cs="Times New Roman"/>
        </w:rPr>
      </w:pPr>
      <w:r w:rsidRPr="005C6F26">
        <w:rPr>
          <w:rFonts w:ascii="Times New Roman" w:hAnsi="Times New Roman" w:cs="Times New Roman"/>
        </w:rPr>
        <w:t>Zrušuje se obecně závazná vyhláška města Velké Meziříčí č. 2000/32 o použití koeficientu pro výpočet daně z nemovitostí ze dne 12. 7. 2000.</w:t>
      </w:r>
    </w:p>
    <w:p w14:paraId="1D793AE7" w14:textId="77777777" w:rsidR="005C6F26" w:rsidRPr="005C6F26" w:rsidRDefault="005C6F26" w:rsidP="006D3D1F">
      <w:pPr>
        <w:jc w:val="center"/>
        <w:rPr>
          <w:rFonts w:ascii="Times New Roman" w:hAnsi="Times New Roman" w:cs="Times New Roman"/>
        </w:rPr>
      </w:pPr>
    </w:p>
    <w:p w14:paraId="4ED56F88" w14:textId="77777777" w:rsidR="005C6F26" w:rsidRPr="005C6F26" w:rsidRDefault="005C6F26" w:rsidP="006D3D1F">
      <w:pPr>
        <w:jc w:val="center"/>
        <w:rPr>
          <w:rFonts w:ascii="Times New Roman" w:hAnsi="Times New Roman" w:cs="Times New Roman"/>
          <w:b/>
          <w:bCs/>
        </w:rPr>
      </w:pPr>
      <w:r w:rsidRPr="005C6F26">
        <w:rPr>
          <w:rFonts w:ascii="Times New Roman" w:hAnsi="Times New Roman" w:cs="Times New Roman"/>
          <w:b/>
          <w:bCs/>
        </w:rPr>
        <w:t>Čl. 4</w:t>
      </w:r>
    </w:p>
    <w:p w14:paraId="6D249669" w14:textId="77777777" w:rsidR="005C6F26" w:rsidRPr="005C6F26" w:rsidRDefault="005C6F26" w:rsidP="006D3D1F">
      <w:pPr>
        <w:jc w:val="center"/>
        <w:rPr>
          <w:rFonts w:ascii="Times New Roman" w:hAnsi="Times New Roman" w:cs="Times New Roman"/>
          <w:b/>
          <w:bCs/>
        </w:rPr>
      </w:pPr>
      <w:r w:rsidRPr="005C6F26">
        <w:rPr>
          <w:rFonts w:ascii="Times New Roman" w:hAnsi="Times New Roman" w:cs="Times New Roman"/>
          <w:b/>
          <w:bCs/>
        </w:rPr>
        <w:t>Účinnost</w:t>
      </w:r>
    </w:p>
    <w:p w14:paraId="2FAB2A77" w14:textId="77777777" w:rsidR="005C6F26" w:rsidRPr="005C6F26" w:rsidRDefault="005C6F26" w:rsidP="006D3D1F">
      <w:pPr>
        <w:jc w:val="both"/>
        <w:rPr>
          <w:rFonts w:ascii="Times New Roman" w:hAnsi="Times New Roman" w:cs="Times New Roman"/>
        </w:rPr>
      </w:pPr>
      <w:r w:rsidRPr="005C6F26">
        <w:rPr>
          <w:rFonts w:ascii="Times New Roman" w:hAnsi="Times New Roman" w:cs="Times New Roman"/>
        </w:rPr>
        <w:t>Tato obecně závazná vyhláška nabývá účinnosti dnem 1. 1. 2024.</w:t>
      </w:r>
    </w:p>
    <w:p w14:paraId="5488D57F" w14:textId="77777777" w:rsidR="005C6F26" w:rsidRPr="005C6F26" w:rsidRDefault="005C6F26" w:rsidP="006D3D1F">
      <w:pPr>
        <w:jc w:val="both"/>
        <w:rPr>
          <w:rFonts w:ascii="Times New Roman" w:hAnsi="Times New Roman" w:cs="Times New Roman"/>
          <w:i/>
        </w:rPr>
      </w:pPr>
      <w:r w:rsidRPr="005C6F26">
        <w:rPr>
          <w:rFonts w:ascii="Times New Roman" w:hAnsi="Times New Roman" w:cs="Times New Roman"/>
          <w:i/>
        </w:rPr>
        <w:tab/>
      </w:r>
    </w:p>
    <w:p w14:paraId="207340CE" w14:textId="77777777" w:rsidR="005C6F26" w:rsidRPr="005C6F26" w:rsidRDefault="005C6F26" w:rsidP="006D3D1F">
      <w:pPr>
        <w:jc w:val="both"/>
        <w:rPr>
          <w:rFonts w:ascii="Times New Roman" w:hAnsi="Times New Roman" w:cs="Times New Roman"/>
          <w:i/>
        </w:rPr>
      </w:pPr>
    </w:p>
    <w:p w14:paraId="0089E63F" w14:textId="77777777" w:rsidR="005C6F26" w:rsidRPr="005C6F26" w:rsidRDefault="005C6F26" w:rsidP="006D3D1F">
      <w:pPr>
        <w:jc w:val="both"/>
        <w:rPr>
          <w:rFonts w:ascii="Times New Roman" w:hAnsi="Times New Roman" w:cs="Times New Roman"/>
          <w:i/>
        </w:rPr>
      </w:pPr>
    </w:p>
    <w:p w14:paraId="4552B655" w14:textId="77777777" w:rsidR="005C6F26" w:rsidRPr="005C6F26" w:rsidRDefault="005C6F26" w:rsidP="006D3D1F">
      <w:pPr>
        <w:jc w:val="both"/>
        <w:rPr>
          <w:rFonts w:ascii="Times New Roman" w:hAnsi="Times New Roman" w:cs="Times New Roman"/>
        </w:rPr>
      </w:pPr>
      <w:r w:rsidRPr="005C6F26">
        <w:rPr>
          <w:rFonts w:ascii="Times New Roman" w:hAnsi="Times New Roman" w:cs="Times New Roman"/>
        </w:rPr>
        <w:t xml:space="preserve">           Martin Kaman v. r.                                          Ing. arch. Alexandros Kaminaras v. r.</w:t>
      </w:r>
    </w:p>
    <w:p w14:paraId="1129C49B" w14:textId="77777777" w:rsidR="005C6F26" w:rsidRPr="005C6F26" w:rsidRDefault="005C6F26" w:rsidP="006D3D1F">
      <w:pPr>
        <w:jc w:val="both"/>
        <w:rPr>
          <w:rFonts w:ascii="Times New Roman" w:hAnsi="Times New Roman" w:cs="Times New Roman"/>
        </w:rPr>
      </w:pPr>
      <w:r w:rsidRPr="005C6F26">
        <w:rPr>
          <w:rFonts w:ascii="Times New Roman" w:hAnsi="Times New Roman" w:cs="Times New Roman"/>
        </w:rPr>
        <w:t xml:space="preserve">               místostarosta                                                                           starosta</w:t>
      </w:r>
      <w:bookmarkEnd w:id="1"/>
    </w:p>
    <w:p w14:paraId="7E1F31CA" w14:textId="77777777" w:rsidR="00C501F2" w:rsidRPr="005C6F26" w:rsidRDefault="00C501F2" w:rsidP="006D3D1F">
      <w:pPr>
        <w:jc w:val="both"/>
        <w:rPr>
          <w:rFonts w:ascii="Times New Roman" w:hAnsi="Times New Roman" w:cs="Times New Roman"/>
        </w:rPr>
      </w:pPr>
    </w:p>
    <w:sectPr w:rsidR="00C501F2" w:rsidRPr="005C6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2"/>
    <w:rsid w:val="000614D6"/>
    <w:rsid w:val="005804C9"/>
    <w:rsid w:val="005C6F26"/>
    <w:rsid w:val="006D3D1F"/>
    <w:rsid w:val="007164C7"/>
    <w:rsid w:val="008C31C5"/>
    <w:rsid w:val="00C5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F831"/>
  <w15:chartTrackingRefBased/>
  <w15:docId w15:val="{BA295380-77BF-4BB6-AEE7-821551F2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3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Javůrková Andrea</dc:creator>
  <cp:keywords/>
  <dc:description/>
  <cp:lastModifiedBy>Drápelová Vilma</cp:lastModifiedBy>
  <cp:revision>7</cp:revision>
  <cp:lastPrinted>2023-09-18T07:48:00Z</cp:lastPrinted>
  <dcterms:created xsi:type="dcterms:W3CDTF">2023-08-02T07:33:00Z</dcterms:created>
  <dcterms:modified xsi:type="dcterms:W3CDTF">2023-09-18T07:51:00Z</dcterms:modified>
</cp:coreProperties>
</file>