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2EB4CF" w14:textId="77777777" w:rsidR="00F33600" w:rsidRDefault="00F33600" w:rsidP="00F33600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866574">
        <w:rPr>
          <w:noProof/>
        </w:rPr>
        <w:drawing>
          <wp:inline distT="0" distB="0" distL="0" distR="0" wp14:anchorId="2B105A8D" wp14:editId="2D6E8BCC">
            <wp:extent cx="809625" cy="99060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9441" cy="99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B418A" w14:textId="77777777" w:rsidR="00F33600" w:rsidRDefault="00F33600" w:rsidP="00F33600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46E2AE5" w14:textId="77777777" w:rsidR="00F33600" w:rsidRPr="00A33FA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  <w:r w:rsidRPr="00A33FA0">
        <w:rPr>
          <w:rFonts w:ascii="Book Antiqua" w:hAnsi="Book Antiqua"/>
          <w:b/>
          <w:sz w:val="28"/>
          <w:szCs w:val="28"/>
        </w:rPr>
        <w:t>OBEC Pavlov</w:t>
      </w:r>
    </w:p>
    <w:p w14:paraId="61704BE9" w14:textId="77777777" w:rsidR="00F3360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  <w:r w:rsidRPr="00A33FA0">
        <w:rPr>
          <w:rFonts w:ascii="Book Antiqua" w:hAnsi="Book Antiqua"/>
          <w:b/>
          <w:sz w:val="28"/>
          <w:szCs w:val="28"/>
        </w:rPr>
        <w:t>Zastupitelstvo obce Pavlov</w:t>
      </w:r>
    </w:p>
    <w:p w14:paraId="2C1D16BE" w14:textId="77777777" w:rsidR="00F33600" w:rsidRPr="00A33FA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</w:p>
    <w:p w14:paraId="72FE3C7B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N</w:t>
      </w:r>
      <w:r>
        <w:rPr>
          <w:rFonts w:ascii="Book Antiqua" w:hAnsi="Book Antiqua" w:cs="Times New Roman"/>
          <w:b/>
          <w:bCs/>
          <w:sz w:val="28"/>
          <w:szCs w:val="28"/>
        </w:rPr>
        <w:t>AŘÍZENÍ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obce Pavlov, </w:t>
      </w:r>
    </w:p>
    <w:p w14:paraId="1E632323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kterým se vymezují místní komunikace nebo jejich určené úseky</w:t>
      </w:r>
      <w:r>
        <w:rPr>
          <w:rFonts w:ascii="Book Antiqua" w:hAnsi="Book Antiqua" w:cs="Times New Roman"/>
          <w:b/>
          <w:bCs/>
          <w:sz w:val="28"/>
          <w:szCs w:val="28"/>
        </w:rPr>
        <w:t>, které lze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užít k stání silničního motorového vozidla jen za cenu sjednanou v souladu s cenovými předpisy</w:t>
      </w:r>
    </w:p>
    <w:p w14:paraId="5C47B148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Cs/>
          <w:sz w:val="28"/>
          <w:szCs w:val="28"/>
        </w:rPr>
      </w:pPr>
    </w:p>
    <w:p w14:paraId="45690081" w14:textId="77777777" w:rsidR="00F33600" w:rsidRPr="000B058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0B0584">
        <w:rPr>
          <w:rFonts w:ascii="Book Antiqua" w:hAnsi="Book Antiqua" w:cs="Times New Roman"/>
          <w:sz w:val="24"/>
          <w:szCs w:val="24"/>
        </w:rPr>
        <w:t xml:space="preserve">Zastupitelstvo obce Pavlov se na svém zasedání dne 30. 10. 2025 na </w:t>
      </w:r>
      <w:r w:rsidRPr="000B0584">
        <w:rPr>
          <w:rFonts w:ascii="Book Antiqua" w:hAnsi="Book Antiqua" w:cs="Times New Roman"/>
          <w:bCs/>
          <w:sz w:val="24"/>
          <w:szCs w:val="24"/>
        </w:rPr>
        <w:t>základě § 23 odst. 1 písm. a) zákona č. 13/1997 Sb., o pozemních komunikacích, ve znění pozdějších předpisů a v souladu s § 11, § 84 odst. 3 a § 102 odst. 2 písm. d) a odst. 4. zákona č. 128/2000 Sb., o obcích, ve znění pozdějších předpisů, usneslo vydat toto nařízení obce Pavlov (dále jen „nařízení“):</w:t>
      </w:r>
    </w:p>
    <w:p w14:paraId="68453D89" w14:textId="77777777" w:rsidR="00F33600" w:rsidRPr="000B058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356A775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6E63028D" w14:textId="5DCB05EA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1</w:t>
      </w:r>
    </w:p>
    <w:p w14:paraId="6765CD43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Vymezení místních komunikací</w:t>
      </w:r>
    </w:p>
    <w:p w14:paraId="47806EDD" w14:textId="77777777" w:rsidR="00F33600" w:rsidRPr="00E75AD4" w:rsidRDefault="00F33600" w:rsidP="00F33600">
      <w:pPr>
        <w:pStyle w:val="Default"/>
        <w:rPr>
          <w:rFonts w:ascii="Book Antiqua" w:hAnsi="Book Antiqua"/>
        </w:rPr>
      </w:pPr>
      <w:r w:rsidRPr="00E75AD4">
        <w:rPr>
          <w:rFonts w:ascii="Book Antiqua" w:hAnsi="Book Antiqua"/>
        </w:rPr>
        <w:t xml:space="preserve"> </w:t>
      </w:r>
    </w:p>
    <w:p w14:paraId="2529E0DD" w14:textId="77777777" w:rsidR="00F33600" w:rsidRPr="00E75AD4" w:rsidRDefault="00F33600" w:rsidP="00F33600">
      <w:pPr>
        <w:pStyle w:val="Odstavecseseznamem"/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Toto nařízení vymezuje místní komunikace nebo jejich určené úseky (dále jen „vymezené komunikace“),</w:t>
      </w:r>
      <w:r>
        <w:rPr>
          <w:rFonts w:ascii="Book Antiqua" w:hAnsi="Book Antiqua" w:cs="Times New Roman"/>
          <w:bCs/>
          <w:sz w:val="24"/>
          <w:szCs w:val="24"/>
        </w:rPr>
        <w:t xml:space="preserve"> které lze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užít za cenu sjednanou v souladu s cenovými předpisy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1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>)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k stání silničního motorového vozidla v</w:t>
      </w:r>
      <w:r>
        <w:rPr>
          <w:rFonts w:ascii="Book Antiqua" w:hAnsi="Book Antiqua" w:cs="Times New Roman"/>
          <w:bCs/>
          <w:sz w:val="24"/>
          <w:szCs w:val="24"/>
        </w:rPr>
        <w:t> </w:t>
      </w:r>
      <w:r w:rsidRPr="00E75AD4">
        <w:rPr>
          <w:rFonts w:ascii="Book Antiqua" w:hAnsi="Book Antiqua" w:cs="Times New Roman"/>
          <w:bCs/>
          <w:sz w:val="24"/>
          <w:szCs w:val="24"/>
        </w:rPr>
        <w:t>obci</w:t>
      </w:r>
      <w:r>
        <w:rPr>
          <w:rFonts w:ascii="Book Antiqua" w:hAnsi="Book Antiqua" w:cs="Times New Roman"/>
          <w:bCs/>
          <w:sz w:val="24"/>
          <w:szCs w:val="24"/>
        </w:rPr>
        <w:t xml:space="preserve"> Pavlov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na dobu časově omezenou, nejvýše však na 24 hodin.</w:t>
      </w:r>
    </w:p>
    <w:p w14:paraId="52A44A30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03BEED5B" w14:textId="77777777" w:rsidR="00F33600" w:rsidRPr="00E75AD4" w:rsidRDefault="00F33600" w:rsidP="00F33600">
      <w:pPr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>
        <w:rPr>
          <w:rFonts w:ascii="Book Antiqua" w:hAnsi="Book Antiqua" w:cs="Times New Roman"/>
          <w:bCs/>
          <w:sz w:val="24"/>
          <w:szCs w:val="24"/>
        </w:rPr>
        <w:t xml:space="preserve">Vymezené 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komunikace </w:t>
      </w:r>
      <w:r>
        <w:rPr>
          <w:rFonts w:ascii="Book Antiqua" w:hAnsi="Book Antiqua" w:cs="Times New Roman"/>
          <w:bCs/>
          <w:sz w:val="24"/>
          <w:szCs w:val="24"/>
        </w:rPr>
        <w:t>dle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t</w:t>
      </w:r>
      <w:r>
        <w:rPr>
          <w:rFonts w:ascii="Book Antiqua" w:hAnsi="Book Antiqua" w:cs="Times New Roman"/>
          <w:bCs/>
          <w:sz w:val="24"/>
          <w:szCs w:val="24"/>
        </w:rPr>
        <w:t>oho</w:t>
      </w:r>
      <w:r w:rsidRPr="00E75AD4">
        <w:rPr>
          <w:rFonts w:ascii="Book Antiqua" w:hAnsi="Book Antiqua" w:cs="Times New Roman"/>
          <w:bCs/>
          <w:sz w:val="24"/>
          <w:szCs w:val="24"/>
        </w:rPr>
        <w:t>to nařízení jsou označeny dopravním značením podle zvláštního právního předpisu.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2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 xml:space="preserve">) </w:t>
      </w:r>
    </w:p>
    <w:p w14:paraId="4EA46E56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1529AE83" w14:textId="77777777" w:rsidR="00F33600" w:rsidRPr="00E75AD4" w:rsidRDefault="00F33600" w:rsidP="00F33600">
      <w:pPr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Vymezené komunikace, jejichž užití má být zpoplatněno, jsou uvedeny v příloze k tomuto nařízení.</w:t>
      </w:r>
    </w:p>
    <w:p w14:paraId="7B18A630" w14:textId="77777777" w:rsidR="00F33600" w:rsidRPr="00E75AD4" w:rsidRDefault="00F33600" w:rsidP="00F33600">
      <w:pPr>
        <w:pStyle w:val="Odstavecseseznamem"/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7BAC6E07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210606A5" w14:textId="5FB91CF2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2</w:t>
      </w:r>
    </w:p>
    <w:p w14:paraId="7F39A468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Způsob placení sjednané ceny </w:t>
      </w:r>
    </w:p>
    <w:p w14:paraId="61651A06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7EA435E9" w14:textId="263ED65D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Sjednaná cena se platí v případech uvedených v</w:t>
      </w:r>
      <w:r>
        <w:rPr>
          <w:rFonts w:ascii="Book Antiqua" w:hAnsi="Book Antiqua" w:cs="Times New Roman"/>
          <w:bCs/>
          <w:sz w:val="24"/>
          <w:szCs w:val="24"/>
        </w:rPr>
        <w:t> Čl.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1 odst. 1 tohoto nařízení </w:t>
      </w:r>
    </w:p>
    <w:p w14:paraId="7CB534C3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prostřednictvím parkovacího automatu</w:t>
      </w:r>
      <w:r>
        <w:rPr>
          <w:rFonts w:ascii="Book Antiqua" w:hAnsi="Book Antiqua" w:cs="Times New Roman"/>
          <w:bCs/>
          <w:sz w:val="24"/>
          <w:szCs w:val="24"/>
        </w:rPr>
        <w:t xml:space="preserve"> anebo</w:t>
      </w:r>
    </w:p>
    <w:p w14:paraId="4EB60643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registrováním platby pomocí mobilní aplikace či webového rozhraní</w:t>
      </w:r>
    </w:p>
    <w:p w14:paraId="381B280F" w14:textId="77777777" w:rsidR="00F33600" w:rsidRPr="00E75AD4" w:rsidRDefault="00F33600" w:rsidP="00F33600">
      <w:pPr>
        <w:pStyle w:val="Default"/>
        <w:jc w:val="both"/>
        <w:rPr>
          <w:rFonts w:ascii="Book Antiqua" w:hAnsi="Book Antiqua"/>
          <w:sz w:val="23"/>
          <w:szCs w:val="23"/>
        </w:rPr>
      </w:pPr>
    </w:p>
    <w:p w14:paraId="04DC9AA0" w14:textId="082586F7" w:rsidR="00F33600" w:rsidRPr="00E75AD4" w:rsidRDefault="00F33600" w:rsidP="00F33600">
      <w:pPr>
        <w:numPr>
          <w:ilvl w:val="0"/>
          <w:numId w:val="2"/>
        </w:num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3</w:t>
      </w:r>
    </w:p>
    <w:p w14:paraId="1E249111" w14:textId="77777777" w:rsidR="00F33600" w:rsidRPr="00E75AD4" w:rsidRDefault="00F33600" w:rsidP="00F33600">
      <w:pPr>
        <w:numPr>
          <w:ilvl w:val="0"/>
          <w:numId w:val="2"/>
        </w:num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Způsob prokazování zaplacení sjednané ceny</w:t>
      </w:r>
    </w:p>
    <w:p w14:paraId="7BDE01B4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8"/>
          <w:szCs w:val="28"/>
        </w:rPr>
      </w:pPr>
    </w:p>
    <w:p w14:paraId="0EF45001" w14:textId="77777777" w:rsidR="00F33600" w:rsidRPr="00E75AD4" w:rsidRDefault="00F33600" w:rsidP="00F33600">
      <w:pPr>
        <w:pStyle w:val="Odstavecseseznamem"/>
        <w:numPr>
          <w:ilvl w:val="0"/>
          <w:numId w:val="3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Zaplacení sjednané ceny se prokazuje:  </w:t>
      </w:r>
    </w:p>
    <w:p w14:paraId="4DADE258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22D13BB6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ind w:hanging="294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parkovacím lístkem z parkovacího automatu </w:t>
      </w:r>
      <w:r>
        <w:rPr>
          <w:rFonts w:ascii="Book Antiqua" w:hAnsi="Book Antiqua" w:cs="Times New Roman"/>
          <w:bCs/>
          <w:sz w:val="24"/>
          <w:szCs w:val="24"/>
        </w:rPr>
        <w:t>anebo</w:t>
      </w:r>
    </w:p>
    <w:p w14:paraId="4FEC849E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ind w:hanging="294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zaregistrováním platby systému evidence elektronických plateb prostřednictvím mobilní aplikace či webového rozhraní </w:t>
      </w:r>
    </w:p>
    <w:p w14:paraId="3FA87086" w14:textId="77777777" w:rsidR="00F33600" w:rsidRPr="00E75AD4" w:rsidRDefault="00F33600" w:rsidP="00F33600">
      <w:pPr>
        <w:autoSpaceDE w:val="0"/>
        <w:ind w:left="426" w:hanging="426"/>
        <w:rPr>
          <w:rFonts w:ascii="Book Antiqua" w:hAnsi="Book Antiqua" w:cs="Times New Roman"/>
          <w:bCs/>
          <w:sz w:val="24"/>
          <w:szCs w:val="24"/>
        </w:rPr>
      </w:pPr>
    </w:p>
    <w:p w14:paraId="3BF19753" w14:textId="77777777" w:rsidR="00F33600" w:rsidRPr="00E75AD4" w:rsidRDefault="00F33600" w:rsidP="00F33600">
      <w:pPr>
        <w:pStyle w:val="Odstavecseseznamem"/>
        <w:numPr>
          <w:ilvl w:val="0"/>
          <w:numId w:val="3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Parkovací lístek musí být po celou dobu stání umístěn viditelně za čelním sklem silničního motorového vozidla, lícní stranou směrem ven a takovým způsobem, aby byly veškeré údaje dobře čitelné. Řidič motocyklu uschová parkovací lístek u sebe a je povinen jej předložit na vyzvání kontrolního orgánu ke kontrole.</w:t>
      </w:r>
    </w:p>
    <w:p w14:paraId="3E473267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C657ECC" w14:textId="77777777" w:rsidR="00F33600" w:rsidRDefault="00F33600" w:rsidP="00F33600">
      <w:pPr>
        <w:pStyle w:val="Odstavecseseznamem"/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6CBE28BB" w14:textId="03F672DC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4</w:t>
      </w:r>
    </w:p>
    <w:p w14:paraId="562D78DB" w14:textId="77777777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Provozovatel a kontrola</w:t>
      </w:r>
    </w:p>
    <w:p w14:paraId="29824B31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4"/>
          <w:szCs w:val="24"/>
        </w:rPr>
      </w:pPr>
    </w:p>
    <w:p w14:paraId="068B6448" w14:textId="77777777" w:rsidR="00F33600" w:rsidRDefault="00F33600" w:rsidP="00F33600">
      <w:pPr>
        <w:pStyle w:val="Odstavecseseznamem"/>
        <w:numPr>
          <w:ilvl w:val="0"/>
          <w:numId w:val="5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Provozovatelem parkovišť na vymezených komunikacích je obec Pavlov. Správu parkovišť vykonává obec Pavlov.</w:t>
      </w:r>
    </w:p>
    <w:p w14:paraId="2C92CA97" w14:textId="77777777" w:rsidR="00F33600" w:rsidRPr="00E75AD4" w:rsidRDefault="00F33600" w:rsidP="00F33600">
      <w:pPr>
        <w:pStyle w:val="Odstavecseseznamem"/>
        <w:autoSpaceDE w:val="0"/>
        <w:ind w:left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1672D1AF" w14:textId="77777777" w:rsidR="00F33600" w:rsidRPr="00E75AD4" w:rsidRDefault="00F33600" w:rsidP="00F33600">
      <w:pPr>
        <w:numPr>
          <w:ilvl w:val="0"/>
          <w:numId w:val="5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Kontrolu dodržování tohoto nařízení provádí Obecní policie Pavlov. Porušení povinnosti stanovené tímto nařízením se postihuje podle platných právních předpisů.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3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>)</w:t>
      </w:r>
    </w:p>
    <w:p w14:paraId="4DE2DD59" w14:textId="77777777" w:rsidR="00F33600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E13FA75" w14:textId="77777777" w:rsidR="00F33600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30B0FC3A" w14:textId="5E97E71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</w:t>
      </w:r>
      <w:r>
        <w:rPr>
          <w:rFonts w:ascii="Book Antiqua" w:hAnsi="Book Antiqua" w:cs="Times New Roman"/>
          <w:b/>
          <w:bCs/>
          <w:sz w:val="28"/>
          <w:szCs w:val="28"/>
        </w:rPr>
        <w:t>5</w:t>
      </w:r>
    </w:p>
    <w:p w14:paraId="7BCA6EC6" w14:textId="77777777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Účinnost</w:t>
      </w:r>
    </w:p>
    <w:p w14:paraId="2008928D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sz w:val="24"/>
          <w:szCs w:val="24"/>
        </w:rPr>
      </w:pPr>
    </w:p>
    <w:p w14:paraId="03EADF01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Toto nařízení nabývá účinnosti počátkem 15. dne následujícího po dni jeho vyhlášení.</w:t>
      </w:r>
    </w:p>
    <w:p w14:paraId="6479CA2E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</w:p>
    <w:p w14:paraId="2F4E35FB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6679ADE8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</w:p>
    <w:p w14:paraId="6511814F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6B9AA058" w14:textId="77777777" w:rsidR="00F33600" w:rsidRPr="00E75AD4" w:rsidRDefault="00F33600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 w:rsidRPr="00E75AD4">
        <w:rPr>
          <w:rFonts w:ascii="Book Antiqua" w:hAnsi="Book Antiqua" w:cs="Times New Roman"/>
          <w:sz w:val="24"/>
          <w:szCs w:val="24"/>
        </w:rPr>
        <w:t>----------------------------------------</w:t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  <w:t>--------------------------------</w:t>
      </w:r>
    </w:p>
    <w:p w14:paraId="4D052311" w14:textId="34488861" w:rsidR="00A97EF9" w:rsidRDefault="00F33600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 w:rsidRPr="00E75AD4">
        <w:rPr>
          <w:rFonts w:ascii="Book Antiqua" w:hAnsi="Book Antiqua" w:cs="Times New Roman"/>
          <w:sz w:val="24"/>
          <w:szCs w:val="24"/>
        </w:rPr>
        <w:t xml:space="preserve">    </w:t>
      </w:r>
      <w:r w:rsidR="00A97EF9">
        <w:rPr>
          <w:rFonts w:ascii="Book Antiqua" w:hAnsi="Book Antiqua" w:cs="Times New Roman"/>
          <w:sz w:val="24"/>
          <w:szCs w:val="24"/>
        </w:rPr>
        <w:t xml:space="preserve">Zdeněk </w:t>
      </w:r>
      <w:proofErr w:type="spellStart"/>
      <w:r w:rsidR="00A97EF9">
        <w:rPr>
          <w:rFonts w:ascii="Book Antiqua" w:hAnsi="Book Antiqua" w:cs="Times New Roman"/>
          <w:sz w:val="24"/>
          <w:szCs w:val="24"/>
        </w:rPr>
        <w:t>Duhajský</w:t>
      </w:r>
      <w:proofErr w:type="spellEnd"/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  <w:t>JUDr. Pavel Müller</w:t>
      </w:r>
    </w:p>
    <w:p w14:paraId="26063859" w14:textId="3417A264" w:rsidR="00F33600" w:rsidRPr="00E75AD4" w:rsidRDefault="00A97EF9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t xml:space="preserve">     </w:t>
      </w:r>
      <w:r w:rsidR="00F33600" w:rsidRPr="00E75AD4">
        <w:rPr>
          <w:rFonts w:ascii="Book Antiqua" w:hAnsi="Book Antiqua" w:cs="Times New Roman"/>
          <w:sz w:val="24"/>
          <w:szCs w:val="24"/>
        </w:rPr>
        <w:t xml:space="preserve">  starosta obce </w:t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>
        <w:rPr>
          <w:rFonts w:ascii="Book Antiqua" w:hAnsi="Book Antiqua" w:cs="Times New Roman"/>
          <w:sz w:val="24"/>
          <w:szCs w:val="24"/>
        </w:rPr>
        <w:t xml:space="preserve">                  </w:t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  <w:t xml:space="preserve"> místostarosta obce</w:t>
      </w:r>
    </w:p>
    <w:p w14:paraId="57AC62DB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32"/>
          <w:szCs w:val="32"/>
        </w:rPr>
      </w:pPr>
    </w:p>
    <w:p w14:paraId="0B595210" w14:textId="77777777" w:rsidR="00F33600" w:rsidRDefault="00F33600" w:rsidP="00F33600">
      <w:pPr>
        <w:autoSpaceDE w:val="0"/>
        <w:rPr>
          <w:rFonts w:ascii="Book Antiqua" w:hAnsi="Book Antiqua" w:cs="Times New Roman"/>
          <w:b/>
          <w:bCs/>
          <w:sz w:val="32"/>
          <w:szCs w:val="32"/>
        </w:rPr>
      </w:pPr>
    </w:p>
    <w:p w14:paraId="75963902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4"/>
          <w:szCs w:val="24"/>
        </w:rPr>
      </w:pPr>
      <w:r w:rsidRPr="00E75AD4">
        <w:rPr>
          <w:rFonts w:ascii="Book Antiqua" w:hAnsi="Book Antiqua" w:cs="Times New Roman"/>
          <w:b/>
          <w:bCs/>
          <w:sz w:val="24"/>
          <w:szCs w:val="24"/>
        </w:rPr>
        <w:lastRenderedPageBreak/>
        <w:t>Příloha</w:t>
      </w:r>
      <w:r>
        <w:rPr>
          <w:rFonts w:ascii="Book Antiqua" w:hAnsi="Book Antiqua" w:cs="Times New Roman"/>
          <w:b/>
          <w:bCs/>
          <w:sz w:val="24"/>
          <w:szCs w:val="24"/>
        </w:rPr>
        <w:t xml:space="preserve"> k</w:t>
      </w:r>
      <w:r w:rsidRPr="00E75AD4">
        <w:rPr>
          <w:rFonts w:ascii="Book Antiqua" w:hAnsi="Book Antiqua" w:cs="Times New Roman"/>
          <w:b/>
          <w:bCs/>
          <w:sz w:val="24"/>
          <w:szCs w:val="24"/>
        </w:rPr>
        <w:t> nařízení obce Pavlov, kterým se vymezují místní komunikace nebo jejich určené úseky</w:t>
      </w:r>
      <w:r>
        <w:rPr>
          <w:rFonts w:ascii="Book Antiqua" w:hAnsi="Book Antiqua" w:cs="Times New Roman"/>
          <w:b/>
          <w:bCs/>
          <w:sz w:val="24"/>
          <w:szCs w:val="24"/>
        </w:rPr>
        <w:t>, které lze</w:t>
      </w:r>
      <w:r w:rsidRPr="00E75AD4">
        <w:rPr>
          <w:rFonts w:ascii="Book Antiqua" w:hAnsi="Book Antiqua" w:cs="Times New Roman"/>
          <w:b/>
          <w:bCs/>
          <w:sz w:val="24"/>
          <w:szCs w:val="24"/>
        </w:rPr>
        <w:t xml:space="preserve"> užít k stání silničního motorového vozidla jen za cenu sjednanou v souladu s cenovými předpisy</w:t>
      </w:r>
    </w:p>
    <w:p w14:paraId="1F15EE13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275B1B8E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6D3CE974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t>V</w:t>
      </w:r>
      <w:r w:rsidRPr="00E75AD4">
        <w:rPr>
          <w:rFonts w:ascii="Book Antiqua" w:hAnsi="Book Antiqua" w:cs="Times New Roman"/>
          <w:sz w:val="24"/>
          <w:szCs w:val="24"/>
        </w:rPr>
        <w:t>ymezené komunikace</w:t>
      </w:r>
      <w:r>
        <w:rPr>
          <w:rFonts w:ascii="Book Antiqua" w:hAnsi="Book Antiqua" w:cs="Times New Roman"/>
          <w:sz w:val="24"/>
          <w:szCs w:val="24"/>
        </w:rPr>
        <w:t>, které lze</w:t>
      </w:r>
      <w:r w:rsidRPr="00E75AD4">
        <w:rPr>
          <w:rFonts w:ascii="Book Antiqua" w:hAnsi="Book Antiqua" w:cs="Times New Roman"/>
          <w:sz w:val="24"/>
          <w:szCs w:val="24"/>
        </w:rPr>
        <w:t xml:space="preserve"> užít za cenu sjednanou podle cenových předpisů k stání motorového vozidla na dobu časově omezenou, nejvýše však na 24 hodin. </w:t>
      </w:r>
    </w:p>
    <w:p w14:paraId="54D5034C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p w14:paraId="0AEC53B4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tbl>
      <w:tblPr>
        <w:tblW w:w="8640" w:type="dxa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40"/>
        <w:gridCol w:w="4764"/>
        <w:gridCol w:w="146"/>
      </w:tblGrid>
      <w:tr w:rsidR="00F33600" w:rsidRPr="00E75AD4" w14:paraId="0C9297D2" w14:textId="77777777" w:rsidTr="00154841">
        <w:trPr>
          <w:gridAfter w:val="1"/>
          <w:wAfter w:w="36" w:type="dxa"/>
          <w:trHeight w:val="426"/>
        </w:trPr>
        <w:tc>
          <w:tcPr>
            <w:tcW w:w="38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53D2BF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  <w:r w:rsidRPr="00E75AD4"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  <w:t>Místní komunikace/parkoviště</w:t>
            </w:r>
          </w:p>
        </w:tc>
        <w:tc>
          <w:tcPr>
            <w:tcW w:w="4764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hideMark/>
          </w:tcPr>
          <w:p w14:paraId="55C89F42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  <w:r w:rsidRPr="00E75AD4"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  <w:t xml:space="preserve">Současný popis vymezující místní komunikaci/ park. nebo její úsek </w:t>
            </w:r>
          </w:p>
        </w:tc>
      </w:tr>
      <w:tr w:rsidR="00F33600" w:rsidRPr="00E75AD4" w14:paraId="6345D69B" w14:textId="77777777" w:rsidTr="00154841">
        <w:trPr>
          <w:trHeight w:val="315"/>
        </w:trPr>
        <w:tc>
          <w:tcPr>
            <w:tcW w:w="38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ED71BE4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D55FA68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435EE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</w:tr>
      <w:tr w:rsidR="00F33600" w:rsidRPr="00E75AD4" w14:paraId="48875435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946EEEC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PAV01 – Parkoviště ulice Rudolfa Gajdoše </w:t>
            </w:r>
          </w:p>
        </w:tc>
        <w:tc>
          <w:tcPr>
            <w:tcW w:w="476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1489BD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Rudolfa Gajdoše – parcelní číslo: 482/214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598E70B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30B87605" w14:textId="77777777" w:rsidTr="00154841">
        <w:trPr>
          <w:trHeight w:val="300"/>
        </w:trPr>
        <w:tc>
          <w:tcPr>
            <w:tcW w:w="3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B642E2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30927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FF28B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1651F810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946826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PAV02 – Parkoviště ulice Lužní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6C3479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ulic Lužní u KD – parcelní číslo: 482/1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3125E86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299FB1D8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63136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AD5AF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47815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5D0A717F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767AD1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PAV03 – Parkoviště ulice Podhradní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528B7A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Podhradní – parcelní číslo: 482/233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43BDA25C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4F867277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0F950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96CA5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9D613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03A6254E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E217B8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PAV04 – Parkovací stání ulice Podhradní 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B4DB8A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Parkovací stání ulice Podhradní – parcelní číslo: 482/233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0C5713F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451EA144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1DFC1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1AE5B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A9839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7863713D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1D906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PAV05 – Parkovací stání ulice Česká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38E1E8" w14:textId="77777777" w:rsidR="00F33600" w:rsidRPr="00E75AD4" w:rsidRDefault="00F33600" w:rsidP="00154841">
            <w:pPr>
              <w:suppressAutoHyphens w:val="0"/>
              <w:spacing w:after="24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Parkovací stání ulice Česká – parcelní číslo: 482/240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013F671D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5E8C02EF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C29B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9674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5B5301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0CEF0D8F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598628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PAV06 – Parkoviště ulice 23. dubna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C859F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ulice 23. dubna – parcelní číslo: 43/5 a parcelní číslo: 484/1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</w:t>
            </w:r>
            <w:proofErr w:type="spellStart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ú.</w:t>
            </w:r>
            <w:proofErr w:type="spellEnd"/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311EFD7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02B4D5FB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7F16D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5D191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581E3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</w:tbl>
    <w:p w14:paraId="6E81C2F7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p w14:paraId="03217433" w14:textId="77777777" w:rsidR="00F33600" w:rsidRPr="00E75AD4" w:rsidRDefault="00F33600" w:rsidP="00F33600">
      <w:pPr>
        <w:rPr>
          <w:rFonts w:ascii="Book Antiqua" w:hAnsi="Book Antiqua"/>
        </w:rPr>
      </w:pPr>
    </w:p>
    <w:p w14:paraId="35737350" w14:textId="77777777" w:rsidR="00F33600" w:rsidRPr="00E75AD4" w:rsidRDefault="00F33600" w:rsidP="00F33600">
      <w:pPr>
        <w:rPr>
          <w:rFonts w:ascii="Book Antiqua" w:hAnsi="Book Antiqua"/>
        </w:rPr>
      </w:pPr>
    </w:p>
    <w:p w14:paraId="291B930A" w14:textId="77777777" w:rsidR="00F33600" w:rsidRPr="00E75AD4" w:rsidRDefault="00F33600" w:rsidP="00F33600">
      <w:pPr>
        <w:rPr>
          <w:rFonts w:ascii="Book Antiqua" w:hAnsi="Book Antiqua"/>
        </w:rPr>
      </w:pPr>
    </w:p>
    <w:p w14:paraId="21E4C259" w14:textId="77777777" w:rsidR="00F33600" w:rsidRPr="00E75AD4" w:rsidRDefault="00F33600" w:rsidP="00F33600">
      <w:pPr>
        <w:rPr>
          <w:rFonts w:ascii="Book Antiqua" w:hAnsi="Book Antiqua"/>
        </w:rPr>
      </w:pPr>
    </w:p>
    <w:p w14:paraId="60009065" w14:textId="77777777" w:rsidR="00F33600" w:rsidRPr="00E75AD4" w:rsidRDefault="00F33600" w:rsidP="00F33600">
      <w:pPr>
        <w:rPr>
          <w:rFonts w:ascii="Book Antiqua" w:hAnsi="Book Antiqua"/>
        </w:rPr>
      </w:pPr>
    </w:p>
    <w:p w14:paraId="10B05826" w14:textId="77777777" w:rsidR="00F33600" w:rsidRPr="00E75AD4" w:rsidRDefault="00F33600" w:rsidP="00F33600">
      <w:pPr>
        <w:rPr>
          <w:rFonts w:ascii="Book Antiqua" w:hAnsi="Book Antiqua"/>
        </w:rPr>
      </w:pPr>
    </w:p>
    <w:p w14:paraId="58325B08" w14:textId="77777777" w:rsidR="00F33600" w:rsidRPr="00E75AD4" w:rsidRDefault="00F33600" w:rsidP="00F33600">
      <w:pPr>
        <w:rPr>
          <w:rFonts w:ascii="Book Antiqua" w:hAnsi="Book Antiqua"/>
        </w:rPr>
      </w:pPr>
    </w:p>
    <w:p w14:paraId="1EDB28B6" w14:textId="77777777" w:rsidR="00F33600" w:rsidRDefault="00F33600" w:rsidP="00F33600">
      <w:pPr>
        <w:rPr>
          <w:rFonts w:ascii="Book Antiqua" w:hAnsi="Book Antiqua"/>
        </w:rPr>
      </w:pPr>
    </w:p>
    <w:p w14:paraId="07516D61" w14:textId="77777777" w:rsidR="00EB2533" w:rsidRDefault="00EB2533" w:rsidP="00F33600">
      <w:pPr>
        <w:rPr>
          <w:rFonts w:ascii="Book Antiqua" w:hAnsi="Book Antiqua"/>
        </w:rPr>
      </w:pPr>
    </w:p>
    <w:p w14:paraId="2CDE505B" w14:textId="77777777" w:rsidR="00EB2533" w:rsidRDefault="00EB2533" w:rsidP="00F33600">
      <w:pPr>
        <w:rPr>
          <w:rFonts w:ascii="Book Antiqua" w:hAnsi="Book Antiqua"/>
        </w:rPr>
      </w:pPr>
    </w:p>
    <w:p w14:paraId="69A8B534" w14:textId="77777777" w:rsidR="00EB2533" w:rsidRPr="00E75AD4" w:rsidRDefault="00EB2533" w:rsidP="00F33600">
      <w:pPr>
        <w:rPr>
          <w:rFonts w:ascii="Book Antiqua" w:hAnsi="Book Antiqua"/>
        </w:rPr>
      </w:pPr>
    </w:p>
    <w:p w14:paraId="58B589AF" w14:textId="77777777" w:rsidR="00F33600" w:rsidRPr="00E75AD4" w:rsidRDefault="00F33600" w:rsidP="00F33600">
      <w:pPr>
        <w:rPr>
          <w:rFonts w:ascii="Book Antiqua" w:hAnsi="Book Antiqua"/>
        </w:rPr>
      </w:pPr>
    </w:p>
    <w:p w14:paraId="476FE7EC" w14:textId="77777777" w:rsidR="00F33600" w:rsidRDefault="00F33600" w:rsidP="00F33600">
      <w:pPr>
        <w:rPr>
          <w:rFonts w:ascii="Book Antiqua" w:hAnsi="Book Antiqua"/>
        </w:rPr>
      </w:pPr>
    </w:p>
    <w:p w14:paraId="0AD8931F" w14:textId="77777777" w:rsidR="00F33600" w:rsidRDefault="00F33600" w:rsidP="00F33600">
      <w:pPr>
        <w:rPr>
          <w:rFonts w:ascii="Book Antiqua" w:hAnsi="Book Antiqua"/>
        </w:rPr>
      </w:pPr>
    </w:p>
    <w:p w14:paraId="1C0F6531" w14:textId="77777777" w:rsidR="00F33600" w:rsidRDefault="00F33600" w:rsidP="00F33600">
      <w:pPr>
        <w:rPr>
          <w:rFonts w:ascii="Book Antiqua" w:hAnsi="Book Antiqua"/>
        </w:rPr>
      </w:pPr>
    </w:p>
    <w:p w14:paraId="2F4657D3" w14:textId="77777777" w:rsidR="00F33600" w:rsidRDefault="00F33600" w:rsidP="00F33600">
      <w:pPr>
        <w:rPr>
          <w:rFonts w:ascii="Book Antiqua" w:hAnsi="Book Antiqua"/>
        </w:rPr>
      </w:pPr>
    </w:p>
    <w:p w14:paraId="06174248" w14:textId="77777777" w:rsidR="00F33600" w:rsidRDefault="00F33600" w:rsidP="00F33600">
      <w:pPr>
        <w:rPr>
          <w:rFonts w:ascii="Book Antiqua" w:hAnsi="Book Antiqua"/>
        </w:rPr>
      </w:pPr>
    </w:p>
    <w:p w14:paraId="21A58E9C" w14:textId="77777777" w:rsidR="00F33600" w:rsidRDefault="00F33600" w:rsidP="00F33600">
      <w:pPr>
        <w:rPr>
          <w:rFonts w:ascii="Book Antiqua" w:hAnsi="Book Antiqua"/>
        </w:rPr>
      </w:pPr>
    </w:p>
    <w:p w14:paraId="6E2E0978" w14:textId="77777777" w:rsidR="00F33600" w:rsidRDefault="00F33600" w:rsidP="00F33600">
      <w:pPr>
        <w:rPr>
          <w:rFonts w:ascii="Book Antiqua" w:hAnsi="Book Antiqua"/>
        </w:rPr>
      </w:pPr>
    </w:p>
    <w:p w14:paraId="027F4A08" w14:textId="77777777" w:rsidR="00F33600" w:rsidRDefault="00F33600" w:rsidP="00F33600">
      <w:pPr>
        <w:rPr>
          <w:rFonts w:ascii="Book Antiqua" w:hAnsi="Book Antiqua" w:cs="Calibri"/>
          <w:color w:val="000000"/>
          <w:sz w:val="22"/>
          <w:szCs w:val="22"/>
          <w:lang w:eastAsia="cs-CZ"/>
        </w:rPr>
      </w:pPr>
      <w:r w:rsidRPr="00E75AD4">
        <w:rPr>
          <w:rFonts w:ascii="Book Antiqua" w:hAnsi="Book Antiqua"/>
        </w:rPr>
        <w:lastRenderedPageBreak/>
        <w:t>PAV01 – Parkoviště ulice Rudolfa Gajdoše – parcelní číslo: 482/214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382F293B" w14:textId="77777777" w:rsidR="00F33600" w:rsidRPr="00E75AD4" w:rsidRDefault="00F33600" w:rsidP="00F33600">
      <w:pPr>
        <w:rPr>
          <w:rFonts w:ascii="Book Antiqua" w:hAnsi="Book Antiqua"/>
        </w:rPr>
      </w:pPr>
    </w:p>
    <w:p w14:paraId="4835A008" w14:textId="77777777" w:rsidR="00F33600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  <w:noProof/>
        </w:rPr>
        <w:drawing>
          <wp:inline distT="0" distB="0" distL="0" distR="0" wp14:anchorId="5F7D141F" wp14:editId="09BD9AE4">
            <wp:extent cx="5760720" cy="2581910"/>
            <wp:effectExtent l="0" t="0" r="0" b="8890"/>
            <wp:docPr id="185732979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CDF18" w14:textId="77777777" w:rsidR="00F33600" w:rsidRDefault="00F33600" w:rsidP="00F33600">
      <w:pPr>
        <w:rPr>
          <w:rFonts w:ascii="Book Antiqua" w:hAnsi="Book Antiqua"/>
        </w:rPr>
      </w:pPr>
    </w:p>
    <w:p w14:paraId="0E8FF08A" w14:textId="4C4934D6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  <w:noProof/>
        </w:rPr>
        <w:drawing>
          <wp:inline distT="0" distB="0" distL="0" distR="0" wp14:anchorId="3ECC8B2B" wp14:editId="25E14260">
            <wp:extent cx="5760720" cy="2520315"/>
            <wp:effectExtent l="0" t="0" r="0" b="0"/>
            <wp:docPr id="58058240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3169" w14:textId="77777777" w:rsidR="00F33600" w:rsidRPr="00E75AD4" w:rsidRDefault="00F33600" w:rsidP="00F33600">
      <w:pPr>
        <w:rPr>
          <w:rFonts w:ascii="Book Antiqua" w:hAnsi="Book Antiqua"/>
        </w:rPr>
      </w:pPr>
    </w:p>
    <w:p w14:paraId="33715978" w14:textId="77777777" w:rsidR="00F33600" w:rsidRPr="00E75AD4" w:rsidRDefault="00F33600" w:rsidP="00F33600">
      <w:pPr>
        <w:rPr>
          <w:rFonts w:ascii="Book Antiqua" w:hAnsi="Book Antiqua"/>
        </w:rPr>
      </w:pPr>
    </w:p>
    <w:p w14:paraId="1E821FA5" w14:textId="77777777" w:rsidR="00F33600" w:rsidRPr="00E75AD4" w:rsidRDefault="00F33600" w:rsidP="00F33600">
      <w:pPr>
        <w:rPr>
          <w:rFonts w:ascii="Book Antiqua" w:hAnsi="Book Antiqua"/>
        </w:rPr>
      </w:pPr>
    </w:p>
    <w:p w14:paraId="0104C8A0" w14:textId="77777777" w:rsidR="00F33600" w:rsidRDefault="00F33600" w:rsidP="00F33600">
      <w:pPr>
        <w:rPr>
          <w:rFonts w:ascii="Book Antiqua" w:hAnsi="Book Antiqua"/>
        </w:rPr>
      </w:pPr>
    </w:p>
    <w:p w14:paraId="2F9140C6" w14:textId="77777777" w:rsidR="00F33600" w:rsidRPr="00E75AD4" w:rsidRDefault="00F33600" w:rsidP="00F33600">
      <w:pPr>
        <w:rPr>
          <w:rFonts w:ascii="Book Antiqua" w:hAnsi="Book Antiqua"/>
        </w:rPr>
      </w:pPr>
    </w:p>
    <w:p w14:paraId="726EAA91" w14:textId="77777777" w:rsidR="00F33600" w:rsidRPr="00E75AD4" w:rsidRDefault="00F33600" w:rsidP="00F33600">
      <w:pPr>
        <w:rPr>
          <w:rFonts w:ascii="Book Antiqua" w:hAnsi="Book Antiqua"/>
        </w:rPr>
      </w:pPr>
    </w:p>
    <w:p w14:paraId="1A9282B0" w14:textId="77777777" w:rsidR="00F33600" w:rsidRPr="00E75AD4" w:rsidRDefault="00F33600" w:rsidP="00F33600">
      <w:pPr>
        <w:rPr>
          <w:rFonts w:ascii="Book Antiqua" w:hAnsi="Book Antiqua"/>
        </w:rPr>
      </w:pPr>
    </w:p>
    <w:p w14:paraId="01AC5B81" w14:textId="77777777" w:rsidR="00F33600" w:rsidRPr="00E75AD4" w:rsidRDefault="00F33600" w:rsidP="00F33600">
      <w:pPr>
        <w:rPr>
          <w:rFonts w:ascii="Book Antiqua" w:hAnsi="Book Antiqua"/>
        </w:rPr>
      </w:pPr>
    </w:p>
    <w:p w14:paraId="4C3F14DE" w14:textId="77777777" w:rsidR="00F33600" w:rsidRPr="00E75AD4" w:rsidRDefault="00F33600" w:rsidP="00F33600">
      <w:pPr>
        <w:rPr>
          <w:rFonts w:ascii="Book Antiqua" w:hAnsi="Book Antiqua"/>
        </w:rPr>
      </w:pPr>
    </w:p>
    <w:p w14:paraId="673D790E" w14:textId="77777777" w:rsidR="004F17EA" w:rsidRDefault="004F17EA"/>
    <w:p w14:paraId="2DECDFBA" w14:textId="77777777" w:rsidR="00F33600" w:rsidRDefault="00F33600"/>
    <w:p w14:paraId="51DCBDC5" w14:textId="77777777" w:rsidR="00F33600" w:rsidRDefault="00F33600"/>
    <w:p w14:paraId="0399D949" w14:textId="77777777" w:rsidR="00F33600" w:rsidRDefault="00F33600"/>
    <w:p w14:paraId="45DBD639" w14:textId="77777777" w:rsidR="00F33600" w:rsidRDefault="00F33600"/>
    <w:p w14:paraId="6D194065" w14:textId="77777777" w:rsidR="00F33600" w:rsidRDefault="00F33600"/>
    <w:p w14:paraId="2B7E9FDC" w14:textId="77777777" w:rsidR="00F33600" w:rsidRDefault="00F33600"/>
    <w:p w14:paraId="05E5C517" w14:textId="77777777" w:rsidR="00F33600" w:rsidRDefault="00F33600"/>
    <w:p w14:paraId="163845D8" w14:textId="77777777" w:rsidR="00F33600" w:rsidRDefault="00F33600"/>
    <w:p w14:paraId="25579704" w14:textId="77777777" w:rsidR="00F33600" w:rsidRDefault="00F33600"/>
    <w:p w14:paraId="10E080DB" w14:textId="77777777" w:rsidR="00F33600" w:rsidRDefault="00F33600"/>
    <w:p w14:paraId="60E56542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PAV02 – Parkoviště ulice Lužní u KD – parcelní číslo: 482/1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5E6A10A5" w14:textId="77777777" w:rsidR="00F33600" w:rsidRDefault="00F33600"/>
    <w:p w14:paraId="58B70C3E" w14:textId="015D8430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BA4DADC" wp14:editId="032B2118">
            <wp:extent cx="5760720" cy="2555875"/>
            <wp:effectExtent l="0" t="0" r="0" b="0"/>
            <wp:docPr id="180427237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C8713" w14:textId="77777777" w:rsidR="00F33600" w:rsidRDefault="00F33600"/>
    <w:p w14:paraId="1FFD0C84" w14:textId="49D5EB0F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2EA786C0" wp14:editId="2A3BEF97">
            <wp:extent cx="5760720" cy="2514600"/>
            <wp:effectExtent l="0" t="0" r="0" b="0"/>
            <wp:docPr id="120519641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2D28C" w14:textId="77777777" w:rsidR="00F33600" w:rsidRDefault="00F33600"/>
    <w:p w14:paraId="008E67BC" w14:textId="77777777" w:rsidR="00F33600" w:rsidRDefault="00F33600"/>
    <w:p w14:paraId="72ACF9FB" w14:textId="77777777" w:rsidR="00F33600" w:rsidRDefault="00F33600"/>
    <w:p w14:paraId="059C2444" w14:textId="77777777" w:rsidR="00F33600" w:rsidRDefault="00F33600"/>
    <w:p w14:paraId="6268CE62" w14:textId="77777777" w:rsidR="00F33600" w:rsidRDefault="00F33600"/>
    <w:p w14:paraId="60C3047F" w14:textId="77777777" w:rsidR="00F33600" w:rsidRDefault="00F33600"/>
    <w:p w14:paraId="23E27F98" w14:textId="77777777" w:rsidR="00F33600" w:rsidRDefault="00F33600"/>
    <w:p w14:paraId="61CDBB2D" w14:textId="77777777" w:rsidR="00F33600" w:rsidRDefault="00F33600"/>
    <w:p w14:paraId="1177D324" w14:textId="77777777" w:rsidR="00F33600" w:rsidRDefault="00F33600"/>
    <w:p w14:paraId="3B263C00" w14:textId="77777777" w:rsidR="00F33600" w:rsidRDefault="00F33600"/>
    <w:p w14:paraId="451189C7" w14:textId="77777777" w:rsidR="00F33600" w:rsidRDefault="00F33600"/>
    <w:p w14:paraId="35991948" w14:textId="77777777" w:rsidR="00F33600" w:rsidRDefault="00F33600"/>
    <w:p w14:paraId="34830FE7" w14:textId="77777777" w:rsidR="00F33600" w:rsidRDefault="00F33600"/>
    <w:p w14:paraId="3248C5F7" w14:textId="77777777" w:rsidR="00F33600" w:rsidRDefault="00F33600"/>
    <w:p w14:paraId="0F434F83" w14:textId="77777777" w:rsidR="00F33600" w:rsidRDefault="00F33600"/>
    <w:p w14:paraId="61D4779F" w14:textId="77777777" w:rsidR="00F33600" w:rsidRDefault="00F33600"/>
    <w:p w14:paraId="5ECE223C" w14:textId="77777777" w:rsidR="00F33600" w:rsidRDefault="00F33600"/>
    <w:p w14:paraId="3004A874" w14:textId="77777777" w:rsidR="00F33600" w:rsidRDefault="00F33600"/>
    <w:p w14:paraId="6B106357" w14:textId="77777777" w:rsidR="00F33600" w:rsidRDefault="00F33600"/>
    <w:p w14:paraId="53EF3959" w14:textId="77777777" w:rsidR="00F33600" w:rsidRDefault="00F33600"/>
    <w:p w14:paraId="6029EB78" w14:textId="77777777" w:rsidR="00F33600" w:rsidRDefault="00F33600"/>
    <w:p w14:paraId="640E9576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PAV03 – Parkoviště ulice Podhradní – parcelní číslo: 482/233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51125B19" w14:textId="77777777" w:rsidR="00F33600" w:rsidRDefault="00F33600"/>
    <w:p w14:paraId="730A57B2" w14:textId="77777777" w:rsidR="00F33600" w:rsidRDefault="00F33600"/>
    <w:p w14:paraId="3B72F638" w14:textId="42C0A6D5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3CD008F" wp14:editId="31ED713D">
            <wp:extent cx="5760720" cy="2499995"/>
            <wp:effectExtent l="0" t="0" r="0" b="0"/>
            <wp:docPr id="149756278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963C3" w14:textId="77777777" w:rsidR="00F33600" w:rsidRDefault="00F33600"/>
    <w:p w14:paraId="3A9E9261" w14:textId="77777777" w:rsidR="00F33600" w:rsidRDefault="00F33600"/>
    <w:p w14:paraId="70A29D7C" w14:textId="298093FC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4BA00CA" wp14:editId="4C6E0604">
            <wp:extent cx="5760720" cy="2559685"/>
            <wp:effectExtent l="0" t="0" r="0" b="0"/>
            <wp:docPr id="204360797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3FDF4" w14:textId="77777777" w:rsidR="00F33600" w:rsidRDefault="00F33600"/>
    <w:p w14:paraId="38C2CFF7" w14:textId="77777777" w:rsidR="00F33600" w:rsidRDefault="00F33600"/>
    <w:p w14:paraId="36379556" w14:textId="77777777" w:rsidR="00F33600" w:rsidRDefault="00F33600"/>
    <w:p w14:paraId="07FD8142" w14:textId="77777777" w:rsidR="00F33600" w:rsidRDefault="00F33600"/>
    <w:p w14:paraId="7929E1A3" w14:textId="77777777" w:rsidR="00F33600" w:rsidRDefault="00F33600"/>
    <w:p w14:paraId="72C25287" w14:textId="77777777" w:rsidR="00F33600" w:rsidRDefault="00F33600"/>
    <w:p w14:paraId="22D38166" w14:textId="77777777" w:rsidR="00F33600" w:rsidRDefault="00F33600"/>
    <w:p w14:paraId="5BC70822" w14:textId="77777777" w:rsidR="00F33600" w:rsidRDefault="00F33600"/>
    <w:p w14:paraId="15501D58" w14:textId="77777777" w:rsidR="00F33600" w:rsidRDefault="00F33600"/>
    <w:p w14:paraId="4F4DA5AC" w14:textId="77777777" w:rsidR="00F33600" w:rsidRDefault="00F33600"/>
    <w:p w14:paraId="667225C5" w14:textId="77777777" w:rsidR="00F33600" w:rsidRDefault="00F33600"/>
    <w:p w14:paraId="163CD86B" w14:textId="77777777" w:rsidR="00F33600" w:rsidRDefault="00F33600"/>
    <w:p w14:paraId="42E0BE4C" w14:textId="77777777" w:rsidR="00F33600" w:rsidRDefault="00F33600"/>
    <w:p w14:paraId="3A6AFED5" w14:textId="77777777" w:rsidR="00F33600" w:rsidRDefault="00F33600"/>
    <w:p w14:paraId="7C8E7B7A" w14:textId="77777777" w:rsidR="00F33600" w:rsidRDefault="00F33600"/>
    <w:p w14:paraId="5DEC89A1" w14:textId="77777777" w:rsidR="00F33600" w:rsidRDefault="00F33600"/>
    <w:p w14:paraId="0DD3DBE2" w14:textId="77777777" w:rsidR="00F33600" w:rsidRDefault="00F33600"/>
    <w:p w14:paraId="10B8BB7D" w14:textId="77777777" w:rsidR="00F33600" w:rsidRDefault="00F33600"/>
    <w:p w14:paraId="28BF96DD" w14:textId="77777777" w:rsidR="00F33600" w:rsidRDefault="00F33600"/>
    <w:p w14:paraId="01F8AD4E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PAV04 – Parkovací stání na ulici Podhradní – parcelní číslo: 482/233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22A67603" w14:textId="77777777" w:rsidR="00F33600" w:rsidRDefault="00F33600"/>
    <w:p w14:paraId="242F11D6" w14:textId="77777777" w:rsidR="00F33600" w:rsidRDefault="00F33600"/>
    <w:p w14:paraId="7748FDD0" w14:textId="41E0DCFA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6A8A32FE" wp14:editId="7F188EA4">
            <wp:extent cx="5760720" cy="2618105"/>
            <wp:effectExtent l="0" t="0" r="0" b="0"/>
            <wp:docPr id="183998087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2ED9C" w14:textId="77777777" w:rsidR="00F33600" w:rsidRDefault="00F33600"/>
    <w:p w14:paraId="5CB05C69" w14:textId="77777777" w:rsidR="00F33600" w:rsidRDefault="00F33600"/>
    <w:p w14:paraId="02D290AB" w14:textId="3FE559BC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2054D47" wp14:editId="5CF55A88">
            <wp:extent cx="5760720" cy="2571115"/>
            <wp:effectExtent l="0" t="0" r="0" b="635"/>
            <wp:docPr id="1299389591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EFA7F" w14:textId="77777777" w:rsidR="00F33600" w:rsidRDefault="00F33600"/>
    <w:p w14:paraId="6F8DD849" w14:textId="77777777" w:rsidR="00F33600" w:rsidRDefault="00F33600"/>
    <w:p w14:paraId="7340C1C4" w14:textId="77777777" w:rsidR="00F33600" w:rsidRDefault="00F33600"/>
    <w:p w14:paraId="0F42CFB5" w14:textId="77777777" w:rsidR="00F33600" w:rsidRDefault="00F33600"/>
    <w:p w14:paraId="206BFF84" w14:textId="77777777" w:rsidR="00F33600" w:rsidRDefault="00F33600"/>
    <w:p w14:paraId="390F1593" w14:textId="77777777" w:rsidR="00F33600" w:rsidRDefault="00F33600"/>
    <w:p w14:paraId="14EE70DE" w14:textId="77777777" w:rsidR="00EB2533" w:rsidRDefault="00EB2533"/>
    <w:p w14:paraId="597157A5" w14:textId="77777777" w:rsidR="00EB2533" w:rsidRDefault="00EB2533"/>
    <w:p w14:paraId="5C401BCD" w14:textId="77777777" w:rsidR="00EB2533" w:rsidRDefault="00EB2533"/>
    <w:p w14:paraId="5A303C79" w14:textId="77777777" w:rsidR="00EB2533" w:rsidRDefault="00EB2533"/>
    <w:p w14:paraId="40A59A17" w14:textId="77777777" w:rsidR="00EB2533" w:rsidRDefault="00EB2533"/>
    <w:p w14:paraId="44DAA307" w14:textId="77777777" w:rsidR="00EB2533" w:rsidRDefault="00EB2533"/>
    <w:p w14:paraId="3C3310B5" w14:textId="77777777" w:rsidR="00F33600" w:rsidRDefault="00F33600"/>
    <w:p w14:paraId="4E94FD3E" w14:textId="77777777" w:rsidR="00F33600" w:rsidRDefault="00F33600"/>
    <w:p w14:paraId="32D97C95" w14:textId="77777777" w:rsidR="00F33600" w:rsidRDefault="00F33600"/>
    <w:p w14:paraId="31F58542" w14:textId="77777777" w:rsidR="00F33600" w:rsidRDefault="00F33600"/>
    <w:p w14:paraId="0728FF7E" w14:textId="77777777" w:rsidR="00F33600" w:rsidRDefault="00F33600"/>
    <w:p w14:paraId="4CCA0245" w14:textId="77777777" w:rsidR="00F33600" w:rsidRDefault="00F33600"/>
    <w:p w14:paraId="22F6D4FF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PAV05 – Parkovací stání na ulici Česká – parcelní číslo: 482/240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52DC94E8" w14:textId="77777777" w:rsidR="00F33600" w:rsidRDefault="00F33600"/>
    <w:p w14:paraId="4A48CEAB" w14:textId="77777777" w:rsidR="00F33600" w:rsidRDefault="00F33600"/>
    <w:p w14:paraId="73B4BE49" w14:textId="30B94739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EEE26C7" wp14:editId="7A83FDFE">
            <wp:extent cx="5760720" cy="2592705"/>
            <wp:effectExtent l="0" t="0" r="0" b="0"/>
            <wp:docPr id="102464334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6EB66" w14:textId="77777777" w:rsidR="00F33600" w:rsidRDefault="00F33600"/>
    <w:p w14:paraId="2862C5DF" w14:textId="77777777" w:rsidR="00F33600" w:rsidRDefault="00F33600"/>
    <w:p w14:paraId="2E5A9336" w14:textId="63CE4366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AFC9683" wp14:editId="69BF8B7F">
            <wp:extent cx="5760720" cy="2580640"/>
            <wp:effectExtent l="0" t="0" r="0" b="0"/>
            <wp:docPr id="151744321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7A3D6" w14:textId="77777777" w:rsidR="00F33600" w:rsidRDefault="00F33600"/>
    <w:p w14:paraId="7C747785" w14:textId="77777777" w:rsidR="00F33600" w:rsidRDefault="00F33600"/>
    <w:p w14:paraId="56641D4D" w14:textId="77777777" w:rsidR="00F33600" w:rsidRDefault="00F33600"/>
    <w:p w14:paraId="76E82940" w14:textId="77777777" w:rsidR="00F33600" w:rsidRDefault="00F33600"/>
    <w:p w14:paraId="271096E4" w14:textId="77777777" w:rsidR="00F33600" w:rsidRDefault="00F33600"/>
    <w:p w14:paraId="4826E7DB" w14:textId="77777777" w:rsidR="00F33600" w:rsidRDefault="00F33600"/>
    <w:p w14:paraId="7BE364F0" w14:textId="77777777" w:rsidR="00F33600" w:rsidRDefault="00F33600"/>
    <w:p w14:paraId="005ACAC5" w14:textId="77777777" w:rsidR="00F33600" w:rsidRDefault="00F33600"/>
    <w:p w14:paraId="41FDE9E7" w14:textId="77777777" w:rsidR="00F33600" w:rsidRDefault="00F33600"/>
    <w:p w14:paraId="23BAECEB" w14:textId="77777777" w:rsidR="00F33600" w:rsidRDefault="00F33600"/>
    <w:p w14:paraId="3C0E3075" w14:textId="77777777" w:rsidR="00F33600" w:rsidRDefault="00F33600"/>
    <w:p w14:paraId="6A349544" w14:textId="77777777" w:rsidR="00F33600" w:rsidRDefault="00F33600"/>
    <w:p w14:paraId="40994A66" w14:textId="77777777" w:rsidR="00F33600" w:rsidRDefault="00F33600"/>
    <w:p w14:paraId="3A066729" w14:textId="77777777" w:rsidR="00F33600" w:rsidRDefault="00F33600"/>
    <w:p w14:paraId="6217C286" w14:textId="77777777" w:rsidR="00F33600" w:rsidRDefault="00F33600"/>
    <w:p w14:paraId="2771BACD" w14:textId="77777777" w:rsidR="00F33600" w:rsidRDefault="00F33600"/>
    <w:p w14:paraId="20A422E2" w14:textId="77777777" w:rsidR="00F33600" w:rsidRDefault="00F33600"/>
    <w:p w14:paraId="12190C98" w14:textId="77777777" w:rsidR="00F33600" w:rsidRDefault="00F33600"/>
    <w:p w14:paraId="639EB178" w14:textId="77777777" w:rsidR="00F33600" w:rsidRDefault="00F33600"/>
    <w:p w14:paraId="5FE5B197" w14:textId="77777777" w:rsidR="00F33600" w:rsidRPr="00E75AD4" w:rsidRDefault="00F33600" w:rsidP="00F33600">
      <w:pPr>
        <w:rPr>
          <w:rFonts w:ascii="Book Antiqua" w:hAnsi="Book Antiqua" w:cs="Times New Roman"/>
          <w:b/>
          <w:bCs/>
          <w:color w:val="FF0000"/>
          <w:sz w:val="24"/>
          <w:szCs w:val="24"/>
        </w:rPr>
      </w:pPr>
      <w:r w:rsidRPr="00E75AD4">
        <w:rPr>
          <w:rFonts w:ascii="Book Antiqua" w:hAnsi="Book Antiqua"/>
        </w:rPr>
        <w:lastRenderedPageBreak/>
        <w:t>PAV06 – Parkoviště ulice 23. dubna – parcelní číslo: 43/5</w:t>
      </w:r>
      <w:r>
        <w:rPr>
          <w:rFonts w:ascii="Book Antiqua" w:hAnsi="Book Antiqua"/>
        </w:rPr>
        <w:t xml:space="preserve"> a</w:t>
      </w:r>
      <w:r w:rsidRPr="00E75AD4">
        <w:rPr>
          <w:rFonts w:ascii="Book Antiqua" w:hAnsi="Book Antiqua"/>
        </w:rPr>
        <w:t xml:space="preserve"> 482/240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k. </w:t>
      </w:r>
      <w:proofErr w:type="spellStart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ú.</w:t>
      </w:r>
      <w:proofErr w:type="spellEnd"/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Pavlov u Dolních Věstonic, obec Pavlov.</w:t>
      </w:r>
    </w:p>
    <w:p w14:paraId="3E0B6403" w14:textId="77777777" w:rsidR="00F33600" w:rsidRDefault="00F33600"/>
    <w:p w14:paraId="11ADA1E2" w14:textId="77777777" w:rsidR="00F33600" w:rsidRDefault="00F33600"/>
    <w:p w14:paraId="131D8874" w14:textId="400B99DD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181A98E4" wp14:editId="1B370354">
            <wp:extent cx="5760720" cy="2759710"/>
            <wp:effectExtent l="0" t="0" r="0" b="2540"/>
            <wp:docPr id="28665188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D1913" w14:textId="77777777" w:rsidR="00F33600" w:rsidRDefault="00F33600"/>
    <w:p w14:paraId="502590B6" w14:textId="77777777" w:rsidR="00F33600" w:rsidRDefault="00F33600"/>
    <w:p w14:paraId="0510487C" w14:textId="5EF50B83" w:rsidR="00F33600" w:rsidRDefault="00F33600">
      <w:r>
        <w:rPr>
          <w:noProof/>
        </w:rPr>
        <w:drawing>
          <wp:inline distT="0" distB="0" distL="0" distR="0" wp14:anchorId="79C7781A" wp14:editId="75F98747">
            <wp:extent cx="5760720" cy="2556510"/>
            <wp:effectExtent l="0" t="0" r="0" b="0"/>
            <wp:docPr id="73493375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60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6F22DD" w14:textId="77777777" w:rsidR="001C1CED" w:rsidRDefault="001C1CED" w:rsidP="00F33600">
      <w:r>
        <w:separator/>
      </w:r>
    </w:p>
  </w:endnote>
  <w:endnote w:type="continuationSeparator" w:id="0">
    <w:p w14:paraId="16FFF739" w14:textId="77777777" w:rsidR="001C1CED" w:rsidRDefault="001C1CED" w:rsidP="00F336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6697DF" w14:textId="77777777" w:rsidR="001C1CED" w:rsidRDefault="001C1CED" w:rsidP="00F33600">
      <w:r>
        <w:separator/>
      </w:r>
    </w:p>
  </w:footnote>
  <w:footnote w:type="continuationSeparator" w:id="0">
    <w:p w14:paraId="4EFB47BD" w14:textId="77777777" w:rsidR="001C1CED" w:rsidRDefault="001C1CED" w:rsidP="00F33600">
      <w:r>
        <w:continuationSeparator/>
      </w:r>
    </w:p>
  </w:footnote>
  <w:footnote w:id="1">
    <w:p w14:paraId="04F5C9E9" w14:textId="77777777" w:rsidR="00F33600" w:rsidRPr="0071049A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71049A">
        <w:rPr>
          <w:rFonts w:ascii="Times New Roman" w:hAnsi="Times New Roman" w:cs="Times New Roman"/>
          <w:bCs/>
          <w:sz w:val="16"/>
          <w:szCs w:val="16"/>
        </w:rPr>
        <w:footnoteRef/>
      </w:r>
      <w:r>
        <w:rPr>
          <w:rFonts w:ascii="Times New Roman" w:hAnsi="Times New Roman" w:cs="Times New Roman"/>
          <w:bCs/>
          <w:sz w:val="16"/>
          <w:szCs w:val="16"/>
        </w:rPr>
        <w:t xml:space="preserve">) </w:t>
      </w:r>
      <w:r w:rsidRPr="0071049A">
        <w:rPr>
          <w:rFonts w:ascii="Times New Roman" w:hAnsi="Times New Roman" w:cs="Times New Roman"/>
          <w:bCs/>
          <w:sz w:val="16"/>
          <w:szCs w:val="16"/>
        </w:rPr>
        <w:t>Zákon č. 526/1990 Sb., o cenách,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</w:p>
  </w:footnote>
  <w:footnote w:id="2">
    <w:p w14:paraId="644F96FB" w14:textId="77777777" w:rsidR="00F33600" w:rsidRPr="009A50A9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>
        <w:rPr>
          <w:rFonts w:ascii="Times New Roman" w:hAnsi="Times New Roman" w:cs="Times New Roman"/>
          <w:bCs/>
          <w:sz w:val="16"/>
          <w:szCs w:val="16"/>
        </w:rPr>
        <w:t>2)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</w:t>
      </w:r>
      <w:bookmarkStart w:id="0" w:name="_Hlk199943787"/>
      <w:r w:rsidRPr="0071049A">
        <w:rPr>
          <w:rFonts w:ascii="Times New Roman" w:hAnsi="Times New Roman" w:cs="Times New Roman"/>
          <w:bCs/>
          <w:sz w:val="16"/>
          <w:szCs w:val="16"/>
        </w:rPr>
        <w:t>Vyhláška č. 294/2015 Sb., kterou se provádějí pravidla provozu na pozemních komunikacích</w:t>
      </w:r>
      <w:r>
        <w:rPr>
          <w:rFonts w:ascii="Times New Roman" w:hAnsi="Times New Roman" w:cs="Times New Roman"/>
          <w:bCs/>
          <w:sz w:val="16"/>
          <w:szCs w:val="16"/>
        </w:rPr>
        <w:t>,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</w:t>
      </w:r>
      <w:bookmarkEnd w:id="0"/>
    </w:p>
  </w:footnote>
  <w:footnote w:id="3">
    <w:p w14:paraId="5C6002E2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E744AD">
        <w:rPr>
          <w:rFonts w:ascii="Times New Roman" w:hAnsi="Times New Roman" w:cs="Times New Roman"/>
          <w:bCs/>
          <w:sz w:val="16"/>
          <w:szCs w:val="16"/>
        </w:rPr>
        <w:footnoteRef/>
      </w:r>
      <w:r>
        <w:rPr>
          <w:rFonts w:ascii="Times New Roman" w:hAnsi="Times New Roman" w:cs="Times New Roman"/>
          <w:bCs/>
          <w:sz w:val="16"/>
          <w:szCs w:val="16"/>
        </w:rPr>
        <w:t>)</w:t>
      </w:r>
      <w:r w:rsidRPr="00E744AD">
        <w:rPr>
          <w:rFonts w:ascii="Times New Roman" w:hAnsi="Times New Roman" w:cs="Times New Roman"/>
          <w:bCs/>
          <w:sz w:val="16"/>
          <w:szCs w:val="16"/>
        </w:rPr>
        <w:t xml:space="preserve"> Zákon č. 361/2016 Sb., o odpovědnosti za přestupky a řízení o nich,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</w:p>
    <w:p w14:paraId="6A5B80ED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536DE25B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3991AA3B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243C65DD" w14:textId="77777777" w:rsidR="00F33600" w:rsidRDefault="00F33600" w:rsidP="00F33600">
      <w:pPr>
        <w:autoSpaceDE w:val="0"/>
        <w:jc w:val="both"/>
      </w:pPr>
    </w:p>
    <w:p w14:paraId="3C1C8D40" w14:textId="77777777" w:rsidR="00F33600" w:rsidRDefault="00F33600" w:rsidP="00F33600">
      <w:pPr>
        <w:autoSpaceDE w:val="0"/>
        <w:jc w:val="both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47159E"/>
    <w:multiLevelType w:val="hybridMultilevel"/>
    <w:tmpl w:val="0754761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02BFA9"/>
    <w:multiLevelType w:val="hybridMultilevel"/>
    <w:tmpl w:val="FFFFFFFF"/>
    <w:lvl w:ilvl="0" w:tplc="FFFFFFFF">
      <w:start w:val="1"/>
      <w:numFmt w:val="ideographDigital"/>
      <w:lvlText w:val=""/>
      <w:lvlJc w:val="left"/>
    </w:lvl>
    <w:lvl w:ilvl="1" w:tplc="FFFFFFFF">
      <w:start w:val="1"/>
      <w:numFmt w:val="lowerLetter"/>
      <w:lvlText w:val=""/>
      <w:lvlJc w:val="left"/>
    </w:lvl>
    <w:lvl w:ilvl="2" w:tplc="FFFFFFFF">
      <w:start w:val="1"/>
      <w:numFmt w:val="ideographDigit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3B2A7EC6"/>
    <w:multiLevelType w:val="hybridMultilevel"/>
    <w:tmpl w:val="09F445B4"/>
    <w:lvl w:ilvl="0" w:tplc="B3540BB8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0B262B"/>
    <w:multiLevelType w:val="hybridMultilevel"/>
    <w:tmpl w:val="184C81FC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74C1E20"/>
    <w:multiLevelType w:val="hybridMultilevel"/>
    <w:tmpl w:val="431E3BCC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F4B235C"/>
    <w:multiLevelType w:val="hybridMultilevel"/>
    <w:tmpl w:val="33140994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9085846">
    <w:abstractNumId w:val="4"/>
  </w:num>
  <w:num w:numId="2" w16cid:durableId="64574912">
    <w:abstractNumId w:val="1"/>
  </w:num>
  <w:num w:numId="3" w16cid:durableId="442188485">
    <w:abstractNumId w:val="3"/>
  </w:num>
  <w:num w:numId="4" w16cid:durableId="1076781524">
    <w:abstractNumId w:val="2"/>
  </w:num>
  <w:num w:numId="5" w16cid:durableId="1293712122">
    <w:abstractNumId w:val="5"/>
  </w:num>
  <w:num w:numId="6" w16cid:durableId="5317250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600"/>
    <w:rsid w:val="001C1CED"/>
    <w:rsid w:val="004F17EA"/>
    <w:rsid w:val="005007D8"/>
    <w:rsid w:val="00696DC3"/>
    <w:rsid w:val="00753178"/>
    <w:rsid w:val="00883903"/>
    <w:rsid w:val="00A97EF9"/>
    <w:rsid w:val="00BA1295"/>
    <w:rsid w:val="00EB2533"/>
    <w:rsid w:val="00EB6005"/>
    <w:rsid w:val="00F33600"/>
    <w:rsid w:val="00F35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0E9B9"/>
  <w15:chartTrackingRefBased/>
  <w15:docId w15:val="{FDA18835-7A1F-4359-BBB2-99A930486B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33600"/>
    <w:pPr>
      <w:suppressAutoHyphens/>
      <w:spacing w:after="0" w:line="240" w:lineRule="auto"/>
    </w:pPr>
    <w:rPr>
      <w:rFonts w:ascii="Arial" w:eastAsia="Times New Roman" w:hAnsi="Arial" w:cs="Arial"/>
      <w:kern w:val="0"/>
      <w:sz w:val="20"/>
      <w:szCs w:val="20"/>
      <w:lang w:eastAsia="ar-SA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F336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F336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F336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336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336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3360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3360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3360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3360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336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F336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F336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33600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33600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33600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33600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33600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33600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F3360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F336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336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F336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F336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F33600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F33600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F33600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336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33600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F33600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F3360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kern w:val="0"/>
      <w:lang w:eastAsia="cs-CZ"/>
      <w14:ligatures w14:val="none"/>
    </w:rPr>
  </w:style>
  <w:style w:type="character" w:styleId="Znakapoznpodarou">
    <w:name w:val="footnote reference"/>
    <w:uiPriority w:val="99"/>
    <w:semiHidden/>
    <w:unhideWhenUsed/>
    <w:rsid w:val="00F33600"/>
    <w:rPr>
      <w:vertAlign w:val="superscript"/>
    </w:rPr>
  </w:style>
  <w:style w:type="paragraph" w:styleId="Zkladntext">
    <w:name w:val="Body Text"/>
    <w:basedOn w:val="Normln"/>
    <w:link w:val="ZkladntextChar"/>
    <w:semiHidden/>
    <w:unhideWhenUsed/>
    <w:rsid w:val="00F33600"/>
    <w:pPr>
      <w:suppressAutoHyphens w:val="0"/>
      <w:spacing w:after="120"/>
    </w:pPr>
    <w:rPr>
      <w:rFonts w:ascii="Times New Roman" w:hAnsi="Times New Roman" w:cs="Times New Roman"/>
      <w:sz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F33600"/>
    <w:rPr>
      <w:rFonts w:ascii="Times New Roman" w:eastAsia="Times New Roman" w:hAnsi="Times New Roman" w:cs="Times New Roman"/>
      <w:kern w:val="0"/>
      <w:szCs w:val="20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678</Words>
  <Characters>4006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Pavlov</dc:creator>
  <cp:keywords/>
  <dc:description/>
  <cp:lastModifiedBy>DSO Pavlov Milovice</cp:lastModifiedBy>
  <cp:revision>2</cp:revision>
  <dcterms:created xsi:type="dcterms:W3CDTF">2025-11-05T18:29:00Z</dcterms:created>
  <dcterms:modified xsi:type="dcterms:W3CDTF">2025-11-05T18:29:00Z</dcterms:modified>
</cp:coreProperties>
</file>