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3" o:title="watbkgnd" type="frame"/>
    </v:background>
  </w:background>
  <w:body>
    <w:p w14:paraId="2B63D880" w14:textId="1AD5218C" w:rsidR="005C0780" w:rsidRPr="00511D55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D55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3D36B5" w:rsidRPr="00511D55">
        <w:rPr>
          <w:rFonts w:ascii="Times New Roman" w:hAnsi="Times New Roman" w:cs="Times New Roman"/>
          <w:b/>
          <w:sz w:val="28"/>
          <w:szCs w:val="28"/>
        </w:rPr>
        <w:t>města</w:t>
      </w:r>
      <w:r w:rsidRPr="00511D55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21106C6C" w14:textId="77777777" w:rsidR="0066176A" w:rsidRPr="00511D55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511D55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D55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30DECCDA" w14:textId="77777777" w:rsidR="00696850" w:rsidRPr="00511D55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CDF7C6E" w14:textId="77777777" w:rsidR="00696850" w:rsidRPr="00511D55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1FC5C725" w14:textId="3E3C1736" w:rsidR="0096690C" w:rsidRPr="00511D55" w:rsidRDefault="007D35DF" w:rsidP="00ED43ED">
      <w:pPr>
        <w:pStyle w:val="Default"/>
        <w:jc w:val="center"/>
      </w:pPr>
      <w:r w:rsidRPr="00511D55">
        <w:rPr>
          <w:b/>
          <w:bCs/>
        </w:rPr>
        <w:t>o regulaci provozování hazardních her</w:t>
      </w:r>
    </w:p>
    <w:p w14:paraId="341D154E" w14:textId="77777777" w:rsidR="00696850" w:rsidRPr="00511D55" w:rsidRDefault="00696850" w:rsidP="00696850">
      <w:pPr>
        <w:spacing w:after="120"/>
        <w:rPr>
          <w:rFonts w:ascii="Times New Roman" w:hAnsi="Times New Roman" w:cs="Times New Roman"/>
          <w:b/>
        </w:rPr>
      </w:pPr>
    </w:p>
    <w:p w14:paraId="00B17A80" w14:textId="77777777" w:rsidR="007D35DF" w:rsidRPr="00511D55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>Zastupitelstvo města Unhošť se na svém zasedání dne 11.12.2023 usneslo vydat na základě ustanovení § 10 písm. a) a § 84 odst. 2 písm. h) zákona č. 128/2000 Sb., o obcích (obecní zřízení), ve znění pozdějších předpisů, a v souladu s ustanovením § 12 zákona č. 186/2016 Sb., o hazardních hrách, ve znění pozdějších předpisů, tuto obecně závaznou vyhlášku (dále jen „vyhláška“):</w:t>
      </w:r>
    </w:p>
    <w:p w14:paraId="33B53F37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B46FC18" w14:textId="3E1EE4EA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Čl</w:t>
      </w:r>
      <w:r w:rsidR="00365812">
        <w:rPr>
          <w:rFonts w:ascii="Times New Roman" w:hAnsi="Times New Roman" w:cs="Times New Roman"/>
          <w:b/>
        </w:rPr>
        <w:t>.</w:t>
      </w:r>
      <w:r w:rsidRPr="00511D55">
        <w:rPr>
          <w:rFonts w:ascii="Times New Roman" w:hAnsi="Times New Roman" w:cs="Times New Roman"/>
          <w:b/>
        </w:rPr>
        <w:t xml:space="preserve"> 1</w:t>
      </w:r>
    </w:p>
    <w:p w14:paraId="7D420543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Cíl vyhlášky</w:t>
      </w:r>
    </w:p>
    <w:p w14:paraId="68D0CA15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CE57374" w14:textId="77777777" w:rsidR="007D35DF" w:rsidRPr="00511D55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>Cílem této vyhlášky je úplný zákaz provozování hazardních her v katastru města Unhošť.</w:t>
      </w:r>
    </w:p>
    <w:p w14:paraId="798AEB39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16EF1DA" w14:textId="727A5441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Čl</w:t>
      </w:r>
      <w:r w:rsidR="00365812">
        <w:rPr>
          <w:rFonts w:ascii="Times New Roman" w:hAnsi="Times New Roman" w:cs="Times New Roman"/>
          <w:b/>
        </w:rPr>
        <w:t>.</w:t>
      </w:r>
      <w:r w:rsidRPr="00511D55">
        <w:rPr>
          <w:rFonts w:ascii="Times New Roman" w:hAnsi="Times New Roman" w:cs="Times New Roman"/>
          <w:b/>
        </w:rPr>
        <w:t xml:space="preserve"> 2</w:t>
      </w:r>
    </w:p>
    <w:p w14:paraId="784113AE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 xml:space="preserve">Zákaz provozování </w:t>
      </w:r>
    </w:p>
    <w:p w14:paraId="739CF218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7007488" w14:textId="77777777" w:rsidR="007D35DF" w:rsidRPr="00511D55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>Provozování binga, technické hry, živé hry a turnaje malého rozsahu je na celém území obce zakázáno.</w:t>
      </w:r>
    </w:p>
    <w:p w14:paraId="17838251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B2B0909" w14:textId="6720B7F5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Čl</w:t>
      </w:r>
      <w:r w:rsidR="00365812">
        <w:rPr>
          <w:rFonts w:ascii="Times New Roman" w:hAnsi="Times New Roman" w:cs="Times New Roman"/>
          <w:b/>
        </w:rPr>
        <w:t>.</w:t>
      </w:r>
      <w:r w:rsidRPr="00511D55">
        <w:rPr>
          <w:rFonts w:ascii="Times New Roman" w:hAnsi="Times New Roman" w:cs="Times New Roman"/>
          <w:b/>
        </w:rPr>
        <w:t xml:space="preserve"> 3</w:t>
      </w:r>
    </w:p>
    <w:p w14:paraId="2D066D2C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Přechodné ustanovení</w:t>
      </w:r>
    </w:p>
    <w:p w14:paraId="6A96EEB9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B5122D2" w14:textId="77777777" w:rsidR="007D35DF" w:rsidRPr="00511D55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32B1B68B" w14:textId="77777777" w:rsidR="007D35DF" w:rsidRPr="00511D55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6B4CDAF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1438E96" w14:textId="0BBEA8CD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Čl</w:t>
      </w:r>
      <w:r w:rsidR="00365812">
        <w:rPr>
          <w:rFonts w:ascii="Times New Roman" w:hAnsi="Times New Roman" w:cs="Times New Roman"/>
          <w:b/>
        </w:rPr>
        <w:t>.</w:t>
      </w:r>
      <w:r w:rsidRPr="00511D55">
        <w:rPr>
          <w:rFonts w:ascii="Times New Roman" w:hAnsi="Times New Roman" w:cs="Times New Roman"/>
          <w:b/>
        </w:rPr>
        <w:t xml:space="preserve"> 4</w:t>
      </w:r>
    </w:p>
    <w:p w14:paraId="57C1EC6E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Zrušovací ustanovení</w:t>
      </w:r>
    </w:p>
    <w:p w14:paraId="45980CEE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870FCF1" w14:textId="69D0F6F9" w:rsidR="007D35DF" w:rsidRDefault="007D35DF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 xml:space="preserve">Zrušuje se </w:t>
      </w:r>
      <w:r w:rsidR="00365812">
        <w:rPr>
          <w:rFonts w:ascii="Times New Roman" w:hAnsi="Times New Roman" w:cs="Times New Roman"/>
          <w:bCs/>
        </w:rPr>
        <w:t>O</w:t>
      </w:r>
      <w:r w:rsidRPr="00511D55">
        <w:rPr>
          <w:rFonts w:ascii="Times New Roman" w:hAnsi="Times New Roman" w:cs="Times New Roman"/>
          <w:bCs/>
        </w:rPr>
        <w:t>becně závazná vyhláška č. 1/2016</w:t>
      </w:r>
      <w:r w:rsidR="00365812">
        <w:rPr>
          <w:rFonts w:ascii="Times New Roman" w:hAnsi="Times New Roman" w:cs="Times New Roman"/>
          <w:bCs/>
        </w:rPr>
        <w:t xml:space="preserve"> - </w:t>
      </w:r>
      <w:r w:rsidRPr="00511D55">
        <w:rPr>
          <w:rFonts w:ascii="Times New Roman" w:hAnsi="Times New Roman" w:cs="Times New Roman"/>
          <w:bCs/>
        </w:rPr>
        <w:t>zákaz provozování sázkových her na celém katastrálním území města Unhoště ze dne 13.</w:t>
      </w:r>
      <w:r w:rsidR="00365812">
        <w:rPr>
          <w:rFonts w:ascii="Times New Roman" w:hAnsi="Times New Roman" w:cs="Times New Roman"/>
          <w:bCs/>
        </w:rPr>
        <w:t>0</w:t>
      </w:r>
      <w:r w:rsidRPr="00511D55">
        <w:rPr>
          <w:rFonts w:ascii="Times New Roman" w:hAnsi="Times New Roman" w:cs="Times New Roman"/>
          <w:bCs/>
        </w:rPr>
        <w:t xml:space="preserve">3.2016 a </w:t>
      </w:r>
      <w:r w:rsidR="00365812">
        <w:rPr>
          <w:rFonts w:ascii="Times New Roman" w:hAnsi="Times New Roman" w:cs="Times New Roman"/>
          <w:bCs/>
        </w:rPr>
        <w:t>O</w:t>
      </w:r>
      <w:r w:rsidRPr="00511D55">
        <w:rPr>
          <w:rFonts w:ascii="Times New Roman" w:hAnsi="Times New Roman" w:cs="Times New Roman"/>
          <w:bCs/>
        </w:rPr>
        <w:t>becně závazná vyhláška č. 6/</w:t>
      </w:r>
      <w:proofErr w:type="gramStart"/>
      <w:r w:rsidRPr="00511D55">
        <w:rPr>
          <w:rFonts w:ascii="Times New Roman" w:hAnsi="Times New Roman" w:cs="Times New Roman"/>
          <w:bCs/>
        </w:rPr>
        <w:t>2012</w:t>
      </w:r>
      <w:r w:rsidR="00365812">
        <w:rPr>
          <w:rFonts w:ascii="Times New Roman" w:hAnsi="Times New Roman" w:cs="Times New Roman"/>
          <w:bCs/>
        </w:rPr>
        <w:t xml:space="preserve"> -</w:t>
      </w:r>
      <w:r w:rsidRPr="00511D55">
        <w:rPr>
          <w:rFonts w:ascii="Times New Roman" w:hAnsi="Times New Roman" w:cs="Times New Roman"/>
          <w:bCs/>
        </w:rPr>
        <w:t>o</w:t>
      </w:r>
      <w:proofErr w:type="gramEnd"/>
      <w:r w:rsidR="00365812">
        <w:rPr>
          <w:rFonts w:ascii="Times New Roman" w:hAnsi="Times New Roman" w:cs="Times New Roman"/>
          <w:bCs/>
        </w:rPr>
        <w:t> </w:t>
      </w:r>
      <w:r w:rsidRPr="00511D55">
        <w:rPr>
          <w:rFonts w:ascii="Times New Roman" w:hAnsi="Times New Roman" w:cs="Times New Roman"/>
          <w:bCs/>
        </w:rPr>
        <w:t xml:space="preserve">určení míst pro provozování jiných technických herních zařízení povolených ministerstvem financí na celém katastrálním území města Unhoště ze dne 12.10.2012 a </w:t>
      </w:r>
      <w:r w:rsidR="00365812">
        <w:rPr>
          <w:rFonts w:ascii="Times New Roman" w:hAnsi="Times New Roman" w:cs="Times New Roman"/>
          <w:bCs/>
        </w:rPr>
        <w:t>O</w:t>
      </w:r>
      <w:r w:rsidRPr="00511D55">
        <w:rPr>
          <w:rFonts w:ascii="Times New Roman" w:hAnsi="Times New Roman" w:cs="Times New Roman"/>
          <w:bCs/>
        </w:rPr>
        <w:t>becně závazná vyhláška č. 5/2012</w:t>
      </w:r>
      <w:r w:rsidR="00365812">
        <w:rPr>
          <w:rFonts w:ascii="Times New Roman" w:hAnsi="Times New Roman" w:cs="Times New Roman"/>
          <w:bCs/>
        </w:rPr>
        <w:t xml:space="preserve"> - </w:t>
      </w:r>
      <w:r w:rsidRPr="00511D55">
        <w:rPr>
          <w:rFonts w:ascii="Times New Roman" w:hAnsi="Times New Roman" w:cs="Times New Roman"/>
          <w:bCs/>
        </w:rPr>
        <w:t xml:space="preserve">o určení míst pro provozování výherních hracích přístrojů na celém katastrálním území města Unhošť ze dne </w:t>
      </w:r>
      <w:r w:rsidR="00365812">
        <w:rPr>
          <w:rFonts w:ascii="Times New Roman" w:hAnsi="Times New Roman" w:cs="Times New Roman"/>
          <w:bCs/>
        </w:rPr>
        <w:t>0</w:t>
      </w:r>
      <w:r w:rsidRPr="00511D55">
        <w:rPr>
          <w:rFonts w:ascii="Times New Roman" w:hAnsi="Times New Roman" w:cs="Times New Roman"/>
          <w:bCs/>
        </w:rPr>
        <w:t>2.10.2012.</w:t>
      </w:r>
    </w:p>
    <w:p w14:paraId="6B25A8C9" w14:textId="77777777" w:rsidR="00365812" w:rsidRDefault="00365812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CAF74E" w14:textId="77777777" w:rsidR="00365812" w:rsidRPr="00511D55" w:rsidRDefault="00365812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1A45F6C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9EDA313" w14:textId="193A1B4E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lastRenderedPageBreak/>
        <w:t>Čl</w:t>
      </w:r>
      <w:r w:rsidR="00365812">
        <w:rPr>
          <w:rFonts w:ascii="Times New Roman" w:hAnsi="Times New Roman" w:cs="Times New Roman"/>
          <w:b/>
        </w:rPr>
        <w:t>.</w:t>
      </w:r>
      <w:r w:rsidRPr="00511D55">
        <w:rPr>
          <w:rFonts w:ascii="Times New Roman" w:hAnsi="Times New Roman" w:cs="Times New Roman"/>
          <w:b/>
        </w:rPr>
        <w:t xml:space="preserve"> 5</w:t>
      </w:r>
    </w:p>
    <w:p w14:paraId="3C95FF06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55">
        <w:rPr>
          <w:rFonts w:ascii="Times New Roman" w:hAnsi="Times New Roman" w:cs="Times New Roman"/>
          <w:b/>
        </w:rPr>
        <w:t>Účinnost</w:t>
      </w:r>
    </w:p>
    <w:p w14:paraId="61654AF7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3E1875C" w14:textId="605B7E4E" w:rsidR="007D35DF" w:rsidRPr="00511D55" w:rsidRDefault="000C0A66" w:rsidP="00511D5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>Tato vyhláška nabývá účinnosti dnem 1. ledna 2024.</w:t>
      </w:r>
    </w:p>
    <w:p w14:paraId="4B9846EF" w14:textId="77777777" w:rsidR="000C0A66" w:rsidRPr="00511D55" w:rsidRDefault="000C0A66" w:rsidP="000C0A66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34C8C961" w14:textId="77777777" w:rsidR="000C0A66" w:rsidRPr="00511D55" w:rsidRDefault="000C0A66" w:rsidP="000C0A66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5BFA35E5" w14:textId="77777777" w:rsidR="007D35DF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8BFFDC8" w14:textId="77777777" w:rsidR="00365812" w:rsidRPr="00511D55" w:rsidRDefault="00365812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8F2819D" w14:textId="77777777" w:rsidR="007D35DF" w:rsidRPr="00511D55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A631B54" w14:textId="4C74C24D" w:rsidR="007D35DF" w:rsidRPr="00511D55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>...................................</w:t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  <w:t xml:space="preserve">    </w:t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  <w:t>...................................</w:t>
      </w:r>
    </w:p>
    <w:p w14:paraId="471C67AA" w14:textId="328C27D1" w:rsidR="007D35DF" w:rsidRPr="00511D55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11D55">
        <w:rPr>
          <w:rFonts w:ascii="Times New Roman" w:hAnsi="Times New Roman" w:cs="Times New Roman"/>
          <w:bCs/>
        </w:rPr>
        <w:t xml:space="preserve">Ing. Iveta Koulová </w:t>
      </w:r>
      <w:r w:rsidRPr="00511D55">
        <w:rPr>
          <w:rFonts w:ascii="Times New Roman" w:hAnsi="Times New Roman" w:cs="Times New Roman"/>
          <w:bCs/>
        </w:rPr>
        <w:tab/>
        <w:t xml:space="preserve">    </w:t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  <w:t>Ing. Vladimír Šůla</w:t>
      </w:r>
    </w:p>
    <w:p w14:paraId="07F2F9B9" w14:textId="46799C66" w:rsidR="001E1A8A" w:rsidRPr="00511D55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511D55">
        <w:rPr>
          <w:rFonts w:ascii="Times New Roman" w:hAnsi="Times New Roman" w:cs="Times New Roman"/>
          <w:bCs/>
        </w:rPr>
        <w:t>starost</w:t>
      </w:r>
      <w:r w:rsidR="00511D55">
        <w:rPr>
          <w:rFonts w:ascii="Times New Roman" w:hAnsi="Times New Roman" w:cs="Times New Roman"/>
          <w:bCs/>
        </w:rPr>
        <w:t>k</w:t>
      </w:r>
      <w:r w:rsidRPr="00511D55">
        <w:rPr>
          <w:rFonts w:ascii="Times New Roman" w:hAnsi="Times New Roman" w:cs="Times New Roman"/>
          <w:bCs/>
        </w:rPr>
        <w:t xml:space="preserve">a  </w:t>
      </w:r>
      <w:r w:rsidRPr="00511D55">
        <w:rPr>
          <w:rFonts w:ascii="Times New Roman" w:hAnsi="Times New Roman" w:cs="Times New Roman"/>
          <w:bCs/>
        </w:rPr>
        <w:tab/>
      </w:r>
      <w:proofErr w:type="gramEnd"/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</w:r>
      <w:r w:rsidRPr="00511D55">
        <w:rPr>
          <w:rFonts w:ascii="Times New Roman" w:hAnsi="Times New Roman" w:cs="Times New Roman"/>
          <w:bCs/>
        </w:rPr>
        <w:tab/>
        <w:t>místostarosta</w:t>
      </w:r>
    </w:p>
    <w:sectPr w:rsidR="001E1A8A" w:rsidRPr="00511D55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51E6" w14:textId="77777777" w:rsidR="00AE698D" w:rsidRDefault="00AE698D" w:rsidP="00252295">
      <w:pPr>
        <w:spacing w:after="0" w:line="240" w:lineRule="auto"/>
      </w:pPr>
      <w:r>
        <w:separator/>
      </w:r>
    </w:p>
  </w:endnote>
  <w:endnote w:type="continuationSeparator" w:id="0">
    <w:p w14:paraId="251496D1" w14:textId="77777777" w:rsidR="00AE698D" w:rsidRDefault="00AE698D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505B7" w14:textId="77777777" w:rsidR="00AE698D" w:rsidRDefault="00AE698D" w:rsidP="00252295">
      <w:pPr>
        <w:spacing w:after="0" w:line="240" w:lineRule="auto"/>
      </w:pPr>
      <w:r>
        <w:separator/>
      </w:r>
    </w:p>
  </w:footnote>
  <w:footnote w:type="continuationSeparator" w:id="0">
    <w:p w14:paraId="6574BCD0" w14:textId="77777777" w:rsidR="00AE698D" w:rsidRDefault="00AE698D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96F9B"/>
    <w:rsid w:val="000B3C83"/>
    <w:rsid w:val="000C08E2"/>
    <w:rsid w:val="000C0A66"/>
    <w:rsid w:val="000C6248"/>
    <w:rsid w:val="000E2332"/>
    <w:rsid w:val="000F25B4"/>
    <w:rsid w:val="000F3458"/>
    <w:rsid w:val="00101F25"/>
    <w:rsid w:val="001173CD"/>
    <w:rsid w:val="001359F5"/>
    <w:rsid w:val="00137561"/>
    <w:rsid w:val="00141CBF"/>
    <w:rsid w:val="00181DB5"/>
    <w:rsid w:val="001833AC"/>
    <w:rsid w:val="001B3B91"/>
    <w:rsid w:val="001D4F73"/>
    <w:rsid w:val="001D667A"/>
    <w:rsid w:val="001E1A8A"/>
    <w:rsid w:val="001F080B"/>
    <w:rsid w:val="001F4B50"/>
    <w:rsid w:val="00205FCC"/>
    <w:rsid w:val="00206AD8"/>
    <w:rsid w:val="00211DF4"/>
    <w:rsid w:val="00236D13"/>
    <w:rsid w:val="00252295"/>
    <w:rsid w:val="00257B33"/>
    <w:rsid w:val="002617ED"/>
    <w:rsid w:val="002653B3"/>
    <w:rsid w:val="002954DD"/>
    <w:rsid w:val="002A37E3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5812"/>
    <w:rsid w:val="003673D1"/>
    <w:rsid w:val="0037397B"/>
    <w:rsid w:val="003A38F8"/>
    <w:rsid w:val="003A6AD9"/>
    <w:rsid w:val="003B41E4"/>
    <w:rsid w:val="003C6842"/>
    <w:rsid w:val="003D048B"/>
    <w:rsid w:val="003D36B5"/>
    <w:rsid w:val="003F4496"/>
    <w:rsid w:val="0043000A"/>
    <w:rsid w:val="00431C07"/>
    <w:rsid w:val="0044054C"/>
    <w:rsid w:val="00440E49"/>
    <w:rsid w:val="00445163"/>
    <w:rsid w:val="00476CE1"/>
    <w:rsid w:val="00490DCD"/>
    <w:rsid w:val="004B4710"/>
    <w:rsid w:val="004C28DE"/>
    <w:rsid w:val="004F2F58"/>
    <w:rsid w:val="004F2FAD"/>
    <w:rsid w:val="004F48B9"/>
    <w:rsid w:val="00511D55"/>
    <w:rsid w:val="00552A4E"/>
    <w:rsid w:val="00553A3D"/>
    <w:rsid w:val="00554330"/>
    <w:rsid w:val="0057054C"/>
    <w:rsid w:val="005774AE"/>
    <w:rsid w:val="00585CFB"/>
    <w:rsid w:val="00594D0D"/>
    <w:rsid w:val="005A304D"/>
    <w:rsid w:val="005B4820"/>
    <w:rsid w:val="005C0780"/>
    <w:rsid w:val="005D1BDC"/>
    <w:rsid w:val="005D37B7"/>
    <w:rsid w:val="00600286"/>
    <w:rsid w:val="006042C9"/>
    <w:rsid w:val="006071E5"/>
    <w:rsid w:val="00607DB7"/>
    <w:rsid w:val="006218A7"/>
    <w:rsid w:val="0062686A"/>
    <w:rsid w:val="006271E8"/>
    <w:rsid w:val="0063353B"/>
    <w:rsid w:val="00640808"/>
    <w:rsid w:val="006576E9"/>
    <w:rsid w:val="00657E69"/>
    <w:rsid w:val="0066176A"/>
    <w:rsid w:val="00677538"/>
    <w:rsid w:val="006809FA"/>
    <w:rsid w:val="0069535F"/>
    <w:rsid w:val="00695AE8"/>
    <w:rsid w:val="00696850"/>
    <w:rsid w:val="006A2031"/>
    <w:rsid w:val="006A4F42"/>
    <w:rsid w:val="006A63A2"/>
    <w:rsid w:val="006B015A"/>
    <w:rsid w:val="0072696E"/>
    <w:rsid w:val="00742E28"/>
    <w:rsid w:val="00760E88"/>
    <w:rsid w:val="00771E66"/>
    <w:rsid w:val="00775B0E"/>
    <w:rsid w:val="00791247"/>
    <w:rsid w:val="007B1A30"/>
    <w:rsid w:val="007B3118"/>
    <w:rsid w:val="007C0148"/>
    <w:rsid w:val="007C0604"/>
    <w:rsid w:val="007C2FA2"/>
    <w:rsid w:val="007D0A31"/>
    <w:rsid w:val="007D35DF"/>
    <w:rsid w:val="007F04BF"/>
    <w:rsid w:val="007F0C05"/>
    <w:rsid w:val="007F3D75"/>
    <w:rsid w:val="007F5673"/>
    <w:rsid w:val="0080073F"/>
    <w:rsid w:val="0080694E"/>
    <w:rsid w:val="00852014"/>
    <w:rsid w:val="008531D8"/>
    <w:rsid w:val="008532D6"/>
    <w:rsid w:val="008577FA"/>
    <w:rsid w:val="00876C7F"/>
    <w:rsid w:val="00884394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3616E"/>
    <w:rsid w:val="00952794"/>
    <w:rsid w:val="009658BB"/>
    <w:rsid w:val="0096690C"/>
    <w:rsid w:val="009B0EDE"/>
    <w:rsid w:val="009F038F"/>
    <w:rsid w:val="00A04958"/>
    <w:rsid w:val="00A10511"/>
    <w:rsid w:val="00A41A68"/>
    <w:rsid w:val="00A42C77"/>
    <w:rsid w:val="00A44661"/>
    <w:rsid w:val="00A80FA9"/>
    <w:rsid w:val="00A9220A"/>
    <w:rsid w:val="00A92846"/>
    <w:rsid w:val="00A93A55"/>
    <w:rsid w:val="00AD406C"/>
    <w:rsid w:val="00AE698D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75A81"/>
    <w:rsid w:val="00B96D08"/>
    <w:rsid w:val="00B96D9D"/>
    <w:rsid w:val="00BB514B"/>
    <w:rsid w:val="00BD6B13"/>
    <w:rsid w:val="00C461C0"/>
    <w:rsid w:val="00C61B42"/>
    <w:rsid w:val="00C6294E"/>
    <w:rsid w:val="00C8149A"/>
    <w:rsid w:val="00C90066"/>
    <w:rsid w:val="00CD3738"/>
    <w:rsid w:val="00CE0CD8"/>
    <w:rsid w:val="00CE7F2B"/>
    <w:rsid w:val="00D0689F"/>
    <w:rsid w:val="00D15CBA"/>
    <w:rsid w:val="00D53DC7"/>
    <w:rsid w:val="00D81C1B"/>
    <w:rsid w:val="00D87D68"/>
    <w:rsid w:val="00DA42AB"/>
    <w:rsid w:val="00DF20FF"/>
    <w:rsid w:val="00E17A98"/>
    <w:rsid w:val="00E73B3C"/>
    <w:rsid w:val="00E96257"/>
    <w:rsid w:val="00EA1795"/>
    <w:rsid w:val="00EA4DCE"/>
    <w:rsid w:val="00EC0104"/>
    <w:rsid w:val="00ED43ED"/>
    <w:rsid w:val="00ED4AF4"/>
    <w:rsid w:val="00EE3C85"/>
    <w:rsid w:val="00EE3E2A"/>
    <w:rsid w:val="00F01240"/>
    <w:rsid w:val="00F06003"/>
    <w:rsid w:val="00F215DE"/>
    <w:rsid w:val="00F22EF9"/>
    <w:rsid w:val="00F263BD"/>
    <w:rsid w:val="00F654AE"/>
    <w:rsid w:val="00F75D9A"/>
    <w:rsid w:val="00F87730"/>
    <w:rsid w:val="00F956E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4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sekretariat</cp:lastModifiedBy>
  <cp:revision>5</cp:revision>
  <cp:lastPrinted>2022-12-20T08:49:00Z</cp:lastPrinted>
  <dcterms:created xsi:type="dcterms:W3CDTF">2023-11-30T07:51:00Z</dcterms:created>
  <dcterms:modified xsi:type="dcterms:W3CDTF">2023-12-04T08:34:00Z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