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watbkgnd" type="frame"/>
    </v:background>
  </w:background>
  <w:body>
    <w:p w14:paraId="2B63D880" w14:textId="1AD5218C" w:rsidR="005C0780" w:rsidRPr="00511D55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D55">
        <w:rPr>
          <w:rFonts w:ascii="Times New Roman" w:hAnsi="Times New Roman" w:cs="Times New Roman"/>
          <w:b/>
          <w:sz w:val="28"/>
          <w:szCs w:val="28"/>
        </w:rPr>
        <w:t xml:space="preserve">Zastupitelstvo </w:t>
      </w:r>
      <w:r w:rsidR="003D36B5" w:rsidRPr="00511D55">
        <w:rPr>
          <w:rFonts w:ascii="Times New Roman" w:hAnsi="Times New Roman" w:cs="Times New Roman"/>
          <w:b/>
          <w:sz w:val="28"/>
          <w:szCs w:val="28"/>
        </w:rPr>
        <w:t>města</w:t>
      </w:r>
      <w:r w:rsidRPr="00511D55">
        <w:rPr>
          <w:rFonts w:ascii="Times New Roman" w:hAnsi="Times New Roman" w:cs="Times New Roman"/>
          <w:b/>
          <w:sz w:val="28"/>
          <w:szCs w:val="28"/>
        </w:rPr>
        <w:t xml:space="preserve"> Unhoště</w:t>
      </w:r>
    </w:p>
    <w:p w14:paraId="21106C6C" w14:textId="77777777" w:rsidR="0066176A" w:rsidRPr="00511D55" w:rsidRDefault="0066176A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C61B7" w14:textId="130B1651" w:rsidR="00CD3738" w:rsidRPr="00511D55" w:rsidRDefault="00096F9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D55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</w:p>
    <w:p w14:paraId="30DECCDA" w14:textId="77777777" w:rsidR="00696850" w:rsidRPr="00511D55" w:rsidRDefault="00696850" w:rsidP="0069685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CDF7C6E" w14:textId="77777777" w:rsidR="00696850" w:rsidRPr="00511D55" w:rsidRDefault="00696850" w:rsidP="0069685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FC5C725" w14:textId="3E3C1736" w:rsidR="0096690C" w:rsidRPr="00511D55" w:rsidRDefault="007D35DF" w:rsidP="00ED43ED">
      <w:pPr>
        <w:pStyle w:val="Default"/>
        <w:jc w:val="center"/>
      </w:pPr>
      <w:r w:rsidRPr="00511D55">
        <w:rPr>
          <w:b/>
          <w:bCs/>
        </w:rPr>
        <w:t>o regulaci provozování hazardních her</w:t>
      </w:r>
    </w:p>
    <w:p w14:paraId="341D154E" w14:textId="77777777" w:rsidR="00696850" w:rsidRPr="00511D55" w:rsidRDefault="00696850" w:rsidP="00696850">
      <w:pPr>
        <w:spacing w:after="120"/>
        <w:rPr>
          <w:rFonts w:ascii="Times New Roman" w:hAnsi="Times New Roman" w:cs="Times New Roman"/>
          <w:b/>
        </w:rPr>
      </w:pPr>
    </w:p>
    <w:p w14:paraId="00B17A80" w14:textId="77777777" w:rsidR="007D35DF" w:rsidRPr="00511D55" w:rsidRDefault="007D35DF" w:rsidP="00511D5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1D55">
        <w:rPr>
          <w:rFonts w:ascii="Times New Roman" w:hAnsi="Times New Roman" w:cs="Times New Roman"/>
          <w:bCs/>
        </w:rPr>
        <w:t>Zastupitelstvo města Unhošť se na svém zasedání dne 11.12.2023 usneslo vydat na základě ustanovení § 10 písm. a) a § 84 odst. 2 písm. h) zákona č. 128/2000 Sb., o obcích (obecní zřízení), ve znění pozdějších předpisů, a v souladu s ustanovením § 12 zákona č. 186/2016 Sb., o hazardních hrách, ve znění pozdějších předpisů, tuto obecně závaznou vyhlášku (dále jen „vyhláška“):</w:t>
      </w:r>
    </w:p>
    <w:p w14:paraId="33B53F37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B46FC18" w14:textId="3E1EE4EA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t>Čl</w:t>
      </w:r>
      <w:r w:rsidR="00365812">
        <w:rPr>
          <w:rFonts w:ascii="Times New Roman" w:hAnsi="Times New Roman" w:cs="Times New Roman"/>
          <w:b/>
        </w:rPr>
        <w:t>.</w:t>
      </w:r>
      <w:r w:rsidRPr="00511D55">
        <w:rPr>
          <w:rFonts w:ascii="Times New Roman" w:hAnsi="Times New Roman" w:cs="Times New Roman"/>
          <w:b/>
        </w:rPr>
        <w:t xml:space="preserve"> 1</w:t>
      </w:r>
    </w:p>
    <w:p w14:paraId="7D420543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t>Cíl vyhlášky</w:t>
      </w:r>
    </w:p>
    <w:p w14:paraId="68D0CA15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CE57374" w14:textId="77777777" w:rsidR="007D35DF" w:rsidRPr="00511D55" w:rsidRDefault="007D35DF" w:rsidP="00511D5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1D55">
        <w:rPr>
          <w:rFonts w:ascii="Times New Roman" w:hAnsi="Times New Roman" w:cs="Times New Roman"/>
          <w:bCs/>
        </w:rPr>
        <w:t>Cílem této vyhlášky je úplný zákaz provozování hazardních her v katastru města Unhošť.</w:t>
      </w:r>
    </w:p>
    <w:p w14:paraId="798AEB39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16EF1DA" w14:textId="727A5441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t>Čl</w:t>
      </w:r>
      <w:r w:rsidR="00365812">
        <w:rPr>
          <w:rFonts w:ascii="Times New Roman" w:hAnsi="Times New Roman" w:cs="Times New Roman"/>
          <w:b/>
        </w:rPr>
        <w:t>.</w:t>
      </w:r>
      <w:r w:rsidRPr="00511D55">
        <w:rPr>
          <w:rFonts w:ascii="Times New Roman" w:hAnsi="Times New Roman" w:cs="Times New Roman"/>
          <w:b/>
        </w:rPr>
        <w:t xml:space="preserve"> 2</w:t>
      </w:r>
    </w:p>
    <w:p w14:paraId="784113AE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t xml:space="preserve">Zákaz provozování </w:t>
      </w:r>
    </w:p>
    <w:p w14:paraId="739CF218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7007488" w14:textId="77777777" w:rsidR="007D35DF" w:rsidRPr="00511D55" w:rsidRDefault="007D35DF" w:rsidP="00511D5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1D55">
        <w:rPr>
          <w:rFonts w:ascii="Times New Roman" w:hAnsi="Times New Roman" w:cs="Times New Roman"/>
          <w:bCs/>
        </w:rPr>
        <w:t>Provozování binga, technické hry, živé hry a turnaje malého rozsahu je na celém území obce zakázáno.</w:t>
      </w:r>
    </w:p>
    <w:p w14:paraId="17838251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B2B0909" w14:textId="6720B7F5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t>Čl</w:t>
      </w:r>
      <w:r w:rsidR="00365812">
        <w:rPr>
          <w:rFonts w:ascii="Times New Roman" w:hAnsi="Times New Roman" w:cs="Times New Roman"/>
          <w:b/>
        </w:rPr>
        <w:t>.</w:t>
      </w:r>
      <w:r w:rsidRPr="00511D55">
        <w:rPr>
          <w:rFonts w:ascii="Times New Roman" w:hAnsi="Times New Roman" w:cs="Times New Roman"/>
          <w:b/>
        </w:rPr>
        <w:t xml:space="preserve"> 3</w:t>
      </w:r>
    </w:p>
    <w:p w14:paraId="2D066D2C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t>Přechodné ustanovení</w:t>
      </w:r>
    </w:p>
    <w:p w14:paraId="6A96EEB9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B5122D2" w14:textId="77777777" w:rsidR="007D35DF" w:rsidRPr="00511D55" w:rsidRDefault="007D35DF" w:rsidP="00511D5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1D55">
        <w:rPr>
          <w:rFonts w:ascii="Times New Roman" w:hAnsi="Times New Roman" w:cs="Times New Roman"/>
          <w:bCs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32B1B68B" w14:textId="77777777" w:rsidR="007D35DF" w:rsidRPr="00511D55" w:rsidRDefault="007D35DF" w:rsidP="00511D5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6B4CDAF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1438E96" w14:textId="0BBEA8CD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t>Čl</w:t>
      </w:r>
      <w:r w:rsidR="00365812">
        <w:rPr>
          <w:rFonts w:ascii="Times New Roman" w:hAnsi="Times New Roman" w:cs="Times New Roman"/>
          <w:b/>
        </w:rPr>
        <w:t>.</w:t>
      </w:r>
      <w:r w:rsidRPr="00511D55">
        <w:rPr>
          <w:rFonts w:ascii="Times New Roman" w:hAnsi="Times New Roman" w:cs="Times New Roman"/>
          <w:b/>
        </w:rPr>
        <w:t xml:space="preserve"> 4</w:t>
      </w:r>
    </w:p>
    <w:p w14:paraId="57C1EC6E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t>Zrušovací ustanovení</w:t>
      </w:r>
    </w:p>
    <w:p w14:paraId="45980CEE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870FCF1" w14:textId="69D0F6F9" w:rsidR="007D35DF" w:rsidRDefault="007D35DF" w:rsidP="00511D5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1D55">
        <w:rPr>
          <w:rFonts w:ascii="Times New Roman" w:hAnsi="Times New Roman" w:cs="Times New Roman"/>
          <w:bCs/>
        </w:rPr>
        <w:t xml:space="preserve">Zrušuje se </w:t>
      </w:r>
      <w:r w:rsidR="00365812">
        <w:rPr>
          <w:rFonts w:ascii="Times New Roman" w:hAnsi="Times New Roman" w:cs="Times New Roman"/>
          <w:bCs/>
        </w:rPr>
        <w:t>O</w:t>
      </w:r>
      <w:r w:rsidRPr="00511D55">
        <w:rPr>
          <w:rFonts w:ascii="Times New Roman" w:hAnsi="Times New Roman" w:cs="Times New Roman"/>
          <w:bCs/>
        </w:rPr>
        <w:t>becně závazná vyhláška č. 1/2016</w:t>
      </w:r>
      <w:r w:rsidR="00365812">
        <w:rPr>
          <w:rFonts w:ascii="Times New Roman" w:hAnsi="Times New Roman" w:cs="Times New Roman"/>
          <w:bCs/>
        </w:rPr>
        <w:t xml:space="preserve"> - </w:t>
      </w:r>
      <w:r w:rsidRPr="00511D55">
        <w:rPr>
          <w:rFonts w:ascii="Times New Roman" w:hAnsi="Times New Roman" w:cs="Times New Roman"/>
          <w:bCs/>
        </w:rPr>
        <w:t>zákaz provozování sázkových her na celém katastrálním území města Unhoště ze dne 13.</w:t>
      </w:r>
      <w:r w:rsidR="00365812">
        <w:rPr>
          <w:rFonts w:ascii="Times New Roman" w:hAnsi="Times New Roman" w:cs="Times New Roman"/>
          <w:bCs/>
        </w:rPr>
        <w:t>0</w:t>
      </w:r>
      <w:r w:rsidRPr="00511D55">
        <w:rPr>
          <w:rFonts w:ascii="Times New Roman" w:hAnsi="Times New Roman" w:cs="Times New Roman"/>
          <w:bCs/>
        </w:rPr>
        <w:t xml:space="preserve">3.2016 a </w:t>
      </w:r>
      <w:r w:rsidR="00365812">
        <w:rPr>
          <w:rFonts w:ascii="Times New Roman" w:hAnsi="Times New Roman" w:cs="Times New Roman"/>
          <w:bCs/>
        </w:rPr>
        <w:t>O</w:t>
      </w:r>
      <w:r w:rsidRPr="00511D55">
        <w:rPr>
          <w:rFonts w:ascii="Times New Roman" w:hAnsi="Times New Roman" w:cs="Times New Roman"/>
          <w:bCs/>
        </w:rPr>
        <w:t>becně závazná vyhláška č. 6/</w:t>
      </w:r>
      <w:proofErr w:type="gramStart"/>
      <w:r w:rsidRPr="00511D55">
        <w:rPr>
          <w:rFonts w:ascii="Times New Roman" w:hAnsi="Times New Roman" w:cs="Times New Roman"/>
          <w:bCs/>
        </w:rPr>
        <w:t>2012</w:t>
      </w:r>
      <w:r w:rsidR="00365812">
        <w:rPr>
          <w:rFonts w:ascii="Times New Roman" w:hAnsi="Times New Roman" w:cs="Times New Roman"/>
          <w:bCs/>
        </w:rPr>
        <w:t xml:space="preserve"> -</w:t>
      </w:r>
      <w:r w:rsidRPr="00511D55">
        <w:rPr>
          <w:rFonts w:ascii="Times New Roman" w:hAnsi="Times New Roman" w:cs="Times New Roman"/>
          <w:bCs/>
        </w:rPr>
        <w:t>o</w:t>
      </w:r>
      <w:proofErr w:type="gramEnd"/>
      <w:r w:rsidR="00365812">
        <w:rPr>
          <w:rFonts w:ascii="Times New Roman" w:hAnsi="Times New Roman" w:cs="Times New Roman"/>
          <w:bCs/>
        </w:rPr>
        <w:t> </w:t>
      </w:r>
      <w:r w:rsidRPr="00511D55">
        <w:rPr>
          <w:rFonts w:ascii="Times New Roman" w:hAnsi="Times New Roman" w:cs="Times New Roman"/>
          <w:bCs/>
        </w:rPr>
        <w:t xml:space="preserve">určení míst pro provozování jiných technických herních zařízení povolených ministerstvem financí na celém katastrálním území města Unhoště ze dne 12.10.2012 a </w:t>
      </w:r>
      <w:r w:rsidR="00365812">
        <w:rPr>
          <w:rFonts w:ascii="Times New Roman" w:hAnsi="Times New Roman" w:cs="Times New Roman"/>
          <w:bCs/>
        </w:rPr>
        <w:t>O</w:t>
      </w:r>
      <w:r w:rsidRPr="00511D55">
        <w:rPr>
          <w:rFonts w:ascii="Times New Roman" w:hAnsi="Times New Roman" w:cs="Times New Roman"/>
          <w:bCs/>
        </w:rPr>
        <w:t>becně závazná vyhláška č. 5/2012</w:t>
      </w:r>
      <w:r w:rsidR="00365812">
        <w:rPr>
          <w:rFonts w:ascii="Times New Roman" w:hAnsi="Times New Roman" w:cs="Times New Roman"/>
          <w:bCs/>
        </w:rPr>
        <w:t xml:space="preserve"> - </w:t>
      </w:r>
      <w:r w:rsidRPr="00511D55">
        <w:rPr>
          <w:rFonts w:ascii="Times New Roman" w:hAnsi="Times New Roman" w:cs="Times New Roman"/>
          <w:bCs/>
        </w:rPr>
        <w:t xml:space="preserve">o určení míst pro provozování výherních hracích přístrojů na celém katastrálním území města Unhošť ze dne </w:t>
      </w:r>
      <w:r w:rsidR="00365812">
        <w:rPr>
          <w:rFonts w:ascii="Times New Roman" w:hAnsi="Times New Roman" w:cs="Times New Roman"/>
          <w:bCs/>
        </w:rPr>
        <w:t>0</w:t>
      </w:r>
      <w:r w:rsidRPr="00511D55">
        <w:rPr>
          <w:rFonts w:ascii="Times New Roman" w:hAnsi="Times New Roman" w:cs="Times New Roman"/>
          <w:bCs/>
        </w:rPr>
        <w:t>2.10.2012.</w:t>
      </w:r>
    </w:p>
    <w:p w14:paraId="6B25A8C9" w14:textId="77777777" w:rsidR="00365812" w:rsidRDefault="00365812" w:rsidP="00511D5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CAF74E" w14:textId="77777777" w:rsidR="00365812" w:rsidRPr="00511D55" w:rsidRDefault="00365812" w:rsidP="00511D5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1A45F6C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9EDA313" w14:textId="193A1B4E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lastRenderedPageBreak/>
        <w:t>Čl</w:t>
      </w:r>
      <w:r w:rsidR="00365812">
        <w:rPr>
          <w:rFonts w:ascii="Times New Roman" w:hAnsi="Times New Roman" w:cs="Times New Roman"/>
          <w:b/>
        </w:rPr>
        <w:t>.</w:t>
      </w:r>
      <w:r w:rsidRPr="00511D55">
        <w:rPr>
          <w:rFonts w:ascii="Times New Roman" w:hAnsi="Times New Roman" w:cs="Times New Roman"/>
          <w:b/>
        </w:rPr>
        <w:t xml:space="preserve"> 5</w:t>
      </w:r>
    </w:p>
    <w:p w14:paraId="3C95FF06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1D55">
        <w:rPr>
          <w:rFonts w:ascii="Times New Roman" w:hAnsi="Times New Roman" w:cs="Times New Roman"/>
          <w:b/>
        </w:rPr>
        <w:t>Účinnost</w:t>
      </w:r>
    </w:p>
    <w:p w14:paraId="61654AF7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3E1875C" w14:textId="605B7E4E" w:rsidR="007D35DF" w:rsidRPr="00511D55" w:rsidRDefault="000C0A66" w:rsidP="00511D5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1D55">
        <w:rPr>
          <w:rFonts w:ascii="Times New Roman" w:hAnsi="Times New Roman" w:cs="Times New Roman"/>
          <w:bCs/>
        </w:rPr>
        <w:t>Tato vyhláška nabývá účinnosti dnem 1. ledna 2024.</w:t>
      </w:r>
    </w:p>
    <w:p w14:paraId="4B9846EF" w14:textId="77777777" w:rsidR="000C0A66" w:rsidRPr="00511D55" w:rsidRDefault="000C0A66" w:rsidP="000C0A66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</w:p>
    <w:p w14:paraId="34C8C961" w14:textId="77777777" w:rsidR="000C0A66" w:rsidRPr="00511D55" w:rsidRDefault="000C0A66" w:rsidP="000C0A66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</w:p>
    <w:p w14:paraId="5BFA35E5" w14:textId="77777777" w:rsidR="007D35DF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8BFFDC8" w14:textId="77777777" w:rsidR="00365812" w:rsidRPr="00511D55" w:rsidRDefault="00365812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8F2819D" w14:textId="77777777" w:rsidR="007D35DF" w:rsidRPr="00511D55" w:rsidRDefault="007D35DF" w:rsidP="007D35D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A631B54" w14:textId="4C74C24D" w:rsidR="007D35DF" w:rsidRPr="00511D55" w:rsidRDefault="007D35DF" w:rsidP="007D35DF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511D55">
        <w:rPr>
          <w:rFonts w:ascii="Times New Roman" w:hAnsi="Times New Roman" w:cs="Times New Roman"/>
          <w:bCs/>
        </w:rPr>
        <w:t>...................................</w:t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  <w:t xml:space="preserve">    </w:t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  <w:t>...................................</w:t>
      </w:r>
    </w:p>
    <w:p w14:paraId="471C67AA" w14:textId="328C27D1" w:rsidR="007D35DF" w:rsidRPr="00511D55" w:rsidRDefault="007D35DF" w:rsidP="007D35DF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511D55">
        <w:rPr>
          <w:rFonts w:ascii="Times New Roman" w:hAnsi="Times New Roman" w:cs="Times New Roman"/>
          <w:bCs/>
        </w:rPr>
        <w:t xml:space="preserve">Ing. Iveta Koulová </w:t>
      </w:r>
      <w:r w:rsidRPr="00511D55">
        <w:rPr>
          <w:rFonts w:ascii="Times New Roman" w:hAnsi="Times New Roman" w:cs="Times New Roman"/>
          <w:bCs/>
        </w:rPr>
        <w:tab/>
        <w:t xml:space="preserve">    </w:t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  <w:t>Ing. Vladimír Šůla</w:t>
      </w:r>
    </w:p>
    <w:p w14:paraId="07F2F9B9" w14:textId="46799C66" w:rsidR="001E1A8A" w:rsidRPr="00511D55" w:rsidRDefault="007D35DF" w:rsidP="007D35DF">
      <w:pPr>
        <w:suppressAutoHyphens/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511D55">
        <w:rPr>
          <w:rFonts w:ascii="Times New Roman" w:hAnsi="Times New Roman" w:cs="Times New Roman"/>
          <w:bCs/>
        </w:rPr>
        <w:t>starost</w:t>
      </w:r>
      <w:r w:rsidR="00511D55">
        <w:rPr>
          <w:rFonts w:ascii="Times New Roman" w:hAnsi="Times New Roman" w:cs="Times New Roman"/>
          <w:bCs/>
        </w:rPr>
        <w:t>k</w:t>
      </w:r>
      <w:r w:rsidRPr="00511D55">
        <w:rPr>
          <w:rFonts w:ascii="Times New Roman" w:hAnsi="Times New Roman" w:cs="Times New Roman"/>
          <w:bCs/>
        </w:rPr>
        <w:t xml:space="preserve">a  </w:t>
      </w:r>
      <w:r w:rsidRPr="00511D55">
        <w:rPr>
          <w:rFonts w:ascii="Times New Roman" w:hAnsi="Times New Roman" w:cs="Times New Roman"/>
          <w:bCs/>
        </w:rPr>
        <w:tab/>
      </w:r>
      <w:proofErr w:type="gramEnd"/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</w:r>
      <w:r w:rsidRPr="00511D55">
        <w:rPr>
          <w:rFonts w:ascii="Times New Roman" w:hAnsi="Times New Roman" w:cs="Times New Roman"/>
          <w:bCs/>
        </w:rPr>
        <w:tab/>
        <w:t>místostarosta</w:t>
      </w:r>
    </w:p>
    <w:sectPr w:rsidR="001E1A8A" w:rsidRPr="00511D55" w:rsidSect="006218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51E6" w14:textId="77777777" w:rsidR="00AE698D" w:rsidRDefault="00AE698D" w:rsidP="00252295">
      <w:pPr>
        <w:spacing w:after="0" w:line="240" w:lineRule="auto"/>
      </w:pPr>
      <w:r>
        <w:separator/>
      </w:r>
    </w:p>
  </w:endnote>
  <w:endnote w:type="continuationSeparator" w:id="0">
    <w:p w14:paraId="251496D1" w14:textId="77777777" w:rsidR="00AE698D" w:rsidRDefault="00AE698D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505B7" w14:textId="77777777" w:rsidR="00AE698D" w:rsidRDefault="00AE698D" w:rsidP="00252295">
      <w:pPr>
        <w:spacing w:after="0" w:line="240" w:lineRule="auto"/>
      </w:pPr>
      <w:r>
        <w:separator/>
      </w:r>
    </w:p>
  </w:footnote>
  <w:footnote w:type="continuationSeparator" w:id="0">
    <w:p w14:paraId="6574BCD0" w14:textId="77777777" w:rsidR="00AE698D" w:rsidRDefault="00AE698D" w:rsidP="002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8BE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6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0A4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DA3855"/>
    <w:multiLevelType w:val="multilevel"/>
    <w:tmpl w:val="CC508CC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141A2E"/>
    <w:multiLevelType w:val="hybridMultilevel"/>
    <w:tmpl w:val="E4169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091204"/>
    <w:multiLevelType w:val="multilevel"/>
    <w:tmpl w:val="87F09E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AAF5522"/>
    <w:multiLevelType w:val="hybridMultilevel"/>
    <w:tmpl w:val="5380E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6E2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4692543">
    <w:abstractNumId w:val="3"/>
  </w:num>
  <w:num w:numId="2" w16cid:durableId="1455634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298752">
    <w:abstractNumId w:val="2"/>
  </w:num>
  <w:num w:numId="4" w16cid:durableId="725572462">
    <w:abstractNumId w:val="12"/>
  </w:num>
  <w:num w:numId="5" w16cid:durableId="1772627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473771">
    <w:abstractNumId w:val="4"/>
  </w:num>
  <w:num w:numId="7" w16cid:durableId="717438581">
    <w:abstractNumId w:val="1"/>
  </w:num>
  <w:num w:numId="8" w16cid:durableId="273096146">
    <w:abstractNumId w:val="9"/>
  </w:num>
  <w:num w:numId="9" w16cid:durableId="826895649">
    <w:abstractNumId w:val="7"/>
  </w:num>
  <w:num w:numId="10" w16cid:durableId="84885404">
    <w:abstractNumId w:val="13"/>
  </w:num>
  <w:num w:numId="11" w16cid:durableId="449395183">
    <w:abstractNumId w:val="6"/>
  </w:num>
  <w:num w:numId="12" w16cid:durableId="1165126274">
    <w:abstractNumId w:val="5"/>
  </w:num>
  <w:num w:numId="13" w16cid:durableId="1919363046">
    <w:abstractNumId w:val="0"/>
  </w:num>
  <w:num w:numId="14" w16cid:durableId="457795118">
    <w:abstractNumId w:val="11"/>
  </w:num>
  <w:num w:numId="15" w16cid:durableId="425881751">
    <w:abstractNumId w:val="10"/>
  </w:num>
  <w:num w:numId="16" w16cid:durableId="77825378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05734"/>
    <w:rsid w:val="00017BB9"/>
    <w:rsid w:val="000331B3"/>
    <w:rsid w:val="000541A9"/>
    <w:rsid w:val="00096F9B"/>
    <w:rsid w:val="000B3C83"/>
    <w:rsid w:val="000C08E2"/>
    <w:rsid w:val="000C0A66"/>
    <w:rsid w:val="000C6248"/>
    <w:rsid w:val="000E2332"/>
    <w:rsid w:val="000F25B4"/>
    <w:rsid w:val="000F3458"/>
    <w:rsid w:val="00101F25"/>
    <w:rsid w:val="001173CD"/>
    <w:rsid w:val="001359F5"/>
    <w:rsid w:val="00137561"/>
    <w:rsid w:val="00141CBF"/>
    <w:rsid w:val="00181DB5"/>
    <w:rsid w:val="001833AC"/>
    <w:rsid w:val="001B3B91"/>
    <w:rsid w:val="001D4F73"/>
    <w:rsid w:val="001D667A"/>
    <w:rsid w:val="001E1A8A"/>
    <w:rsid w:val="001F080B"/>
    <w:rsid w:val="001F4B50"/>
    <w:rsid w:val="00205FCC"/>
    <w:rsid w:val="00206AD8"/>
    <w:rsid w:val="00211DF4"/>
    <w:rsid w:val="00236D13"/>
    <w:rsid w:val="00252295"/>
    <w:rsid w:val="00257B33"/>
    <w:rsid w:val="002617ED"/>
    <w:rsid w:val="002653B3"/>
    <w:rsid w:val="002954DD"/>
    <w:rsid w:val="002A37E3"/>
    <w:rsid w:val="002E5932"/>
    <w:rsid w:val="002F0747"/>
    <w:rsid w:val="00301C81"/>
    <w:rsid w:val="00321F6E"/>
    <w:rsid w:val="0032753C"/>
    <w:rsid w:val="0034605C"/>
    <w:rsid w:val="00355A8E"/>
    <w:rsid w:val="003565AA"/>
    <w:rsid w:val="00364D8D"/>
    <w:rsid w:val="00365812"/>
    <w:rsid w:val="003673D1"/>
    <w:rsid w:val="0037397B"/>
    <w:rsid w:val="003A38F8"/>
    <w:rsid w:val="003A6AD9"/>
    <w:rsid w:val="003B41E4"/>
    <w:rsid w:val="003C6842"/>
    <w:rsid w:val="003D048B"/>
    <w:rsid w:val="003D36B5"/>
    <w:rsid w:val="003F4496"/>
    <w:rsid w:val="0043000A"/>
    <w:rsid w:val="00431C07"/>
    <w:rsid w:val="0044054C"/>
    <w:rsid w:val="00440E49"/>
    <w:rsid w:val="00445163"/>
    <w:rsid w:val="00476CE1"/>
    <w:rsid w:val="00490DCD"/>
    <w:rsid w:val="004B4710"/>
    <w:rsid w:val="004C28DE"/>
    <w:rsid w:val="004F2F58"/>
    <w:rsid w:val="004F2FAD"/>
    <w:rsid w:val="004F48B9"/>
    <w:rsid w:val="00511D55"/>
    <w:rsid w:val="00552A4E"/>
    <w:rsid w:val="00553A3D"/>
    <w:rsid w:val="00554330"/>
    <w:rsid w:val="0057054C"/>
    <w:rsid w:val="005774AE"/>
    <w:rsid w:val="00585CFB"/>
    <w:rsid w:val="00594D0D"/>
    <w:rsid w:val="005A304D"/>
    <w:rsid w:val="005B4820"/>
    <w:rsid w:val="005C0780"/>
    <w:rsid w:val="005D1BDC"/>
    <w:rsid w:val="005D37B7"/>
    <w:rsid w:val="00600286"/>
    <w:rsid w:val="006042C9"/>
    <w:rsid w:val="006071E5"/>
    <w:rsid w:val="00607DB7"/>
    <w:rsid w:val="006218A7"/>
    <w:rsid w:val="0062686A"/>
    <w:rsid w:val="006271E8"/>
    <w:rsid w:val="0063353B"/>
    <w:rsid w:val="00640808"/>
    <w:rsid w:val="006576E9"/>
    <w:rsid w:val="00657E69"/>
    <w:rsid w:val="0066176A"/>
    <w:rsid w:val="00677538"/>
    <w:rsid w:val="006809FA"/>
    <w:rsid w:val="0069535F"/>
    <w:rsid w:val="00695AE8"/>
    <w:rsid w:val="00696850"/>
    <w:rsid w:val="006A2031"/>
    <w:rsid w:val="006A4F42"/>
    <w:rsid w:val="006A63A2"/>
    <w:rsid w:val="006B015A"/>
    <w:rsid w:val="0072696E"/>
    <w:rsid w:val="00742E28"/>
    <w:rsid w:val="00760E88"/>
    <w:rsid w:val="00771E66"/>
    <w:rsid w:val="00775B0E"/>
    <w:rsid w:val="00791247"/>
    <w:rsid w:val="007B1A30"/>
    <w:rsid w:val="007B3118"/>
    <w:rsid w:val="007C0148"/>
    <w:rsid w:val="007C0604"/>
    <w:rsid w:val="007C2FA2"/>
    <w:rsid w:val="007D0A31"/>
    <w:rsid w:val="007D35DF"/>
    <w:rsid w:val="007F04BF"/>
    <w:rsid w:val="007F0C05"/>
    <w:rsid w:val="007F3D75"/>
    <w:rsid w:val="007F5673"/>
    <w:rsid w:val="0080073F"/>
    <w:rsid w:val="0080694E"/>
    <w:rsid w:val="00852014"/>
    <w:rsid w:val="008531D8"/>
    <w:rsid w:val="008532D6"/>
    <w:rsid w:val="008577FA"/>
    <w:rsid w:val="00876C7F"/>
    <w:rsid w:val="00884394"/>
    <w:rsid w:val="008874CC"/>
    <w:rsid w:val="008A53D1"/>
    <w:rsid w:val="008A72E8"/>
    <w:rsid w:val="008B6236"/>
    <w:rsid w:val="008C1B0B"/>
    <w:rsid w:val="008C3A06"/>
    <w:rsid w:val="008F4A8A"/>
    <w:rsid w:val="00902336"/>
    <w:rsid w:val="00906153"/>
    <w:rsid w:val="009217A6"/>
    <w:rsid w:val="00922998"/>
    <w:rsid w:val="00922A87"/>
    <w:rsid w:val="0093616E"/>
    <w:rsid w:val="00952794"/>
    <w:rsid w:val="009658BB"/>
    <w:rsid w:val="0096690C"/>
    <w:rsid w:val="009B0EDE"/>
    <w:rsid w:val="009F038F"/>
    <w:rsid w:val="00A04958"/>
    <w:rsid w:val="00A10511"/>
    <w:rsid w:val="00A41A68"/>
    <w:rsid w:val="00A42C77"/>
    <w:rsid w:val="00A44661"/>
    <w:rsid w:val="00A80FA9"/>
    <w:rsid w:val="00A9220A"/>
    <w:rsid w:val="00A92846"/>
    <w:rsid w:val="00A93A55"/>
    <w:rsid w:val="00AD406C"/>
    <w:rsid w:val="00AE698D"/>
    <w:rsid w:val="00AF5422"/>
    <w:rsid w:val="00B04D52"/>
    <w:rsid w:val="00B161B4"/>
    <w:rsid w:val="00B36ED5"/>
    <w:rsid w:val="00B4463D"/>
    <w:rsid w:val="00B51DA9"/>
    <w:rsid w:val="00B57968"/>
    <w:rsid w:val="00B57D9A"/>
    <w:rsid w:val="00B604FA"/>
    <w:rsid w:val="00B717C8"/>
    <w:rsid w:val="00B75A81"/>
    <w:rsid w:val="00B96D08"/>
    <w:rsid w:val="00B96D9D"/>
    <w:rsid w:val="00BB514B"/>
    <w:rsid w:val="00BD6B13"/>
    <w:rsid w:val="00C461C0"/>
    <w:rsid w:val="00C61B42"/>
    <w:rsid w:val="00C6294E"/>
    <w:rsid w:val="00C8149A"/>
    <w:rsid w:val="00C90066"/>
    <w:rsid w:val="00CD3738"/>
    <w:rsid w:val="00CE0CD8"/>
    <w:rsid w:val="00CE7F2B"/>
    <w:rsid w:val="00D0689F"/>
    <w:rsid w:val="00D15CBA"/>
    <w:rsid w:val="00D53DC7"/>
    <w:rsid w:val="00D81C1B"/>
    <w:rsid w:val="00D87D68"/>
    <w:rsid w:val="00DA42AB"/>
    <w:rsid w:val="00DF20FF"/>
    <w:rsid w:val="00E17A98"/>
    <w:rsid w:val="00E73B3C"/>
    <w:rsid w:val="00E96257"/>
    <w:rsid w:val="00EA1795"/>
    <w:rsid w:val="00EA4DCE"/>
    <w:rsid w:val="00EC0104"/>
    <w:rsid w:val="00ED43ED"/>
    <w:rsid w:val="00ED4AF4"/>
    <w:rsid w:val="00EE3C85"/>
    <w:rsid w:val="00EE3E2A"/>
    <w:rsid w:val="00F01240"/>
    <w:rsid w:val="00F06003"/>
    <w:rsid w:val="00F215DE"/>
    <w:rsid w:val="00F22EF9"/>
    <w:rsid w:val="00F263BD"/>
    <w:rsid w:val="00F654AE"/>
    <w:rsid w:val="00F75D9A"/>
    <w:rsid w:val="00F87730"/>
    <w:rsid w:val="00F956E1"/>
    <w:rsid w:val="00FC41D5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F65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54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54AE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4AE"/>
    <w:rPr>
      <w:rFonts w:ascii="Arial" w:hAnsi="Arial" w:cs="Arial"/>
      <w:b/>
      <w:bCs/>
      <w:color w:val="000000"/>
      <w:lang w:eastAsia="en-US"/>
    </w:rPr>
  </w:style>
  <w:style w:type="paragraph" w:customStyle="1" w:styleId="Default">
    <w:name w:val="Default"/>
    <w:rsid w:val="00ED43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17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1795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4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sekretariat</cp:lastModifiedBy>
  <cp:revision>5</cp:revision>
  <cp:lastPrinted>2022-12-20T08:49:00Z</cp:lastPrinted>
  <dcterms:created xsi:type="dcterms:W3CDTF">2023-11-30T07:51:00Z</dcterms:created>
  <dcterms:modified xsi:type="dcterms:W3CDTF">2023-12-04T08:34:00Z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