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1E0" w:firstRow="1" w:lastRow="1" w:firstColumn="1" w:lastColumn="1" w:noHBand="0" w:noVBand="0"/>
      </w:tblPr>
      <w:tblGrid>
        <w:gridCol w:w="4839"/>
        <w:gridCol w:w="4800"/>
      </w:tblGrid>
      <w:tr w:rsidR="00C94951" w:rsidRPr="00CE6183" w:rsidTr="000E77DD">
        <w:trPr>
          <w:trHeight w:val="704"/>
        </w:trPr>
        <w:tc>
          <w:tcPr>
            <w:tcW w:w="4839" w:type="dxa"/>
          </w:tcPr>
          <w:p w:rsidR="00C94951" w:rsidRPr="00CE6183" w:rsidRDefault="00BF3CB9" w:rsidP="000E77DD">
            <w:pPr>
              <w:ind w:left="-108" w:right="-147"/>
              <w:rPr>
                <w:rFonts w:ascii="Arial" w:hAnsi="Arial" w:cs="Arial"/>
                <w:bCs/>
                <w:snapToGrid w:val="0"/>
              </w:rPr>
            </w:pPr>
            <w:r>
              <w:rPr>
                <w:rFonts w:ascii="Arial" w:hAnsi="Arial" w:cs="Arial"/>
                <w:bCs/>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36.75pt">
                  <v:imagedata r:id="rId8" o:title=""/>
                  <o:lock v:ext="edit" aspectratio="f"/>
                </v:shape>
              </w:pict>
            </w:r>
          </w:p>
        </w:tc>
        <w:tc>
          <w:tcPr>
            <w:tcW w:w="4800" w:type="dxa"/>
          </w:tcPr>
          <w:p w:rsidR="00C94951" w:rsidRPr="00CE6183" w:rsidRDefault="00BF3CB9" w:rsidP="000E77DD">
            <w:pPr>
              <w:ind w:left="-127" w:right="-108"/>
              <w:rPr>
                <w:rFonts w:ascii="Arial" w:hAnsi="Arial" w:cs="Arial"/>
                <w:bCs/>
                <w:snapToGrid w:val="0"/>
              </w:rPr>
            </w:pPr>
            <w:r>
              <w:rPr>
                <w:rFonts w:ascii="Arial" w:hAnsi="Arial" w:cs="Arial"/>
                <w:bCs/>
                <w:snapToGrid w:val="0"/>
              </w:rPr>
              <w:pict>
                <v:shape id="_x0000_i1026" type="#_x0000_t75" style="width:241.5pt;height:36.75pt">
                  <v:imagedata r:id="rId9" o:title=""/>
                  <o:lock v:ext="edit" aspectratio="f"/>
                </v:shape>
              </w:pict>
            </w:r>
          </w:p>
        </w:tc>
      </w:tr>
    </w:tbl>
    <w:p w:rsidR="00C94951" w:rsidRPr="00CE6183" w:rsidRDefault="00C94951">
      <w:pPr>
        <w:pStyle w:val="Prosttext"/>
        <w:pBdr>
          <w:bottom w:val="single" w:sz="6" w:space="1" w:color="auto"/>
        </w:pBdr>
        <w:jc w:val="center"/>
        <w:rPr>
          <w:rFonts w:ascii="Arial" w:hAnsi="Arial" w:cs="Arial"/>
          <w:b/>
        </w:rPr>
      </w:pPr>
    </w:p>
    <w:p w:rsidR="00C94951" w:rsidRPr="00CE6183" w:rsidRDefault="00BF3CB9">
      <w:pPr>
        <w:pStyle w:val="Prosttext"/>
        <w:pBdr>
          <w:bottom w:val="single" w:sz="6" w:space="1" w:color="auto"/>
        </w:pBdr>
        <w:jc w:val="center"/>
        <w:rPr>
          <w:rFonts w:ascii="Arial" w:hAnsi="Arial" w:cs="Arial"/>
          <w:b/>
          <w:bCs/>
          <w:snapToGrid w:val="0"/>
        </w:rPr>
      </w:pPr>
      <w:r>
        <w:rPr>
          <w:rFonts w:ascii="Arial" w:hAnsi="Arial" w:cs="Arial"/>
          <w:b/>
          <w:bCs/>
          <w:snapToGrid w:val="0"/>
        </w:rPr>
        <w:pict>
          <v:shape id="_x0000_i1027" type="#_x0000_t75" style="width:62.25pt;height:46.5pt">
            <v:imagedata r:id="rId10" o:title="" cropbottom="12072f"/>
          </v:shape>
        </w:pict>
      </w:r>
    </w:p>
    <w:p w:rsidR="00953B39" w:rsidRPr="00CE6183" w:rsidRDefault="00953B39">
      <w:pPr>
        <w:pStyle w:val="Prosttext"/>
        <w:pBdr>
          <w:bottom w:val="single" w:sz="6" w:space="1" w:color="auto"/>
        </w:pBdr>
        <w:jc w:val="center"/>
        <w:rPr>
          <w:rFonts w:ascii="Arial" w:hAnsi="Arial" w:cs="Arial"/>
          <w:b/>
        </w:rPr>
      </w:pPr>
    </w:p>
    <w:p w:rsidR="009B2FEA" w:rsidRDefault="009B2FEA" w:rsidP="009D4EA2">
      <w:pPr>
        <w:pStyle w:val="Prosttext"/>
        <w:pBdr>
          <w:bottom w:val="single" w:sz="6" w:space="1" w:color="auto"/>
        </w:pBdr>
        <w:spacing w:after="120"/>
        <w:jc w:val="center"/>
        <w:rPr>
          <w:rFonts w:ascii="Arial" w:hAnsi="Arial" w:cs="Arial"/>
          <w:b/>
        </w:rPr>
      </w:pPr>
      <w:r w:rsidRPr="00CE6183">
        <w:rPr>
          <w:rFonts w:ascii="Arial" w:hAnsi="Arial" w:cs="Arial"/>
          <w:b/>
        </w:rPr>
        <w:t>MĚSTO OTROKOVICE</w:t>
      </w:r>
    </w:p>
    <w:p w:rsidR="00DF5095" w:rsidRPr="00CE6183" w:rsidRDefault="00DF5095">
      <w:pPr>
        <w:pStyle w:val="Prosttext"/>
        <w:pBdr>
          <w:bottom w:val="single" w:sz="6" w:space="1" w:color="auto"/>
        </w:pBdr>
        <w:jc w:val="center"/>
        <w:rPr>
          <w:rFonts w:ascii="Arial" w:hAnsi="Arial" w:cs="Arial"/>
          <w:b/>
        </w:rPr>
      </w:pPr>
      <w:r>
        <w:rPr>
          <w:rFonts w:ascii="Arial" w:hAnsi="Arial" w:cs="Arial"/>
          <w:b/>
        </w:rPr>
        <w:t>Zastupitelstvo města Otrokovice</w:t>
      </w:r>
    </w:p>
    <w:p w:rsidR="009B2FEA" w:rsidRPr="00CE6183" w:rsidRDefault="009B2FEA">
      <w:pPr>
        <w:pStyle w:val="Prosttext"/>
        <w:jc w:val="center"/>
        <w:rPr>
          <w:rFonts w:ascii="Arial" w:hAnsi="Arial" w:cs="Arial"/>
          <w:b/>
          <w:sz w:val="24"/>
          <w:szCs w:val="24"/>
        </w:rPr>
      </w:pPr>
    </w:p>
    <w:p w:rsidR="009B2FEA" w:rsidRPr="00CE6183" w:rsidRDefault="009B2FEA" w:rsidP="004672E4">
      <w:pPr>
        <w:pStyle w:val="Prosttext"/>
        <w:spacing w:line="360" w:lineRule="auto"/>
        <w:jc w:val="center"/>
        <w:rPr>
          <w:rFonts w:ascii="Arial" w:hAnsi="Arial" w:cs="Arial"/>
          <w:b/>
          <w:sz w:val="24"/>
          <w:szCs w:val="24"/>
        </w:rPr>
      </w:pPr>
      <w:r w:rsidRPr="00CE6183">
        <w:rPr>
          <w:rFonts w:ascii="Arial" w:hAnsi="Arial" w:cs="Arial"/>
          <w:b/>
          <w:sz w:val="24"/>
          <w:szCs w:val="24"/>
        </w:rPr>
        <w:t>OBECNĚ ZÁ</w:t>
      </w:r>
      <w:r w:rsidR="00E25CDA">
        <w:rPr>
          <w:rFonts w:ascii="Arial" w:hAnsi="Arial" w:cs="Arial"/>
          <w:b/>
          <w:sz w:val="24"/>
          <w:szCs w:val="24"/>
        </w:rPr>
        <w:t>VAZNÁ VYHLÁŠKA MĚSTA OTROKOVICE</w:t>
      </w:r>
    </w:p>
    <w:p w:rsidR="009B2FEA" w:rsidRDefault="009B2FEA" w:rsidP="004672E4">
      <w:pPr>
        <w:pStyle w:val="Prosttext"/>
        <w:spacing w:line="360" w:lineRule="auto"/>
        <w:jc w:val="center"/>
        <w:rPr>
          <w:rFonts w:ascii="Arial" w:hAnsi="Arial" w:cs="Arial"/>
          <w:b/>
          <w:sz w:val="24"/>
          <w:szCs w:val="24"/>
        </w:rPr>
      </w:pPr>
      <w:r w:rsidRPr="00CE6183">
        <w:rPr>
          <w:rFonts w:ascii="Arial" w:hAnsi="Arial" w:cs="Arial"/>
          <w:b/>
          <w:sz w:val="24"/>
          <w:szCs w:val="24"/>
        </w:rPr>
        <w:t>O MÍSTNÍ</w:t>
      </w:r>
      <w:r w:rsidR="00E25CDA">
        <w:rPr>
          <w:rFonts w:ascii="Arial" w:hAnsi="Arial" w:cs="Arial"/>
          <w:b/>
          <w:sz w:val="24"/>
          <w:szCs w:val="24"/>
        </w:rPr>
        <w:t>M</w:t>
      </w:r>
      <w:r w:rsidRPr="00CE6183">
        <w:rPr>
          <w:rFonts w:ascii="Arial" w:hAnsi="Arial" w:cs="Arial"/>
          <w:b/>
          <w:sz w:val="24"/>
          <w:szCs w:val="24"/>
        </w:rPr>
        <w:t xml:space="preserve"> POPLAT</w:t>
      </w:r>
      <w:r w:rsidR="00E25CDA">
        <w:rPr>
          <w:rFonts w:ascii="Arial" w:hAnsi="Arial" w:cs="Arial"/>
          <w:b/>
          <w:sz w:val="24"/>
          <w:szCs w:val="24"/>
        </w:rPr>
        <w:t xml:space="preserve">KU ZA </w:t>
      </w:r>
      <w:r w:rsidR="0078259F">
        <w:rPr>
          <w:rFonts w:ascii="Arial" w:hAnsi="Arial" w:cs="Arial"/>
          <w:b/>
          <w:sz w:val="24"/>
          <w:szCs w:val="24"/>
        </w:rPr>
        <w:t>OBECNÍ SYSTÉM ODPADOVÉHO HOSPODÁŘSTVÍ</w:t>
      </w:r>
    </w:p>
    <w:p w:rsidR="000A2D93" w:rsidRDefault="000A2D93" w:rsidP="004672E4">
      <w:pPr>
        <w:pStyle w:val="Prosttext"/>
        <w:spacing w:line="360" w:lineRule="auto"/>
        <w:jc w:val="center"/>
        <w:rPr>
          <w:rFonts w:ascii="Arial" w:hAnsi="Arial" w:cs="Arial"/>
          <w:b/>
          <w:sz w:val="24"/>
          <w:szCs w:val="24"/>
        </w:rPr>
      </w:pPr>
    </w:p>
    <w:p w:rsidR="009B2FEA" w:rsidRPr="006B67D3" w:rsidRDefault="009B2FEA" w:rsidP="001346D5">
      <w:pPr>
        <w:pStyle w:val="Prosttext"/>
        <w:spacing w:after="120"/>
        <w:jc w:val="both"/>
        <w:rPr>
          <w:rFonts w:ascii="Arial" w:hAnsi="Arial" w:cs="Arial"/>
        </w:rPr>
      </w:pPr>
      <w:r w:rsidRPr="006B67D3">
        <w:rPr>
          <w:rFonts w:ascii="Arial" w:hAnsi="Arial" w:cs="Arial"/>
        </w:rPr>
        <w:t xml:space="preserve">Zastupitelstvo města Otrokovice rozhodlo dne </w:t>
      </w:r>
      <w:r w:rsidR="00DE6019" w:rsidRPr="006B67D3">
        <w:rPr>
          <w:rFonts w:ascii="Arial" w:hAnsi="Arial" w:cs="Arial"/>
        </w:rPr>
        <w:t>18. září 2024</w:t>
      </w:r>
      <w:r w:rsidRPr="006B67D3">
        <w:rPr>
          <w:rFonts w:ascii="Arial" w:hAnsi="Arial" w:cs="Arial"/>
        </w:rPr>
        <w:t xml:space="preserve"> usnesením </w:t>
      </w:r>
      <w:r w:rsidR="00984195" w:rsidRPr="006B67D3">
        <w:rPr>
          <w:rFonts w:ascii="Arial" w:hAnsi="Arial" w:cs="Arial"/>
        </w:rPr>
        <w:t xml:space="preserve">č. </w:t>
      </w:r>
      <w:r w:rsidR="006B67D3" w:rsidRPr="006B67D3">
        <w:rPr>
          <w:rFonts w:ascii="Arial" w:hAnsi="Arial" w:cs="Arial"/>
        </w:rPr>
        <w:t>ZMO/1/13/24</w:t>
      </w:r>
      <w:r w:rsidRPr="006B67D3">
        <w:rPr>
          <w:rFonts w:ascii="Arial" w:hAnsi="Arial" w:cs="Arial"/>
        </w:rPr>
        <w:t xml:space="preserve"> vydat na</w:t>
      </w:r>
      <w:r w:rsidR="00D953A7" w:rsidRPr="006B67D3">
        <w:rPr>
          <w:rFonts w:ascii="Arial" w:hAnsi="Arial" w:cs="Arial"/>
        </w:rPr>
        <w:t> </w:t>
      </w:r>
      <w:r w:rsidRPr="006B67D3">
        <w:rPr>
          <w:rFonts w:ascii="Arial" w:hAnsi="Arial" w:cs="Arial"/>
        </w:rPr>
        <w:t xml:space="preserve">základě ustanovení § 14 zákona č. 565/1990 Sb., o místních poplatcích, ve znění pozdějších předpisů </w:t>
      </w:r>
      <w:r w:rsidR="00984195" w:rsidRPr="006B67D3">
        <w:rPr>
          <w:rFonts w:ascii="Arial" w:hAnsi="Arial" w:cs="Arial"/>
        </w:rPr>
        <w:t>a</w:t>
      </w:r>
      <w:r w:rsidR="005B1E6D" w:rsidRPr="006B67D3">
        <w:rPr>
          <w:rFonts w:ascii="Arial" w:hAnsi="Arial" w:cs="Arial"/>
        </w:rPr>
        <w:t> </w:t>
      </w:r>
      <w:r w:rsidR="00984195" w:rsidRPr="006B67D3">
        <w:rPr>
          <w:rFonts w:ascii="Arial" w:hAnsi="Arial" w:cs="Arial"/>
        </w:rPr>
        <w:t>podle ustanovení § 84 odst. 2 písm. h) zákona č.</w:t>
      </w:r>
      <w:r w:rsidR="00BF58B3" w:rsidRPr="006B67D3">
        <w:rPr>
          <w:rFonts w:ascii="Arial" w:hAnsi="Arial" w:cs="Arial"/>
        </w:rPr>
        <w:t> </w:t>
      </w:r>
      <w:r w:rsidR="00984195" w:rsidRPr="006B67D3">
        <w:rPr>
          <w:rFonts w:ascii="Arial" w:hAnsi="Arial" w:cs="Arial"/>
        </w:rPr>
        <w:t>128/2000 Sb., o</w:t>
      </w:r>
      <w:r w:rsidR="000C793F" w:rsidRPr="006B67D3">
        <w:rPr>
          <w:rFonts w:ascii="Arial" w:hAnsi="Arial" w:cs="Arial"/>
        </w:rPr>
        <w:t> </w:t>
      </w:r>
      <w:r w:rsidR="00984195" w:rsidRPr="006B67D3">
        <w:rPr>
          <w:rFonts w:ascii="Arial" w:hAnsi="Arial" w:cs="Arial"/>
        </w:rPr>
        <w:t>obcích (obecní zřízení), ve</w:t>
      </w:r>
      <w:r w:rsidR="00D953A7" w:rsidRPr="006B67D3">
        <w:rPr>
          <w:rFonts w:ascii="Arial" w:hAnsi="Arial" w:cs="Arial"/>
        </w:rPr>
        <w:t> </w:t>
      </w:r>
      <w:r w:rsidR="00984195" w:rsidRPr="006B67D3">
        <w:rPr>
          <w:rFonts w:ascii="Arial" w:hAnsi="Arial" w:cs="Arial"/>
        </w:rPr>
        <w:t xml:space="preserve">znění pozdějších předpisů </w:t>
      </w:r>
      <w:r w:rsidRPr="006B67D3">
        <w:rPr>
          <w:rFonts w:ascii="Arial" w:hAnsi="Arial" w:cs="Arial"/>
        </w:rPr>
        <w:t xml:space="preserve">tuto obecně závaznou vyhlášku města Otrokovice: </w:t>
      </w:r>
    </w:p>
    <w:p w:rsidR="00EB3E3F" w:rsidRPr="006B67D3" w:rsidRDefault="00EB3E3F">
      <w:pPr>
        <w:pStyle w:val="Prosttext"/>
        <w:jc w:val="both"/>
        <w:rPr>
          <w:rFonts w:ascii="Arial" w:hAnsi="Arial" w:cs="Arial"/>
        </w:rPr>
      </w:pPr>
    </w:p>
    <w:p w:rsidR="009B2FEA" w:rsidRPr="006B67D3" w:rsidRDefault="009B2FEA" w:rsidP="00F3647B">
      <w:pPr>
        <w:pStyle w:val="Prosttext"/>
        <w:jc w:val="center"/>
        <w:rPr>
          <w:rFonts w:ascii="Arial" w:hAnsi="Arial" w:cs="Arial"/>
          <w:b/>
        </w:rPr>
      </w:pPr>
      <w:r w:rsidRPr="006B67D3">
        <w:rPr>
          <w:rFonts w:ascii="Arial" w:hAnsi="Arial" w:cs="Arial"/>
          <w:b/>
        </w:rPr>
        <w:t>Čl. 1</w:t>
      </w:r>
    </w:p>
    <w:p w:rsidR="00F3647B" w:rsidRPr="006B67D3" w:rsidRDefault="00F3647B" w:rsidP="005822BD">
      <w:pPr>
        <w:pStyle w:val="Prosttext"/>
        <w:spacing w:after="120"/>
        <w:jc w:val="center"/>
        <w:rPr>
          <w:rFonts w:ascii="Arial" w:hAnsi="Arial" w:cs="Arial"/>
          <w:b/>
        </w:rPr>
      </w:pPr>
      <w:r w:rsidRPr="006B67D3">
        <w:rPr>
          <w:rFonts w:ascii="Arial" w:hAnsi="Arial" w:cs="Arial"/>
          <w:b/>
        </w:rPr>
        <w:t>Zavedení poplatku</w:t>
      </w:r>
    </w:p>
    <w:p w:rsidR="003D204B" w:rsidRPr="006B67D3" w:rsidRDefault="009B2FEA" w:rsidP="005822BD">
      <w:pPr>
        <w:pStyle w:val="Prosttext"/>
        <w:numPr>
          <w:ilvl w:val="0"/>
          <w:numId w:val="2"/>
        </w:numPr>
        <w:spacing w:after="120"/>
        <w:jc w:val="both"/>
        <w:rPr>
          <w:rFonts w:ascii="Arial" w:hAnsi="Arial" w:cs="Arial"/>
        </w:rPr>
      </w:pPr>
      <w:r w:rsidRPr="006B67D3">
        <w:rPr>
          <w:rFonts w:ascii="Arial" w:hAnsi="Arial" w:cs="Arial"/>
        </w:rPr>
        <w:t>Touto obecně závaznou vyhláškou měst</w:t>
      </w:r>
      <w:r w:rsidR="00835D68" w:rsidRPr="006B67D3">
        <w:rPr>
          <w:rFonts w:ascii="Arial" w:hAnsi="Arial" w:cs="Arial"/>
        </w:rPr>
        <w:t>o</w:t>
      </w:r>
      <w:r w:rsidRPr="006B67D3">
        <w:rPr>
          <w:rFonts w:ascii="Arial" w:hAnsi="Arial" w:cs="Arial"/>
        </w:rPr>
        <w:t xml:space="preserve"> Otrokovice </w:t>
      </w:r>
      <w:r w:rsidR="00622F62" w:rsidRPr="006B67D3">
        <w:rPr>
          <w:rFonts w:ascii="Arial" w:hAnsi="Arial" w:cs="Arial"/>
        </w:rPr>
        <w:t xml:space="preserve">(dále jen „město“) </w:t>
      </w:r>
      <w:r w:rsidRPr="006B67D3">
        <w:rPr>
          <w:rFonts w:ascii="Arial" w:hAnsi="Arial" w:cs="Arial"/>
        </w:rPr>
        <w:t xml:space="preserve">zavádí </w:t>
      </w:r>
      <w:r w:rsidR="00F3647B" w:rsidRPr="006B67D3">
        <w:rPr>
          <w:rFonts w:ascii="Arial" w:hAnsi="Arial" w:cs="Arial"/>
        </w:rPr>
        <w:t>místní poplatek za</w:t>
      </w:r>
      <w:r w:rsidR="001346D5" w:rsidRPr="006B67D3">
        <w:rPr>
          <w:rFonts w:ascii="Arial" w:hAnsi="Arial" w:cs="Arial"/>
        </w:rPr>
        <w:t> </w:t>
      </w:r>
      <w:r w:rsidR="00F3647B" w:rsidRPr="006B67D3">
        <w:rPr>
          <w:rFonts w:ascii="Arial" w:hAnsi="Arial" w:cs="Arial"/>
        </w:rPr>
        <w:t>komunální odpad, a to místní poplatek za obecní systém odpadového hospodářství</w:t>
      </w:r>
      <w:r w:rsidRPr="006B67D3">
        <w:rPr>
          <w:rFonts w:ascii="Arial" w:hAnsi="Arial" w:cs="Arial"/>
        </w:rPr>
        <w:t xml:space="preserve"> </w:t>
      </w:r>
      <w:r w:rsidR="00F3647B" w:rsidRPr="006B67D3">
        <w:rPr>
          <w:rFonts w:ascii="Arial" w:hAnsi="Arial" w:cs="Arial"/>
        </w:rPr>
        <w:t>(dále jen "poplatek za obecní systém")</w:t>
      </w:r>
      <w:r w:rsidR="00835D68" w:rsidRPr="006B67D3">
        <w:rPr>
          <w:rFonts w:ascii="Arial" w:hAnsi="Arial" w:cs="Arial"/>
        </w:rPr>
        <w:t>,</w:t>
      </w:r>
      <w:r w:rsidRPr="006B67D3">
        <w:rPr>
          <w:rFonts w:ascii="Arial" w:hAnsi="Arial" w:cs="Arial"/>
        </w:rPr>
        <w:t xml:space="preserve"> uprav</w:t>
      </w:r>
      <w:r w:rsidR="00BD7518" w:rsidRPr="006B67D3">
        <w:rPr>
          <w:rFonts w:ascii="Arial" w:hAnsi="Arial" w:cs="Arial"/>
        </w:rPr>
        <w:t>uj</w:t>
      </w:r>
      <w:r w:rsidR="00835D68" w:rsidRPr="006B67D3">
        <w:rPr>
          <w:rFonts w:ascii="Arial" w:hAnsi="Arial" w:cs="Arial"/>
        </w:rPr>
        <w:t>e</w:t>
      </w:r>
      <w:r w:rsidR="00BD7518" w:rsidRPr="006B67D3">
        <w:rPr>
          <w:rFonts w:ascii="Arial" w:hAnsi="Arial" w:cs="Arial"/>
        </w:rPr>
        <w:t xml:space="preserve"> </w:t>
      </w:r>
      <w:r w:rsidR="00846A6C" w:rsidRPr="006B67D3">
        <w:rPr>
          <w:rFonts w:ascii="Arial" w:hAnsi="Arial" w:cs="Arial"/>
        </w:rPr>
        <w:t>je</w:t>
      </w:r>
      <w:r w:rsidR="00F3647B" w:rsidRPr="006B67D3">
        <w:rPr>
          <w:rFonts w:ascii="Arial" w:hAnsi="Arial" w:cs="Arial"/>
        </w:rPr>
        <w:t>ho</w:t>
      </w:r>
      <w:r w:rsidR="00846A6C" w:rsidRPr="006B67D3">
        <w:rPr>
          <w:rFonts w:ascii="Arial" w:hAnsi="Arial" w:cs="Arial"/>
        </w:rPr>
        <w:t xml:space="preserve"> </w:t>
      </w:r>
      <w:r w:rsidR="00923971" w:rsidRPr="006B67D3">
        <w:rPr>
          <w:rFonts w:ascii="Arial" w:hAnsi="Arial" w:cs="Arial"/>
        </w:rPr>
        <w:t>sazb</w:t>
      </w:r>
      <w:r w:rsidR="00F3647B" w:rsidRPr="006B67D3">
        <w:rPr>
          <w:rFonts w:ascii="Arial" w:hAnsi="Arial" w:cs="Arial"/>
        </w:rPr>
        <w:t>u</w:t>
      </w:r>
      <w:r w:rsidR="00923971" w:rsidRPr="006B67D3">
        <w:rPr>
          <w:rFonts w:ascii="Arial" w:hAnsi="Arial" w:cs="Arial"/>
        </w:rPr>
        <w:t xml:space="preserve">, lhůty pro podání ohlášení, případně vyloučení povinnosti ohlášení podat, </w:t>
      </w:r>
      <w:r w:rsidR="00F3647B" w:rsidRPr="006B67D3">
        <w:rPr>
          <w:rFonts w:ascii="Arial" w:hAnsi="Arial" w:cs="Arial"/>
        </w:rPr>
        <w:t xml:space="preserve">jeho </w:t>
      </w:r>
      <w:r w:rsidR="00923971" w:rsidRPr="006B67D3">
        <w:rPr>
          <w:rFonts w:ascii="Arial" w:hAnsi="Arial" w:cs="Arial"/>
        </w:rPr>
        <w:t xml:space="preserve">splatnost a další </w:t>
      </w:r>
      <w:r w:rsidR="00BD7518" w:rsidRPr="006B67D3">
        <w:rPr>
          <w:rFonts w:ascii="Arial" w:hAnsi="Arial" w:cs="Arial"/>
        </w:rPr>
        <w:t xml:space="preserve">podrobnosti </w:t>
      </w:r>
      <w:r w:rsidR="00923971" w:rsidRPr="006B67D3">
        <w:rPr>
          <w:rFonts w:ascii="Arial" w:hAnsi="Arial" w:cs="Arial"/>
        </w:rPr>
        <w:t>v souladu se</w:t>
      </w:r>
      <w:r w:rsidR="0025015C" w:rsidRPr="006B67D3">
        <w:rPr>
          <w:rFonts w:ascii="Arial" w:hAnsi="Arial" w:cs="Arial"/>
        </w:rPr>
        <w:t> </w:t>
      </w:r>
      <w:r w:rsidR="00923971" w:rsidRPr="006B67D3">
        <w:rPr>
          <w:rFonts w:ascii="Arial" w:hAnsi="Arial" w:cs="Arial"/>
        </w:rPr>
        <w:t>zákonem o</w:t>
      </w:r>
      <w:r w:rsidR="00F3647B" w:rsidRPr="006B67D3">
        <w:rPr>
          <w:rFonts w:ascii="Arial" w:hAnsi="Arial" w:cs="Arial"/>
        </w:rPr>
        <w:t> </w:t>
      </w:r>
      <w:r w:rsidR="00923971" w:rsidRPr="006B67D3">
        <w:rPr>
          <w:rFonts w:ascii="Arial" w:hAnsi="Arial" w:cs="Arial"/>
        </w:rPr>
        <w:t>místních poplatcích</w:t>
      </w:r>
      <w:bookmarkStart w:id="0" w:name="_Ref19682799"/>
      <w:r w:rsidR="00622F62" w:rsidRPr="006B67D3">
        <w:rPr>
          <w:rStyle w:val="Odkaznavysvtlivky"/>
          <w:rFonts w:ascii="Arial" w:hAnsi="Arial" w:cs="Arial"/>
        </w:rPr>
        <w:endnoteReference w:id="1"/>
      </w:r>
      <w:bookmarkEnd w:id="0"/>
      <w:r w:rsidR="00622F62" w:rsidRPr="006B67D3">
        <w:rPr>
          <w:rFonts w:ascii="Arial" w:hAnsi="Arial" w:cs="Arial"/>
        </w:rPr>
        <w:t>)</w:t>
      </w:r>
      <w:r w:rsidRPr="006B67D3">
        <w:rPr>
          <w:rFonts w:ascii="Arial" w:hAnsi="Arial" w:cs="Arial"/>
        </w:rPr>
        <w:t xml:space="preserve">.  </w:t>
      </w:r>
    </w:p>
    <w:p w:rsidR="009B2FEA" w:rsidRPr="006B67D3" w:rsidRDefault="003D204B" w:rsidP="005822BD">
      <w:pPr>
        <w:pStyle w:val="Prosttext"/>
        <w:numPr>
          <w:ilvl w:val="0"/>
          <w:numId w:val="2"/>
        </w:numPr>
        <w:spacing w:after="120"/>
        <w:jc w:val="both"/>
        <w:rPr>
          <w:rFonts w:ascii="Arial" w:hAnsi="Arial" w:cs="Arial"/>
        </w:rPr>
      </w:pPr>
      <w:r w:rsidRPr="006B67D3">
        <w:rPr>
          <w:rFonts w:ascii="Arial" w:hAnsi="Arial" w:cs="Arial"/>
        </w:rPr>
        <w:t>Předmět poplatk</w:t>
      </w:r>
      <w:r w:rsidR="00F3647B" w:rsidRPr="006B67D3">
        <w:rPr>
          <w:rFonts w:ascii="Arial" w:hAnsi="Arial" w:cs="Arial"/>
        </w:rPr>
        <w:t>u za obecní systém</w:t>
      </w:r>
      <w:r w:rsidRPr="006B67D3">
        <w:rPr>
          <w:rFonts w:ascii="Arial" w:hAnsi="Arial" w:cs="Arial"/>
        </w:rPr>
        <w:t xml:space="preserve"> a vymezení </w:t>
      </w:r>
      <w:r w:rsidR="00081578" w:rsidRPr="006B67D3">
        <w:rPr>
          <w:rFonts w:ascii="Arial" w:hAnsi="Arial" w:cs="Arial"/>
        </w:rPr>
        <w:t>je</w:t>
      </w:r>
      <w:r w:rsidR="00F3647B" w:rsidRPr="006B67D3">
        <w:rPr>
          <w:rFonts w:ascii="Arial" w:hAnsi="Arial" w:cs="Arial"/>
        </w:rPr>
        <w:t>ho</w:t>
      </w:r>
      <w:r w:rsidR="00081578" w:rsidRPr="006B67D3">
        <w:rPr>
          <w:rFonts w:ascii="Arial" w:hAnsi="Arial" w:cs="Arial"/>
        </w:rPr>
        <w:t xml:space="preserve"> </w:t>
      </w:r>
      <w:r w:rsidR="00036248" w:rsidRPr="006B67D3">
        <w:rPr>
          <w:rFonts w:ascii="Arial" w:hAnsi="Arial" w:cs="Arial"/>
        </w:rPr>
        <w:t>poplatníků</w:t>
      </w:r>
      <w:r w:rsidR="00081578" w:rsidRPr="006B67D3">
        <w:rPr>
          <w:rFonts w:ascii="Arial" w:hAnsi="Arial" w:cs="Arial"/>
        </w:rPr>
        <w:t xml:space="preserve"> </w:t>
      </w:r>
      <w:r w:rsidRPr="006B67D3">
        <w:rPr>
          <w:rFonts w:ascii="Arial" w:hAnsi="Arial" w:cs="Arial"/>
        </w:rPr>
        <w:t>upravuje zákon</w:t>
      </w:r>
      <w:r w:rsidR="00622F62" w:rsidRPr="006B67D3">
        <w:rPr>
          <w:rStyle w:val="Odkaznavysvtlivky"/>
          <w:rFonts w:ascii="Arial" w:hAnsi="Arial" w:cs="Arial"/>
        </w:rPr>
        <w:t xml:space="preserve"> </w:t>
      </w:r>
      <w:r w:rsidR="00622F62" w:rsidRPr="006B67D3">
        <w:rPr>
          <w:rFonts w:ascii="Arial" w:hAnsi="Arial" w:cs="Arial"/>
        </w:rPr>
        <w:t>o místních poplatcích</w:t>
      </w:r>
      <w:r w:rsidRPr="006B67D3">
        <w:rPr>
          <w:rFonts w:ascii="Arial" w:hAnsi="Arial" w:cs="Arial"/>
        </w:rPr>
        <w:t xml:space="preserve">. </w:t>
      </w:r>
    </w:p>
    <w:p w:rsidR="00F3647B" w:rsidRPr="006B67D3" w:rsidRDefault="00F3647B" w:rsidP="00F3647B">
      <w:pPr>
        <w:pStyle w:val="Prosttext"/>
        <w:spacing w:after="120"/>
        <w:ind w:left="567"/>
        <w:jc w:val="both"/>
        <w:rPr>
          <w:rFonts w:ascii="Arial" w:hAnsi="Arial" w:cs="Arial"/>
        </w:rPr>
      </w:pPr>
    </w:p>
    <w:p w:rsidR="0007439D" w:rsidRPr="006B67D3" w:rsidRDefault="00F3647B" w:rsidP="0007439D">
      <w:pPr>
        <w:pStyle w:val="Prosttext"/>
        <w:ind w:left="426"/>
        <w:jc w:val="center"/>
        <w:rPr>
          <w:rFonts w:ascii="Arial" w:hAnsi="Arial" w:cs="Arial"/>
          <w:b/>
        </w:rPr>
      </w:pPr>
      <w:r w:rsidRPr="006B67D3">
        <w:rPr>
          <w:rFonts w:ascii="Arial" w:hAnsi="Arial" w:cs="Arial"/>
          <w:b/>
        </w:rPr>
        <w:t xml:space="preserve">Čl. </w:t>
      </w:r>
      <w:r w:rsidR="0007439D" w:rsidRPr="006B67D3">
        <w:rPr>
          <w:rFonts w:ascii="Arial" w:hAnsi="Arial" w:cs="Arial"/>
          <w:b/>
        </w:rPr>
        <w:t>2</w:t>
      </w:r>
    </w:p>
    <w:p w:rsidR="0007439D" w:rsidRPr="006B67D3" w:rsidRDefault="0007439D" w:rsidP="0007439D">
      <w:pPr>
        <w:pStyle w:val="Prosttext"/>
        <w:spacing w:after="120"/>
        <w:ind w:left="426"/>
        <w:jc w:val="center"/>
        <w:rPr>
          <w:rFonts w:ascii="Arial" w:hAnsi="Arial" w:cs="Arial"/>
          <w:b/>
        </w:rPr>
      </w:pPr>
      <w:r w:rsidRPr="006B67D3">
        <w:rPr>
          <w:rFonts w:ascii="Arial" w:hAnsi="Arial" w:cs="Arial"/>
          <w:b/>
        </w:rPr>
        <w:t>Sazba poplatku</w:t>
      </w:r>
    </w:p>
    <w:p w:rsidR="00760CD5" w:rsidRPr="006B67D3" w:rsidRDefault="0007439D" w:rsidP="00760CD5">
      <w:pPr>
        <w:pStyle w:val="Prosttext"/>
        <w:numPr>
          <w:ilvl w:val="0"/>
          <w:numId w:val="55"/>
        </w:numPr>
        <w:spacing w:after="120"/>
        <w:ind w:left="567" w:hanging="567"/>
        <w:jc w:val="both"/>
        <w:rPr>
          <w:rFonts w:ascii="Arial" w:hAnsi="Arial" w:cs="Arial"/>
        </w:rPr>
      </w:pPr>
      <w:r w:rsidRPr="006B67D3">
        <w:rPr>
          <w:rFonts w:ascii="Arial" w:hAnsi="Arial" w:cs="Arial"/>
        </w:rPr>
        <w:t>Poplatek za obecní systém se stanovuje ve výši </w:t>
      </w:r>
      <w:r w:rsidR="009E6FA1" w:rsidRPr="006B67D3">
        <w:rPr>
          <w:rFonts w:ascii="Arial" w:hAnsi="Arial" w:cs="Arial"/>
        </w:rPr>
        <w:t>72</w:t>
      </w:r>
      <w:r w:rsidR="008A5CF7" w:rsidRPr="006B67D3">
        <w:rPr>
          <w:rFonts w:ascii="Arial" w:hAnsi="Arial" w:cs="Arial"/>
        </w:rPr>
        <w:t>0</w:t>
      </w:r>
      <w:r w:rsidRPr="006B67D3">
        <w:rPr>
          <w:rFonts w:ascii="Arial" w:hAnsi="Arial" w:cs="Arial"/>
        </w:rPr>
        <w:t> Kč na  poplatkové období, kterým je kalendářní rok</w:t>
      </w:r>
      <w:r w:rsidR="005A070D" w:rsidRPr="006B67D3">
        <w:rPr>
          <w:rFonts w:ascii="Arial" w:hAnsi="Arial" w:cs="Arial"/>
        </w:rPr>
        <w:t xml:space="preserve"> (dále jen „příslušný kalendářní rok“)</w:t>
      </w:r>
      <w:r w:rsidRPr="006B67D3">
        <w:rPr>
          <w:rFonts w:ascii="Arial" w:hAnsi="Arial" w:cs="Arial"/>
        </w:rPr>
        <w:t>, a</w:t>
      </w:r>
      <w:r w:rsidR="00F3647B" w:rsidRPr="006B67D3">
        <w:rPr>
          <w:rFonts w:ascii="Arial" w:hAnsi="Arial" w:cs="Arial"/>
        </w:rPr>
        <w:t> </w:t>
      </w:r>
      <w:r w:rsidRPr="006B67D3">
        <w:rPr>
          <w:rFonts w:ascii="Arial" w:hAnsi="Arial" w:cs="Arial"/>
        </w:rPr>
        <w:t>to pro každý jednotlivý předmět poplatku</w:t>
      </w:r>
      <w:r w:rsidR="00E825D2" w:rsidRPr="006B67D3">
        <w:rPr>
          <w:rStyle w:val="Odkaznavysvtlivky"/>
          <w:rFonts w:ascii="Arial" w:hAnsi="Arial" w:cs="Arial"/>
        </w:rPr>
        <w:endnoteReference w:id="2"/>
      </w:r>
      <w:r w:rsidR="00E825D2" w:rsidRPr="006B67D3">
        <w:rPr>
          <w:rFonts w:ascii="Arial" w:hAnsi="Arial" w:cs="Arial"/>
        </w:rPr>
        <w:t>)</w:t>
      </w:r>
      <w:r w:rsidRPr="006B67D3">
        <w:rPr>
          <w:rFonts w:ascii="Arial" w:hAnsi="Arial" w:cs="Arial"/>
        </w:rPr>
        <w:t xml:space="preserve">. </w:t>
      </w:r>
    </w:p>
    <w:p w:rsidR="0007439D" w:rsidRPr="006B67D3" w:rsidRDefault="0007439D" w:rsidP="00760CD5">
      <w:pPr>
        <w:pStyle w:val="Prosttext"/>
        <w:numPr>
          <w:ilvl w:val="0"/>
          <w:numId w:val="55"/>
        </w:numPr>
        <w:spacing w:after="120"/>
        <w:ind w:left="567" w:hanging="567"/>
        <w:jc w:val="both"/>
        <w:rPr>
          <w:rFonts w:ascii="Arial" w:hAnsi="Arial" w:cs="Arial"/>
        </w:rPr>
      </w:pPr>
      <w:r w:rsidRPr="006B67D3">
        <w:rPr>
          <w:rFonts w:ascii="Arial" w:hAnsi="Arial" w:cs="Arial"/>
        </w:rPr>
        <w:t>Podmínky snížení poplatku za jednotlivá dílčí období upravuje zákon</w:t>
      </w:r>
      <w:r w:rsidR="004D6508" w:rsidRPr="006B67D3">
        <w:rPr>
          <w:rStyle w:val="Odkaznavysvtlivky"/>
          <w:rFonts w:ascii="Arial" w:hAnsi="Arial" w:cs="Arial"/>
        </w:rPr>
        <w:endnoteReference w:id="3"/>
      </w:r>
      <w:r w:rsidR="004D6508" w:rsidRPr="006B67D3">
        <w:rPr>
          <w:rFonts w:ascii="Arial" w:hAnsi="Arial" w:cs="Arial"/>
        </w:rPr>
        <w:t>).</w:t>
      </w:r>
      <w:r w:rsidRPr="006B67D3">
        <w:rPr>
          <w:rFonts w:ascii="Arial" w:hAnsi="Arial" w:cs="Arial"/>
        </w:rPr>
        <w:t xml:space="preserve"> </w:t>
      </w:r>
    </w:p>
    <w:p w:rsidR="0007439D" w:rsidRPr="006B67D3" w:rsidRDefault="0007439D" w:rsidP="0007439D">
      <w:pPr>
        <w:pStyle w:val="Prosttext"/>
        <w:spacing w:after="120"/>
        <w:ind w:left="567"/>
        <w:jc w:val="both"/>
        <w:rPr>
          <w:rFonts w:ascii="Arial" w:hAnsi="Arial" w:cs="Arial"/>
        </w:rPr>
      </w:pPr>
    </w:p>
    <w:p w:rsidR="009E6FA1" w:rsidRPr="006B67D3" w:rsidRDefault="001346D5" w:rsidP="009E6FA1">
      <w:pPr>
        <w:pStyle w:val="Prosttext"/>
        <w:ind w:left="426"/>
        <w:jc w:val="center"/>
        <w:rPr>
          <w:rFonts w:ascii="Arial" w:hAnsi="Arial" w:cs="Arial"/>
          <w:b/>
        </w:rPr>
      </w:pPr>
      <w:r w:rsidRPr="006B67D3">
        <w:rPr>
          <w:rFonts w:ascii="Arial" w:hAnsi="Arial" w:cs="Arial"/>
          <w:b/>
        </w:rPr>
        <w:t xml:space="preserve">Čl. </w:t>
      </w:r>
      <w:r w:rsidR="009E6FA1" w:rsidRPr="006B67D3">
        <w:rPr>
          <w:rFonts w:ascii="Arial" w:hAnsi="Arial" w:cs="Arial"/>
          <w:b/>
        </w:rPr>
        <w:t>3</w:t>
      </w:r>
    </w:p>
    <w:p w:rsidR="009E6FA1" w:rsidRPr="006B67D3" w:rsidRDefault="009E6FA1" w:rsidP="009E6FA1">
      <w:pPr>
        <w:pStyle w:val="Prosttext"/>
        <w:spacing w:after="120"/>
        <w:ind w:left="426"/>
        <w:jc w:val="center"/>
        <w:rPr>
          <w:rFonts w:ascii="Arial" w:hAnsi="Arial" w:cs="Arial"/>
          <w:b/>
        </w:rPr>
      </w:pPr>
      <w:r w:rsidRPr="006B67D3">
        <w:rPr>
          <w:rFonts w:ascii="Arial" w:hAnsi="Arial" w:cs="Arial"/>
          <w:b/>
        </w:rPr>
        <w:t>Osvobození od poplatku</w:t>
      </w:r>
    </w:p>
    <w:p w:rsidR="009E6FA1" w:rsidRPr="006B67D3" w:rsidRDefault="009E6FA1" w:rsidP="009E6FA1">
      <w:pPr>
        <w:pStyle w:val="Prosttext"/>
        <w:numPr>
          <w:ilvl w:val="0"/>
          <w:numId w:val="23"/>
        </w:numPr>
        <w:tabs>
          <w:tab w:val="left" w:pos="567"/>
        </w:tabs>
        <w:spacing w:after="120"/>
        <w:jc w:val="both"/>
        <w:rPr>
          <w:rFonts w:ascii="Arial" w:hAnsi="Arial" w:cs="Arial"/>
        </w:rPr>
      </w:pPr>
      <w:r w:rsidRPr="006B67D3">
        <w:rPr>
          <w:rFonts w:ascii="Arial" w:hAnsi="Arial" w:cs="Arial"/>
        </w:rPr>
        <w:t xml:space="preserve">Od poplatku za obecní systém je do posledního dne kalendářního měsíce, v němž dosáhne šesti let svého věku, osvobozen poplatník, jehož poplatková povinnost je dána jeho přihlášením ve městě. </w:t>
      </w:r>
      <w:r w:rsidR="006A7788" w:rsidRPr="006B67D3">
        <w:rPr>
          <w:rFonts w:ascii="Arial" w:hAnsi="Arial" w:cs="Arial"/>
        </w:rPr>
        <w:t xml:space="preserve"> Toto osvobození je stanoveno jako opatření na podporu rodin s malými dětmi</w:t>
      </w:r>
      <w:r w:rsidR="001B03D1" w:rsidRPr="006B67D3">
        <w:rPr>
          <w:rFonts w:ascii="Arial" w:hAnsi="Arial" w:cs="Arial"/>
        </w:rPr>
        <w:t>, které jsou přihlášeny ve městě</w:t>
      </w:r>
      <w:r w:rsidR="006A7788" w:rsidRPr="006B67D3">
        <w:rPr>
          <w:rFonts w:ascii="Arial" w:hAnsi="Arial" w:cs="Arial"/>
        </w:rPr>
        <w:t>.</w:t>
      </w:r>
    </w:p>
    <w:p w:rsidR="009E6FA1" w:rsidRPr="006B67D3" w:rsidRDefault="009E6FA1" w:rsidP="009E6FA1">
      <w:pPr>
        <w:pStyle w:val="Prosttext"/>
        <w:numPr>
          <w:ilvl w:val="0"/>
          <w:numId w:val="23"/>
        </w:numPr>
        <w:tabs>
          <w:tab w:val="left" w:pos="567"/>
          <w:tab w:val="num" w:pos="1134"/>
        </w:tabs>
        <w:jc w:val="both"/>
        <w:rPr>
          <w:rFonts w:ascii="Arial" w:hAnsi="Arial" w:cs="Arial"/>
        </w:rPr>
      </w:pPr>
      <w:r w:rsidRPr="006B67D3">
        <w:rPr>
          <w:rFonts w:ascii="Arial" w:hAnsi="Arial" w:cs="Arial"/>
        </w:rPr>
        <w:t>Od poplatku za obecní systém je dále, mimo zákonného osvobození</w:t>
      </w:r>
      <w:r w:rsidR="007D2914" w:rsidRPr="006B67D3">
        <w:rPr>
          <w:rStyle w:val="Odkaznavysvtlivky"/>
          <w:rFonts w:ascii="Arial" w:hAnsi="Arial" w:cs="Arial"/>
        </w:rPr>
        <w:endnoteReference w:id="4"/>
      </w:r>
      <w:r w:rsidR="007D2914" w:rsidRPr="006B67D3">
        <w:rPr>
          <w:rFonts w:ascii="Arial" w:hAnsi="Arial" w:cs="Arial"/>
        </w:rPr>
        <w:t>)</w:t>
      </w:r>
      <w:r w:rsidRPr="006B67D3">
        <w:rPr>
          <w:rFonts w:ascii="Arial" w:hAnsi="Arial" w:cs="Arial"/>
        </w:rPr>
        <w:t>, osvobozen v </w:t>
      </w:r>
      <w:r w:rsidR="005A070D" w:rsidRPr="006B67D3">
        <w:rPr>
          <w:rFonts w:ascii="Arial" w:hAnsi="Arial" w:cs="Arial"/>
        </w:rPr>
        <w:t>příslušném</w:t>
      </w:r>
      <w:r w:rsidRPr="006B67D3">
        <w:rPr>
          <w:rFonts w:ascii="Arial" w:hAnsi="Arial" w:cs="Arial"/>
        </w:rPr>
        <w:t xml:space="preserve"> kalendářním roce poplatník, jehož poplatková povinnost je dána jeho přihlášením ve městě, který se v roce bezprostředně předcházejícím fakticky zdržoval </w:t>
      </w:r>
      <w:r w:rsidR="005A070D" w:rsidRPr="006B67D3">
        <w:rPr>
          <w:rFonts w:ascii="Arial" w:hAnsi="Arial" w:cs="Arial"/>
        </w:rPr>
        <w:t xml:space="preserve">více než 300 dnů </w:t>
      </w:r>
      <w:r w:rsidRPr="006B67D3">
        <w:rPr>
          <w:rFonts w:ascii="Arial" w:hAnsi="Arial" w:cs="Arial"/>
        </w:rPr>
        <w:t>mimo území města z důvodu pobytu</w:t>
      </w:r>
    </w:p>
    <w:p w:rsidR="009E6FA1" w:rsidRPr="006B67D3" w:rsidRDefault="009E6FA1" w:rsidP="009E6FA1">
      <w:pPr>
        <w:pStyle w:val="Prosttext"/>
        <w:numPr>
          <w:ilvl w:val="0"/>
          <w:numId w:val="26"/>
        </w:numPr>
        <w:tabs>
          <w:tab w:val="clear" w:pos="1021"/>
          <w:tab w:val="left" w:pos="993"/>
          <w:tab w:val="left" w:pos="1134"/>
          <w:tab w:val="num" w:pos="1560"/>
        </w:tabs>
        <w:ind w:left="567" w:firstLine="0"/>
        <w:jc w:val="both"/>
        <w:rPr>
          <w:rFonts w:ascii="Arial" w:hAnsi="Arial" w:cs="Arial"/>
        </w:rPr>
      </w:pPr>
      <w:r w:rsidRPr="006B67D3">
        <w:rPr>
          <w:rFonts w:ascii="Arial" w:hAnsi="Arial" w:cs="Arial"/>
        </w:rPr>
        <w:t xml:space="preserve">mimo území České republiky, </w:t>
      </w:r>
      <w:r w:rsidR="006D3EEA" w:rsidRPr="006B67D3">
        <w:rPr>
          <w:rFonts w:ascii="Arial" w:hAnsi="Arial" w:cs="Arial"/>
        </w:rPr>
        <w:t>nebo</w:t>
      </w:r>
      <w:r w:rsidRPr="006B67D3">
        <w:rPr>
          <w:rFonts w:ascii="Arial" w:hAnsi="Arial" w:cs="Arial"/>
        </w:rPr>
        <w:t xml:space="preserve"> </w:t>
      </w:r>
    </w:p>
    <w:p w:rsidR="0007439D" w:rsidRPr="006B67D3" w:rsidRDefault="009E6FA1" w:rsidP="009E6FA1">
      <w:pPr>
        <w:pStyle w:val="Prosttext"/>
        <w:numPr>
          <w:ilvl w:val="0"/>
          <w:numId w:val="26"/>
        </w:numPr>
        <w:tabs>
          <w:tab w:val="clear" w:pos="1021"/>
          <w:tab w:val="left" w:pos="993"/>
          <w:tab w:val="left" w:pos="1134"/>
          <w:tab w:val="num" w:pos="1560"/>
        </w:tabs>
        <w:spacing w:after="120"/>
        <w:ind w:left="567" w:firstLine="0"/>
        <w:jc w:val="both"/>
        <w:rPr>
          <w:rFonts w:ascii="Arial" w:hAnsi="Arial" w:cs="Arial"/>
        </w:rPr>
      </w:pPr>
      <w:r w:rsidRPr="006B67D3">
        <w:rPr>
          <w:rFonts w:ascii="Arial" w:hAnsi="Arial" w:cs="Arial"/>
        </w:rPr>
        <w:t>v léčebně dlouhodobě nemocných, případně v nemocnici.</w:t>
      </w:r>
    </w:p>
    <w:p w:rsidR="006A7788" w:rsidRPr="006B67D3" w:rsidRDefault="006A7788" w:rsidP="006A7788">
      <w:pPr>
        <w:pStyle w:val="Prosttext"/>
        <w:tabs>
          <w:tab w:val="left" w:pos="993"/>
          <w:tab w:val="left" w:pos="1134"/>
        </w:tabs>
        <w:spacing w:after="120"/>
        <w:ind w:left="567"/>
        <w:jc w:val="both"/>
        <w:rPr>
          <w:rFonts w:ascii="Arial" w:hAnsi="Arial" w:cs="Arial"/>
        </w:rPr>
      </w:pPr>
      <w:r w:rsidRPr="006B67D3">
        <w:rPr>
          <w:rFonts w:ascii="Arial" w:hAnsi="Arial" w:cs="Arial"/>
        </w:rPr>
        <w:t>Tato osvobození jsou stanovena ve prospěch poplatníků, kteří z uvedených důvodů obecní systém odpadového hospodářství města využívají velmi omezeně nebo vůbec.</w:t>
      </w:r>
    </w:p>
    <w:p w:rsidR="004146E4" w:rsidRPr="006B67D3" w:rsidRDefault="004146E4" w:rsidP="006D3EEA">
      <w:pPr>
        <w:pStyle w:val="Prosttext"/>
        <w:numPr>
          <w:ilvl w:val="0"/>
          <w:numId w:val="23"/>
        </w:numPr>
        <w:tabs>
          <w:tab w:val="left" w:pos="567"/>
          <w:tab w:val="num" w:pos="1134"/>
        </w:tabs>
        <w:spacing w:after="120"/>
        <w:jc w:val="both"/>
        <w:rPr>
          <w:rFonts w:ascii="Arial" w:hAnsi="Arial" w:cs="Arial"/>
        </w:rPr>
      </w:pPr>
      <w:r w:rsidRPr="006B67D3">
        <w:rPr>
          <w:rFonts w:ascii="Arial" w:hAnsi="Arial" w:cs="Arial"/>
        </w:rPr>
        <w:t>Od poplatku za obecní systém v souvislosti s vlastnictvím nemovité věci zahrnující byt, rodinný dům nebo stavbu pro rodinnou rekreaci, ve které není přihlášena žádná fyzická osoba, je osvobozen vlastník nemovité věci zahrnující stavbu pro rodinnou rekreaci – zahradní chatku</w:t>
      </w:r>
      <w:r w:rsidR="00891CFA" w:rsidRPr="006B67D3">
        <w:rPr>
          <w:rFonts w:ascii="Arial" w:hAnsi="Arial" w:cs="Arial"/>
        </w:rPr>
        <w:t xml:space="preserve">, která se nachází </w:t>
      </w:r>
      <w:r w:rsidR="00891CFA" w:rsidRPr="006B67D3">
        <w:rPr>
          <w:rFonts w:ascii="Arial" w:hAnsi="Arial" w:cs="Arial"/>
        </w:rPr>
        <w:lastRenderedPageBreak/>
        <w:t>na území města</w:t>
      </w:r>
      <w:r w:rsidR="00431383" w:rsidRPr="006B67D3">
        <w:rPr>
          <w:rFonts w:ascii="Arial" w:hAnsi="Arial" w:cs="Arial"/>
        </w:rPr>
        <w:t xml:space="preserve">. Zahradní chatkou se pro účely tohoto osvobození rozumí stavba pro rodinnou rekreaci </w:t>
      </w:r>
      <w:r w:rsidRPr="006B67D3">
        <w:rPr>
          <w:rFonts w:ascii="Arial" w:hAnsi="Arial" w:cs="Arial"/>
        </w:rPr>
        <w:t xml:space="preserve">s nejvýše jedním nadzemním podlažím a s celkovou </w:t>
      </w:r>
      <w:r w:rsidR="008613D4" w:rsidRPr="006B67D3">
        <w:rPr>
          <w:rFonts w:ascii="Arial" w:hAnsi="Arial" w:cs="Arial"/>
        </w:rPr>
        <w:t>zastavěnou</w:t>
      </w:r>
      <w:r w:rsidR="00915383" w:rsidRPr="006B67D3">
        <w:rPr>
          <w:rFonts w:ascii="Arial" w:hAnsi="Arial" w:cs="Arial"/>
        </w:rPr>
        <w:t xml:space="preserve"> plochou nadzemní části této stavby nejvýše 2</w:t>
      </w:r>
      <w:r w:rsidR="008613D4" w:rsidRPr="006B67D3">
        <w:rPr>
          <w:rFonts w:ascii="Arial" w:hAnsi="Arial" w:cs="Arial"/>
        </w:rPr>
        <w:t>5</w:t>
      </w:r>
      <w:r w:rsidR="00915383" w:rsidRPr="006B67D3">
        <w:rPr>
          <w:rFonts w:ascii="Arial" w:hAnsi="Arial" w:cs="Arial"/>
        </w:rPr>
        <w:t xml:space="preserve"> m</w:t>
      </w:r>
      <w:r w:rsidR="00915383" w:rsidRPr="006B67D3">
        <w:rPr>
          <w:rFonts w:ascii="Arial" w:hAnsi="Arial" w:cs="Arial"/>
          <w:vertAlign w:val="superscript"/>
        </w:rPr>
        <w:t>2</w:t>
      </w:r>
      <w:r w:rsidR="00431383" w:rsidRPr="006B67D3">
        <w:rPr>
          <w:rFonts w:ascii="Arial" w:hAnsi="Arial" w:cs="Arial"/>
        </w:rPr>
        <w:t>, která je umístěna na pozemku nebo bezprostředně u pozemku</w:t>
      </w:r>
      <w:r w:rsidR="00791D31" w:rsidRPr="006B67D3">
        <w:rPr>
          <w:rFonts w:ascii="Arial" w:hAnsi="Arial" w:cs="Arial"/>
        </w:rPr>
        <w:t>,</w:t>
      </w:r>
      <w:r w:rsidR="00431383" w:rsidRPr="006B67D3">
        <w:rPr>
          <w:rFonts w:ascii="Arial" w:hAnsi="Arial" w:cs="Arial"/>
        </w:rPr>
        <w:t xml:space="preserve"> užívaném jako zahrada nebo sad</w:t>
      </w:r>
      <w:r w:rsidR="006D3EEA" w:rsidRPr="006B67D3">
        <w:rPr>
          <w:rFonts w:ascii="Arial" w:hAnsi="Arial" w:cs="Arial"/>
        </w:rPr>
        <w:t>.</w:t>
      </w:r>
      <w:r w:rsidR="008613D4" w:rsidRPr="006B67D3">
        <w:rPr>
          <w:rFonts w:ascii="Arial" w:hAnsi="Arial" w:cs="Arial"/>
        </w:rPr>
        <w:t xml:space="preserve"> Pro</w:t>
      </w:r>
      <w:r w:rsidR="00431383" w:rsidRPr="006B67D3">
        <w:rPr>
          <w:rFonts w:ascii="Arial" w:hAnsi="Arial" w:cs="Arial"/>
        </w:rPr>
        <w:t> </w:t>
      </w:r>
      <w:r w:rsidR="008613D4" w:rsidRPr="006B67D3">
        <w:rPr>
          <w:rFonts w:ascii="Arial" w:hAnsi="Arial" w:cs="Arial"/>
        </w:rPr>
        <w:t>posouzení výměry zastavěné plochy stavby jsou rozhodující údaje uvedené v katastru nemovitostí.</w:t>
      </w:r>
      <w:r w:rsidR="006A7788" w:rsidRPr="006B67D3">
        <w:rPr>
          <w:rFonts w:ascii="Arial" w:hAnsi="Arial" w:cs="Arial"/>
        </w:rPr>
        <w:t xml:space="preserve"> Toto osvobození je stanoveno jako opatření na podporu zahrádkářské činnosti ve městě, která je ze zákona považována za činnost veřejně prospěšnou.</w:t>
      </w:r>
    </w:p>
    <w:p w:rsidR="00D87A16" w:rsidRPr="006B67D3" w:rsidRDefault="00D87A16" w:rsidP="0086325F">
      <w:pPr>
        <w:pStyle w:val="Prosttext"/>
        <w:numPr>
          <w:ilvl w:val="0"/>
          <w:numId w:val="23"/>
        </w:numPr>
        <w:tabs>
          <w:tab w:val="left" w:pos="567"/>
          <w:tab w:val="left" w:pos="1134"/>
        </w:tabs>
        <w:spacing w:after="120"/>
        <w:jc w:val="both"/>
        <w:rPr>
          <w:rFonts w:ascii="Arial" w:hAnsi="Arial" w:cs="Arial"/>
        </w:rPr>
      </w:pPr>
      <w:r w:rsidRPr="006B67D3">
        <w:rPr>
          <w:rFonts w:ascii="Arial" w:hAnsi="Arial" w:cs="Arial"/>
        </w:rPr>
        <w:t>Od poplatku za obecní systém</w:t>
      </w:r>
      <w:r w:rsidR="0086325F" w:rsidRPr="006B67D3">
        <w:rPr>
          <w:rFonts w:ascii="Arial" w:hAnsi="Arial" w:cs="Arial"/>
        </w:rPr>
        <w:t xml:space="preserve"> je v souladu se zásadou hospodárnosti </w:t>
      </w:r>
      <w:r w:rsidR="00AD67BD" w:rsidRPr="006B67D3">
        <w:rPr>
          <w:rFonts w:ascii="Arial" w:hAnsi="Arial" w:cs="Arial"/>
        </w:rPr>
        <w:t xml:space="preserve">výkonu veřejné správy </w:t>
      </w:r>
      <w:r w:rsidR="0086325F" w:rsidRPr="006B67D3">
        <w:rPr>
          <w:rFonts w:ascii="Arial" w:hAnsi="Arial" w:cs="Arial"/>
        </w:rPr>
        <w:t xml:space="preserve">osvobozeno město </w:t>
      </w:r>
      <w:r w:rsidR="00602228" w:rsidRPr="006B67D3">
        <w:rPr>
          <w:rFonts w:ascii="Arial" w:hAnsi="Arial" w:cs="Arial"/>
        </w:rPr>
        <w:t xml:space="preserve">Otrokovice </w:t>
      </w:r>
      <w:r w:rsidR="0086325F" w:rsidRPr="006B67D3">
        <w:rPr>
          <w:rFonts w:ascii="Arial" w:hAnsi="Arial" w:cs="Arial"/>
        </w:rPr>
        <w:t>jako právnická osoba, pokud by jeho poplatková povinnost vznikla z důvodu vlastnictví jednotlivé nemovité věci</w:t>
      </w:r>
      <w:r w:rsidR="00D278A8" w:rsidRPr="006B67D3">
        <w:rPr>
          <w:rFonts w:ascii="Arial" w:hAnsi="Arial" w:cs="Arial"/>
        </w:rPr>
        <w:t>, která se nachází na území města,</w:t>
      </w:r>
      <w:r w:rsidR="0086325F" w:rsidRPr="006B67D3">
        <w:rPr>
          <w:rFonts w:ascii="Arial" w:hAnsi="Arial" w:cs="Arial"/>
        </w:rPr>
        <w:t xml:space="preserve"> zahrnující byt, rodinný dům nebo stavbu pro rodinnou rekreaci</w:t>
      </w:r>
      <w:r w:rsidRPr="006B67D3">
        <w:rPr>
          <w:rFonts w:ascii="Arial" w:hAnsi="Arial" w:cs="Arial"/>
        </w:rPr>
        <w:t xml:space="preserve">, ve které není přihlášena žádná fyzická osoba, </w:t>
      </w:r>
      <w:r w:rsidR="00D278A8" w:rsidRPr="006B67D3">
        <w:rPr>
          <w:rFonts w:ascii="Arial" w:hAnsi="Arial" w:cs="Arial"/>
        </w:rPr>
        <w:t xml:space="preserve">a to </w:t>
      </w:r>
      <w:r w:rsidR="00A57B60" w:rsidRPr="006B67D3">
        <w:rPr>
          <w:rFonts w:ascii="Arial" w:hAnsi="Arial" w:cs="Arial"/>
        </w:rPr>
        <w:t>s ohledem na to, že</w:t>
      </w:r>
      <w:r w:rsidR="0086325F" w:rsidRPr="006B67D3">
        <w:rPr>
          <w:rFonts w:ascii="Arial" w:hAnsi="Arial" w:cs="Arial"/>
        </w:rPr>
        <w:t xml:space="preserve"> by </w:t>
      </w:r>
      <w:r w:rsidR="004146E4" w:rsidRPr="006B67D3">
        <w:rPr>
          <w:rFonts w:ascii="Arial" w:hAnsi="Arial" w:cs="Arial"/>
        </w:rPr>
        <w:t xml:space="preserve">město </w:t>
      </w:r>
      <w:r w:rsidR="0086325F" w:rsidRPr="006B67D3">
        <w:rPr>
          <w:rFonts w:ascii="Arial" w:hAnsi="Arial" w:cs="Arial"/>
        </w:rPr>
        <w:t xml:space="preserve">bylo zároveň poplatníkem a zároveň </w:t>
      </w:r>
      <w:r w:rsidR="004146E4" w:rsidRPr="006B67D3">
        <w:rPr>
          <w:rFonts w:ascii="Arial" w:hAnsi="Arial" w:cs="Arial"/>
        </w:rPr>
        <w:t xml:space="preserve">je </w:t>
      </w:r>
      <w:r w:rsidR="0086325F" w:rsidRPr="006B67D3">
        <w:rPr>
          <w:rFonts w:ascii="Arial" w:hAnsi="Arial" w:cs="Arial"/>
        </w:rPr>
        <w:t>příjemcem daného popla</w:t>
      </w:r>
      <w:r w:rsidR="00AD67BD" w:rsidRPr="006B67D3">
        <w:rPr>
          <w:rFonts w:ascii="Arial" w:hAnsi="Arial" w:cs="Arial"/>
        </w:rPr>
        <w:t>tku</w:t>
      </w:r>
      <w:r w:rsidR="007D7AE0" w:rsidRPr="006B67D3">
        <w:rPr>
          <w:rFonts w:ascii="Arial" w:hAnsi="Arial" w:cs="Arial"/>
        </w:rPr>
        <w:t>.</w:t>
      </w:r>
    </w:p>
    <w:p w:rsidR="00D87A16" w:rsidRPr="006B67D3" w:rsidRDefault="00D87A16" w:rsidP="00FB5BCA">
      <w:pPr>
        <w:pStyle w:val="Prosttext"/>
        <w:tabs>
          <w:tab w:val="left" w:pos="993"/>
          <w:tab w:val="left" w:pos="1134"/>
          <w:tab w:val="num" w:pos="1560"/>
        </w:tabs>
        <w:spacing w:after="120"/>
        <w:ind w:left="567"/>
        <w:jc w:val="both"/>
        <w:rPr>
          <w:rFonts w:ascii="Arial" w:hAnsi="Arial" w:cs="Arial"/>
        </w:rPr>
      </w:pPr>
    </w:p>
    <w:p w:rsidR="00DB531B" w:rsidRPr="006B67D3" w:rsidRDefault="00D87A16" w:rsidP="00DB531B">
      <w:pPr>
        <w:pStyle w:val="Prosttext"/>
        <w:ind w:left="426"/>
        <w:jc w:val="center"/>
        <w:rPr>
          <w:rFonts w:ascii="Arial" w:hAnsi="Arial" w:cs="Arial"/>
          <w:b/>
        </w:rPr>
      </w:pPr>
      <w:r w:rsidRPr="006B67D3">
        <w:rPr>
          <w:rFonts w:ascii="Arial" w:hAnsi="Arial" w:cs="Arial"/>
          <w:b/>
        </w:rPr>
        <w:t xml:space="preserve">Čl. </w:t>
      </w:r>
      <w:r w:rsidR="00DB531B" w:rsidRPr="006B67D3">
        <w:rPr>
          <w:rFonts w:ascii="Arial" w:hAnsi="Arial" w:cs="Arial"/>
          <w:b/>
        </w:rPr>
        <w:t>4</w:t>
      </w:r>
    </w:p>
    <w:p w:rsidR="00DB531B" w:rsidRPr="006B67D3" w:rsidRDefault="00DB531B" w:rsidP="00DB531B">
      <w:pPr>
        <w:pStyle w:val="Prosttext"/>
        <w:spacing w:after="120"/>
        <w:ind w:left="426"/>
        <w:jc w:val="center"/>
        <w:rPr>
          <w:rFonts w:ascii="Arial" w:hAnsi="Arial" w:cs="Arial"/>
          <w:b/>
        </w:rPr>
      </w:pPr>
      <w:r w:rsidRPr="006B67D3">
        <w:rPr>
          <w:rFonts w:ascii="Arial" w:hAnsi="Arial" w:cs="Arial"/>
          <w:b/>
        </w:rPr>
        <w:t xml:space="preserve">Lhůta pro podání ohlášení a vyloučení povinnosti podat ohlášení </w:t>
      </w:r>
    </w:p>
    <w:p w:rsidR="00DB531B" w:rsidRPr="006B67D3" w:rsidRDefault="00DB531B" w:rsidP="00DB531B">
      <w:pPr>
        <w:pStyle w:val="Prosttext"/>
        <w:numPr>
          <w:ilvl w:val="0"/>
          <w:numId w:val="24"/>
        </w:numPr>
        <w:spacing w:after="120"/>
        <w:jc w:val="both"/>
        <w:rPr>
          <w:rFonts w:ascii="Arial" w:hAnsi="Arial" w:cs="Arial"/>
        </w:rPr>
      </w:pPr>
      <w:r w:rsidRPr="006B67D3">
        <w:rPr>
          <w:rFonts w:ascii="Arial" w:hAnsi="Arial" w:cs="Arial"/>
        </w:rPr>
        <w:t xml:space="preserve">Poplatník, včetně poplatníka osvobozeného od poplatku za obecní systém je povinen, není-li dále stanoveno jinak, podat správci poplatku ohlášení k poplatku za obecní systém ve lhůtě 30 dnů ode dne, kdy nastala skutečnost rozhodná pro vznik, změnu nebo zánik poplatkové povinnosti, anebo pro stanovení výše poplatku. </w:t>
      </w:r>
      <w:r w:rsidR="00B15DD9" w:rsidRPr="006B67D3">
        <w:rPr>
          <w:rFonts w:ascii="Arial" w:hAnsi="Arial" w:cs="Arial"/>
        </w:rPr>
        <w:t>Důsledky nesplnění povinnosti ohlásit ve stanovené lhůtě údaj rozhodný pro osvobození od poplatku upravuje zákon</w:t>
      </w:r>
      <w:r w:rsidR="00B15DD9" w:rsidRPr="006B67D3">
        <w:rPr>
          <w:rStyle w:val="Odkaznavysvtlivky"/>
          <w:rFonts w:ascii="Arial" w:hAnsi="Arial" w:cs="Arial"/>
        </w:rPr>
        <w:endnoteReference w:id="5"/>
      </w:r>
      <w:r w:rsidR="00B15DD9" w:rsidRPr="006B67D3">
        <w:rPr>
          <w:rFonts w:ascii="Arial" w:hAnsi="Arial" w:cs="Arial"/>
        </w:rPr>
        <w:t>).</w:t>
      </w:r>
      <w:r w:rsidRPr="006B67D3">
        <w:rPr>
          <w:rFonts w:ascii="Arial" w:hAnsi="Arial" w:cs="Arial"/>
        </w:rPr>
        <w:t xml:space="preserve"> </w:t>
      </w:r>
    </w:p>
    <w:p w:rsidR="00DB531B" w:rsidRPr="006B67D3" w:rsidRDefault="00DB531B" w:rsidP="00DB531B">
      <w:pPr>
        <w:pStyle w:val="Prosttext"/>
        <w:numPr>
          <w:ilvl w:val="0"/>
          <w:numId w:val="24"/>
        </w:numPr>
        <w:spacing w:after="120"/>
        <w:jc w:val="both"/>
        <w:rPr>
          <w:rFonts w:ascii="Arial" w:hAnsi="Arial" w:cs="Arial"/>
        </w:rPr>
      </w:pPr>
      <w:r w:rsidRPr="006B67D3">
        <w:rPr>
          <w:rFonts w:ascii="Arial" w:hAnsi="Arial" w:cs="Arial"/>
        </w:rPr>
        <w:t>Poplatník, který uplatňuje nárok na os</w:t>
      </w:r>
      <w:r w:rsidR="004146E4" w:rsidRPr="006B67D3">
        <w:rPr>
          <w:rFonts w:ascii="Arial" w:hAnsi="Arial" w:cs="Arial"/>
        </w:rPr>
        <w:t xml:space="preserve">vobození od poplatku podle čl. </w:t>
      </w:r>
      <w:r w:rsidRPr="006B67D3">
        <w:rPr>
          <w:rFonts w:ascii="Arial" w:hAnsi="Arial" w:cs="Arial"/>
        </w:rPr>
        <w:t xml:space="preserve">3 odst. </w:t>
      </w:r>
      <w:r w:rsidR="004146E4" w:rsidRPr="006B67D3">
        <w:rPr>
          <w:rFonts w:ascii="Arial" w:hAnsi="Arial" w:cs="Arial"/>
        </w:rPr>
        <w:t>2</w:t>
      </w:r>
      <w:r w:rsidRPr="006B67D3">
        <w:rPr>
          <w:rFonts w:ascii="Arial" w:hAnsi="Arial" w:cs="Arial"/>
        </w:rPr>
        <w:t xml:space="preserve"> je povinen podat správci poplatku ohlášení s uvedením údajů rozhodných pro uvedené osvobození ve lhůtě do dne splatnosti poplatku za obecní systém v kalendářním roce, ve kterém uplatňuje nárok na </w:t>
      </w:r>
      <w:r w:rsidR="004146E4" w:rsidRPr="006B67D3">
        <w:rPr>
          <w:rFonts w:ascii="Arial" w:hAnsi="Arial" w:cs="Arial"/>
        </w:rPr>
        <w:t xml:space="preserve">osvobození podle čl. </w:t>
      </w:r>
      <w:r w:rsidRPr="006B67D3">
        <w:rPr>
          <w:rFonts w:ascii="Arial" w:hAnsi="Arial" w:cs="Arial"/>
        </w:rPr>
        <w:t>3 odst. </w:t>
      </w:r>
      <w:r w:rsidR="004146E4" w:rsidRPr="006B67D3">
        <w:rPr>
          <w:rFonts w:ascii="Arial" w:hAnsi="Arial" w:cs="Arial"/>
        </w:rPr>
        <w:t>2</w:t>
      </w:r>
      <w:r w:rsidRPr="006B67D3">
        <w:rPr>
          <w:rFonts w:ascii="Arial" w:hAnsi="Arial" w:cs="Arial"/>
        </w:rPr>
        <w:t xml:space="preserve">. </w:t>
      </w:r>
    </w:p>
    <w:p w:rsidR="004146E4" w:rsidRPr="006B67D3" w:rsidRDefault="004146E4" w:rsidP="00DB531B">
      <w:pPr>
        <w:numPr>
          <w:ilvl w:val="0"/>
          <w:numId w:val="24"/>
        </w:numPr>
        <w:spacing w:after="120"/>
        <w:jc w:val="both"/>
        <w:rPr>
          <w:rFonts w:ascii="Arial" w:hAnsi="Arial" w:cs="Arial"/>
        </w:rPr>
      </w:pPr>
      <w:r w:rsidRPr="006B67D3">
        <w:rPr>
          <w:rFonts w:ascii="Arial" w:hAnsi="Arial" w:cs="Arial"/>
        </w:rPr>
        <w:t xml:space="preserve">Poplatník, který uplatňuje nárok na osvobození od poplatku podle čl. 3 odst. 3 je povinen podat správci poplatku ohlášení s uvedením údajů rozhodných pro uvedené osvobození ve lhůtě do dne splatnosti poplatku za obecní systém v kalendářním roce, ve kterém </w:t>
      </w:r>
      <w:r w:rsidR="007235FF" w:rsidRPr="006B67D3">
        <w:rPr>
          <w:rFonts w:ascii="Arial" w:hAnsi="Arial" w:cs="Arial"/>
        </w:rPr>
        <w:t xml:space="preserve">tento poplatník </w:t>
      </w:r>
      <w:r w:rsidRPr="006B67D3">
        <w:rPr>
          <w:rFonts w:ascii="Arial" w:hAnsi="Arial" w:cs="Arial"/>
        </w:rPr>
        <w:t>k dané nemovité věci zahrnující stavbu pro rodinnou rekreaci – zahradní chatku uplatňuje nárok na osvobození podle</w:t>
      </w:r>
      <w:r w:rsidR="00850E87" w:rsidRPr="006B67D3">
        <w:rPr>
          <w:rFonts w:ascii="Arial" w:hAnsi="Arial" w:cs="Arial"/>
        </w:rPr>
        <w:t> </w:t>
      </w:r>
      <w:r w:rsidRPr="006B67D3">
        <w:rPr>
          <w:rFonts w:ascii="Arial" w:hAnsi="Arial" w:cs="Arial"/>
        </w:rPr>
        <w:t xml:space="preserve">čl. 3 odst. 3. </w:t>
      </w:r>
      <w:r w:rsidR="00C50AEF" w:rsidRPr="006B67D3">
        <w:rPr>
          <w:rFonts w:ascii="Arial" w:hAnsi="Arial" w:cs="Arial"/>
        </w:rPr>
        <w:t xml:space="preserve">Pokud </w:t>
      </w:r>
      <w:r w:rsidR="00FA1076" w:rsidRPr="006B67D3">
        <w:rPr>
          <w:rFonts w:ascii="Arial" w:hAnsi="Arial" w:cs="Arial"/>
        </w:rPr>
        <w:t xml:space="preserve">daný poplatník splnil povinnost podat ohlášení dle předchozí věty a </w:t>
      </w:r>
      <w:r w:rsidR="00C50AEF" w:rsidRPr="006B67D3">
        <w:rPr>
          <w:rFonts w:ascii="Arial" w:hAnsi="Arial" w:cs="Arial"/>
        </w:rPr>
        <w:t>důvody pro</w:t>
      </w:r>
      <w:r w:rsidR="00FA1076" w:rsidRPr="006B67D3">
        <w:rPr>
          <w:rFonts w:ascii="Arial" w:hAnsi="Arial" w:cs="Arial"/>
        </w:rPr>
        <w:t xml:space="preserve"> jeho </w:t>
      </w:r>
      <w:r w:rsidR="00C50AEF" w:rsidRPr="006B67D3">
        <w:rPr>
          <w:rFonts w:ascii="Arial" w:hAnsi="Arial" w:cs="Arial"/>
        </w:rPr>
        <w:t xml:space="preserve">osvobození podle čl. 3 odst. 3 </w:t>
      </w:r>
      <w:r w:rsidR="00FA1076" w:rsidRPr="006B67D3">
        <w:rPr>
          <w:rFonts w:ascii="Arial" w:hAnsi="Arial" w:cs="Arial"/>
        </w:rPr>
        <w:t xml:space="preserve">k dané nemovité věci zahrnující stavbu pro rodinnou rekreaci – zahradní chatku </w:t>
      </w:r>
      <w:r w:rsidR="00C50AEF" w:rsidRPr="006B67D3">
        <w:rPr>
          <w:rFonts w:ascii="Arial" w:hAnsi="Arial" w:cs="Arial"/>
        </w:rPr>
        <w:t xml:space="preserve">trvají, pak je jeho povinnost podat ohlášení podle tohoto odstavce v dalších kalendářních letech vyloučena. </w:t>
      </w:r>
    </w:p>
    <w:p w:rsidR="00DB531B" w:rsidRPr="006B67D3" w:rsidRDefault="00DB531B" w:rsidP="0050468F">
      <w:pPr>
        <w:numPr>
          <w:ilvl w:val="0"/>
          <w:numId w:val="24"/>
        </w:numPr>
        <w:spacing w:after="120"/>
        <w:jc w:val="both"/>
        <w:rPr>
          <w:rFonts w:ascii="Arial" w:hAnsi="Arial" w:cs="Arial"/>
        </w:rPr>
      </w:pPr>
      <w:r w:rsidRPr="006B67D3">
        <w:rPr>
          <w:rFonts w:ascii="Arial" w:hAnsi="Arial" w:cs="Arial"/>
        </w:rPr>
        <w:t>Povinnost podat ohlášení se vylučuje u pop</w:t>
      </w:r>
      <w:r w:rsidR="00E66933" w:rsidRPr="006B67D3">
        <w:rPr>
          <w:rFonts w:ascii="Arial" w:hAnsi="Arial" w:cs="Arial"/>
        </w:rPr>
        <w:t xml:space="preserve">latníků osvobozených podle čl. </w:t>
      </w:r>
      <w:r w:rsidRPr="006B67D3">
        <w:rPr>
          <w:rFonts w:ascii="Arial" w:hAnsi="Arial" w:cs="Arial"/>
        </w:rPr>
        <w:t>3 odst. 1</w:t>
      </w:r>
      <w:r w:rsidR="0086325F" w:rsidRPr="006B67D3">
        <w:rPr>
          <w:rFonts w:ascii="Arial" w:hAnsi="Arial" w:cs="Arial"/>
        </w:rPr>
        <w:t xml:space="preserve"> a 4</w:t>
      </w:r>
      <w:r w:rsidRPr="006B67D3">
        <w:rPr>
          <w:rFonts w:ascii="Arial" w:hAnsi="Arial" w:cs="Arial"/>
        </w:rPr>
        <w:t>.</w:t>
      </w:r>
      <w:r w:rsidR="0050468F" w:rsidRPr="006B67D3">
        <w:rPr>
          <w:rFonts w:ascii="Arial" w:hAnsi="Arial" w:cs="Arial"/>
        </w:rPr>
        <w:t xml:space="preserve"> Tímto nejsou dotčeny případy, kdy je povinnost ohlásit údaj nebo jeho změnu vyloučena zákon</w:t>
      </w:r>
      <w:r w:rsidR="006E186C" w:rsidRPr="006B67D3">
        <w:rPr>
          <w:rFonts w:ascii="Arial" w:hAnsi="Arial" w:cs="Arial"/>
        </w:rPr>
        <w:t>em</w:t>
      </w:r>
      <w:r w:rsidR="0050468F" w:rsidRPr="006B67D3">
        <w:rPr>
          <w:rStyle w:val="Odkaznavysvtlivky"/>
          <w:rFonts w:ascii="Arial" w:hAnsi="Arial" w:cs="Arial"/>
        </w:rPr>
        <w:endnoteReference w:id="6"/>
      </w:r>
      <w:r w:rsidR="0050468F" w:rsidRPr="006B67D3">
        <w:rPr>
          <w:rFonts w:ascii="Arial" w:hAnsi="Arial" w:cs="Arial"/>
        </w:rPr>
        <w:t>).</w:t>
      </w:r>
    </w:p>
    <w:p w:rsidR="0050468F" w:rsidRPr="006B67D3" w:rsidRDefault="0050468F" w:rsidP="0050468F">
      <w:pPr>
        <w:spacing w:after="120"/>
        <w:ind w:left="567"/>
        <w:jc w:val="both"/>
        <w:rPr>
          <w:rFonts w:ascii="Arial" w:hAnsi="Arial" w:cs="Arial"/>
        </w:rPr>
      </w:pPr>
    </w:p>
    <w:p w:rsidR="00DB531B" w:rsidRPr="006B67D3" w:rsidRDefault="00D87A16" w:rsidP="00DB531B">
      <w:pPr>
        <w:pStyle w:val="Prosttext"/>
        <w:ind w:left="426"/>
        <w:jc w:val="center"/>
        <w:rPr>
          <w:rFonts w:ascii="Arial" w:hAnsi="Arial" w:cs="Arial"/>
          <w:b/>
        </w:rPr>
      </w:pPr>
      <w:r w:rsidRPr="006B67D3">
        <w:rPr>
          <w:rFonts w:ascii="Arial" w:hAnsi="Arial" w:cs="Arial"/>
          <w:b/>
        </w:rPr>
        <w:t xml:space="preserve">Čl. </w:t>
      </w:r>
      <w:r w:rsidR="00DB531B" w:rsidRPr="006B67D3">
        <w:rPr>
          <w:rFonts w:ascii="Arial" w:hAnsi="Arial" w:cs="Arial"/>
          <w:b/>
        </w:rPr>
        <w:t>5</w:t>
      </w:r>
    </w:p>
    <w:p w:rsidR="00DB531B" w:rsidRPr="006B67D3" w:rsidRDefault="00DB531B" w:rsidP="00DB531B">
      <w:pPr>
        <w:pStyle w:val="Prosttext"/>
        <w:spacing w:after="120"/>
        <w:ind w:left="426"/>
        <w:jc w:val="center"/>
        <w:rPr>
          <w:rFonts w:ascii="Arial" w:hAnsi="Arial" w:cs="Arial"/>
          <w:b/>
        </w:rPr>
      </w:pPr>
      <w:r w:rsidRPr="006B67D3">
        <w:rPr>
          <w:rFonts w:ascii="Arial" w:hAnsi="Arial" w:cs="Arial"/>
          <w:b/>
        </w:rPr>
        <w:t>Splatnost poplatku</w:t>
      </w:r>
    </w:p>
    <w:p w:rsidR="00DB531B" w:rsidRPr="006B67D3" w:rsidRDefault="00DB531B" w:rsidP="00DB531B">
      <w:pPr>
        <w:pStyle w:val="Prosttext"/>
        <w:numPr>
          <w:ilvl w:val="0"/>
          <w:numId w:val="22"/>
        </w:numPr>
        <w:tabs>
          <w:tab w:val="clear" w:pos="567"/>
        </w:tabs>
        <w:spacing w:after="120"/>
        <w:jc w:val="both"/>
        <w:rPr>
          <w:rFonts w:ascii="Arial" w:hAnsi="Arial" w:cs="Arial"/>
        </w:rPr>
      </w:pPr>
      <w:r w:rsidRPr="006B67D3">
        <w:rPr>
          <w:rFonts w:ascii="Arial" w:hAnsi="Arial" w:cs="Arial"/>
        </w:rPr>
        <w:t xml:space="preserve">Poplatek za obecní systém je splatný jednorázově, </w:t>
      </w:r>
      <w:r w:rsidR="004146E4" w:rsidRPr="006B67D3">
        <w:rPr>
          <w:rFonts w:ascii="Arial" w:hAnsi="Arial" w:cs="Arial"/>
        </w:rPr>
        <w:t>vždy do 30</w:t>
      </w:r>
      <w:r w:rsidRPr="006B67D3">
        <w:rPr>
          <w:rFonts w:ascii="Arial" w:hAnsi="Arial" w:cs="Arial"/>
        </w:rPr>
        <w:t>. </w:t>
      </w:r>
      <w:r w:rsidR="004146E4" w:rsidRPr="006B67D3">
        <w:rPr>
          <w:rFonts w:ascii="Arial" w:hAnsi="Arial" w:cs="Arial"/>
        </w:rPr>
        <w:t>června</w:t>
      </w:r>
      <w:r w:rsidRPr="006B67D3">
        <w:rPr>
          <w:rFonts w:ascii="Arial" w:hAnsi="Arial" w:cs="Arial"/>
        </w:rPr>
        <w:t xml:space="preserve"> </w:t>
      </w:r>
      <w:r w:rsidR="005A070D" w:rsidRPr="006B67D3">
        <w:rPr>
          <w:rFonts w:ascii="Arial" w:hAnsi="Arial" w:cs="Arial"/>
        </w:rPr>
        <w:t>příslušného</w:t>
      </w:r>
      <w:r w:rsidRPr="006B67D3">
        <w:rPr>
          <w:rFonts w:ascii="Arial" w:hAnsi="Arial" w:cs="Arial"/>
        </w:rPr>
        <w:t xml:space="preserve"> kalendářního roku, není-li v odstavci 2 stanoveno jinak. </w:t>
      </w:r>
    </w:p>
    <w:p w:rsidR="00DB531B" w:rsidRPr="006B67D3" w:rsidRDefault="00DB531B" w:rsidP="00DB531B">
      <w:pPr>
        <w:pStyle w:val="Prosttext"/>
        <w:numPr>
          <w:ilvl w:val="0"/>
          <w:numId w:val="22"/>
        </w:numPr>
        <w:tabs>
          <w:tab w:val="clear" w:pos="567"/>
        </w:tabs>
        <w:spacing w:after="120"/>
        <w:jc w:val="both"/>
        <w:rPr>
          <w:rFonts w:ascii="Arial" w:hAnsi="Arial" w:cs="Arial"/>
        </w:rPr>
      </w:pPr>
      <w:r w:rsidRPr="006B67D3">
        <w:rPr>
          <w:rFonts w:ascii="Arial" w:hAnsi="Arial" w:cs="Arial"/>
        </w:rPr>
        <w:t>Pokud poplatková povinnost vznikla po 3</w:t>
      </w:r>
      <w:r w:rsidR="00255CFF" w:rsidRPr="006B67D3">
        <w:rPr>
          <w:rFonts w:ascii="Arial" w:hAnsi="Arial" w:cs="Arial"/>
        </w:rPr>
        <w:t>1</w:t>
      </w:r>
      <w:r w:rsidRPr="006B67D3">
        <w:rPr>
          <w:rFonts w:ascii="Arial" w:hAnsi="Arial" w:cs="Arial"/>
        </w:rPr>
        <w:t xml:space="preserve">. </w:t>
      </w:r>
      <w:r w:rsidR="00891CFA" w:rsidRPr="006B67D3">
        <w:rPr>
          <w:rFonts w:ascii="Arial" w:hAnsi="Arial" w:cs="Arial"/>
        </w:rPr>
        <w:t>březnu</w:t>
      </w:r>
      <w:r w:rsidRPr="006B67D3">
        <w:rPr>
          <w:rFonts w:ascii="Arial" w:hAnsi="Arial" w:cs="Arial"/>
        </w:rPr>
        <w:t xml:space="preserve"> </w:t>
      </w:r>
      <w:r w:rsidR="005A070D" w:rsidRPr="006B67D3">
        <w:rPr>
          <w:rFonts w:ascii="Arial" w:hAnsi="Arial" w:cs="Arial"/>
        </w:rPr>
        <w:t>příslušného</w:t>
      </w:r>
      <w:r w:rsidRPr="006B67D3">
        <w:rPr>
          <w:rFonts w:ascii="Arial" w:hAnsi="Arial" w:cs="Arial"/>
        </w:rPr>
        <w:t xml:space="preserve"> kalendářního roku, je poplatek za</w:t>
      </w:r>
      <w:r w:rsidR="005A070D" w:rsidRPr="006B67D3">
        <w:rPr>
          <w:rFonts w:ascii="Arial" w:hAnsi="Arial" w:cs="Arial"/>
        </w:rPr>
        <w:t> </w:t>
      </w:r>
      <w:r w:rsidRPr="006B67D3">
        <w:rPr>
          <w:rFonts w:ascii="Arial" w:hAnsi="Arial" w:cs="Arial"/>
        </w:rPr>
        <w:t xml:space="preserve">obecní systém splatný </w:t>
      </w:r>
      <w:r w:rsidR="004146E4" w:rsidRPr="006B67D3">
        <w:rPr>
          <w:rFonts w:ascii="Arial" w:hAnsi="Arial" w:cs="Arial"/>
        </w:rPr>
        <w:t xml:space="preserve">jednorázově </w:t>
      </w:r>
      <w:r w:rsidRPr="006B67D3">
        <w:rPr>
          <w:rFonts w:ascii="Arial" w:hAnsi="Arial" w:cs="Arial"/>
        </w:rPr>
        <w:t>ve lhůtě do </w:t>
      </w:r>
      <w:r w:rsidR="00255CFF" w:rsidRPr="006B67D3">
        <w:rPr>
          <w:rFonts w:ascii="Arial" w:hAnsi="Arial" w:cs="Arial"/>
        </w:rPr>
        <w:t>3</w:t>
      </w:r>
      <w:r w:rsidRPr="006B67D3">
        <w:rPr>
          <w:rFonts w:ascii="Arial" w:hAnsi="Arial" w:cs="Arial"/>
        </w:rPr>
        <w:t xml:space="preserve"> </w:t>
      </w:r>
      <w:r w:rsidR="004146E4" w:rsidRPr="006B67D3">
        <w:rPr>
          <w:rFonts w:ascii="Arial" w:hAnsi="Arial" w:cs="Arial"/>
        </w:rPr>
        <w:t>měsíců</w:t>
      </w:r>
      <w:r w:rsidRPr="006B67D3">
        <w:rPr>
          <w:rFonts w:ascii="Arial" w:hAnsi="Arial" w:cs="Arial"/>
        </w:rPr>
        <w:t xml:space="preserve"> ode dne vzniku poplatkové povinnosti.</w:t>
      </w:r>
    </w:p>
    <w:p w:rsidR="00DB531B" w:rsidRPr="006B67D3" w:rsidRDefault="00DB531B" w:rsidP="00D87A16">
      <w:pPr>
        <w:pStyle w:val="Prosttext"/>
        <w:spacing w:after="120"/>
        <w:jc w:val="both"/>
        <w:rPr>
          <w:rFonts w:ascii="Arial" w:hAnsi="Arial" w:cs="Arial"/>
        </w:rPr>
      </w:pPr>
    </w:p>
    <w:p w:rsidR="009B2FEA" w:rsidRPr="006B67D3" w:rsidRDefault="009B2FEA" w:rsidP="00D165D3">
      <w:pPr>
        <w:pStyle w:val="Prosttext"/>
        <w:jc w:val="center"/>
        <w:rPr>
          <w:rFonts w:ascii="Arial" w:hAnsi="Arial" w:cs="Arial"/>
          <w:b/>
        </w:rPr>
      </w:pPr>
      <w:r w:rsidRPr="006B67D3">
        <w:rPr>
          <w:rFonts w:ascii="Arial" w:hAnsi="Arial" w:cs="Arial"/>
          <w:b/>
        </w:rPr>
        <w:t xml:space="preserve">Čl. </w:t>
      </w:r>
      <w:r w:rsidR="00F51ED1" w:rsidRPr="006B67D3">
        <w:rPr>
          <w:rFonts w:ascii="Arial" w:hAnsi="Arial" w:cs="Arial"/>
          <w:b/>
        </w:rPr>
        <w:t>6</w:t>
      </w:r>
    </w:p>
    <w:p w:rsidR="009B2FEA" w:rsidRPr="006B67D3" w:rsidRDefault="009B2FEA" w:rsidP="00D165D3">
      <w:pPr>
        <w:pStyle w:val="Prosttext"/>
        <w:spacing w:after="120"/>
        <w:jc w:val="center"/>
        <w:rPr>
          <w:rFonts w:ascii="Arial" w:hAnsi="Arial" w:cs="Arial"/>
          <w:b/>
        </w:rPr>
      </w:pPr>
      <w:r w:rsidRPr="006B67D3">
        <w:rPr>
          <w:rFonts w:ascii="Arial" w:hAnsi="Arial" w:cs="Arial"/>
          <w:b/>
        </w:rPr>
        <w:t>Správa poplatků</w:t>
      </w:r>
    </w:p>
    <w:p w:rsidR="001F0FFE" w:rsidRPr="006B67D3" w:rsidRDefault="009527BF" w:rsidP="004147C3">
      <w:pPr>
        <w:pStyle w:val="Prosttext"/>
        <w:numPr>
          <w:ilvl w:val="0"/>
          <w:numId w:val="17"/>
        </w:numPr>
        <w:spacing w:after="120"/>
        <w:jc w:val="both"/>
        <w:rPr>
          <w:rFonts w:ascii="Arial" w:hAnsi="Arial" w:cs="Arial"/>
        </w:rPr>
      </w:pPr>
      <w:r w:rsidRPr="006B67D3">
        <w:rPr>
          <w:rFonts w:ascii="Arial" w:hAnsi="Arial" w:cs="Arial"/>
        </w:rPr>
        <w:t xml:space="preserve">Správcem </w:t>
      </w:r>
      <w:r w:rsidR="00196204" w:rsidRPr="006B67D3">
        <w:rPr>
          <w:rFonts w:ascii="Arial" w:hAnsi="Arial" w:cs="Arial"/>
        </w:rPr>
        <w:t xml:space="preserve">místních </w:t>
      </w:r>
      <w:r w:rsidRPr="006B67D3">
        <w:rPr>
          <w:rFonts w:ascii="Arial" w:hAnsi="Arial" w:cs="Arial"/>
        </w:rPr>
        <w:t xml:space="preserve">poplatků, který zejména vede řízení o </w:t>
      </w:r>
      <w:r w:rsidR="00196204" w:rsidRPr="006B67D3">
        <w:rPr>
          <w:rFonts w:ascii="Arial" w:hAnsi="Arial" w:cs="Arial"/>
        </w:rPr>
        <w:t>nich</w:t>
      </w:r>
      <w:r w:rsidRPr="006B67D3">
        <w:rPr>
          <w:rFonts w:ascii="Arial" w:hAnsi="Arial" w:cs="Arial"/>
        </w:rPr>
        <w:t xml:space="preserve"> a zabezpečuje </w:t>
      </w:r>
      <w:r w:rsidR="00C63D60" w:rsidRPr="006B67D3">
        <w:rPr>
          <w:rFonts w:ascii="Arial" w:hAnsi="Arial" w:cs="Arial"/>
        </w:rPr>
        <w:t>vybírání</w:t>
      </w:r>
      <w:r w:rsidRPr="006B67D3">
        <w:rPr>
          <w:rFonts w:ascii="Arial" w:hAnsi="Arial" w:cs="Arial"/>
        </w:rPr>
        <w:t xml:space="preserve"> zavedených </w:t>
      </w:r>
      <w:r w:rsidR="00196204" w:rsidRPr="006B67D3">
        <w:rPr>
          <w:rFonts w:ascii="Arial" w:hAnsi="Arial" w:cs="Arial"/>
        </w:rPr>
        <w:t xml:space="preserve">místních </w:t>
      </w:r>
      <w:r w:rsidRPr="006B67D3">
        <w:rPr>
          <w:rFonts w:ascii="Arial" w:hAnsi="Arial" w:cs="Arial"/>
        </w:rPr>
        <w:t>poplatků, je Městský úřad Otrokovice. Postup</w:t>
      </w:r>
      <w:r w:rsidR="002416CC" w:rsidRPr="006B67D3">
        <w:rPr>
          <w:rFonts w:ascii="Arial" w:hAnsi="Arial" w:cs="Arial"/>
        </w:rPr>
        <w:t xml:space="preserve"> správce </w:t>
      </w:r>
      <w:r w:rsidR="00196204" w:rsidRPr="006B67D3">
        <w:rPr>
          <w:rFonts w:ascii="Arial" w:hAnsi="Arial" w:cs="Arial"/>
        </w:rPr>
        <w:t xml:space="preserve">místních </w:t>
      </w:r>
      <w:r w:rsidR="002416CC" w:rsidRPr="006B67D3">
        <w:rPr>
          <w:rFonts w:ascii="Arial" w:hAnsi="Arial" w:cs="Arial"/>
        </w:rPr>
        <w:t>poplatků</w:t>
      </w:r>
      <w:r w:rsidR="00053286" w:rsidRPr="006B67D3">
        <w:rPr>
          <w:rFonts w:ascii="Arial" w:hAnsi="Arial" w:cs="Arial"/>
        </w:rPr>
        <w:t xml:space="preserve"> jako správce daně upravuj</w:t>
      </w:r>
      <w:r w:rsidR="009468AA" w:rsidRPr="006B67D3">
        <w:rPr>
          <w:rFonts w:ascii="Arial" w:hAnsi="Arial" w:cs="Arial"/>
        </w:rPr>
        <w:t xml:space="preserve">í </w:t>
      </w:r>
      <w:r w:rsidR="006641CC" w:rsidRPr="006B67D3">
        <w:rPr>
          <w:rFonts w:ascii="Arial" w:hAnsi="Arial" w:cs="Arial"/>
        </w:rPr>
        <w:t>zákony</w:t>
      </w:r>
      <w:r w:rsidR="006641CC" w:rsidRPr="006B67D3">
        <w:rPr>
          <w:rStyle w:val="Odkaznavysvtlivky"/>
          <w:rFonts w:ascii="Arial" w:hAnsi="Arial" w:cs="Arial"/>
        </w:rPr>
        <w:endnoteReference w:id="7"/>
      </w:r>
      <w:r w:rsidR="006641CC" w:rsidRPr="006B67D3">
        <w:rPr>
          <w:rFonts w:ascii="Arial" w:hAnsi="Arial" w:cs="Arial"/>
        </w:rPr>
        <w:t>)</w:t>
      </w:r>
      <w:r w:rsidR="00053286" w:rsidRPr="006B67D3">
        <w:rPr>
          <w:rFonts w:ascii="Arial" w:hAnsi="Arial" w:cs="Arial"/>
        </w:rPr>
        <w:t xml:space="preserve">. </w:t>
      </w:r>
    </w:p>
    <w:p w:rsidR="001F0FFE" w:rsidRPr="006B67D3" w:rsidRDefault="00F51ED1" w:rsidP="004147C3">
      <w:pPr>
        <w:pStyle w:val="Prosttext"/>
        <w:numPr>
          <w:ilvl w:val="0"/>
          <w:numId w:val="17"/>
        </w:numPr>
        <w:spacing w:after="120"/>
        <w:jc w:val="both"/>
        <w:rPr>
          <w:rFonts w:ascii="Arial" w:hAnsi="Arial" w:cs="Arial"/>
        </w:rPr>
      </w:pPr>
      <w:r w:rsidRPr="006B67D3">
        <w:rPr>
          <w:rFonts w:ascii="Arial" w:hAnsi="Arial" w:cs="Arial"/>
        </w:rPr>
        <w:t xml:space="preserve">Rozsah ohlašovací povinnosti </w:t>
      </w:r>
      <w:r w:rsidR="0098662C" w:rsidRPr="006B67D3">
        <w:rPr>
          <w:rFonts w:ascii="Arial" w:hAnsi="Arial" w:cs="Arial"/>
        </w:rPr>
        <w:t xml:space="preserve">a formu podání ohlášení </w:t>
      </w:r>
      <w:r w:rsidRPr="006B67D3">
        <w:rPr>
          <w:rFonts w:ascii="Arial" w:hAnsi="Arial" w:cs="Arial"/>
        </w:rPr>
        <w:t>upravuj</w:t>
      </w:r>
      <w:r w:rsidR="009468AA" w:rsidRPr="006B67D3">
        <w:rPr>
          <w:rFonts w:ascii="Arial" w:hAnsi="Arial" w:cs="Arial"/>
        </w:rPr>
        <w:t>í</w:t>
      </w:r>
      <w:r w:rsidRPr="006B67D3">
        <w:rPr>
          <w:rFonts w:ascii="Arial" w:hAnsi="Arial" w:cs="Arial"/>
        </w:rPr>
        <w:t xml:space="preserve"> </w:t>
      </w:r>
      <w:r w:rsidR="006641CC" w:rsidRPr="006B67D3">
        <w:rPr>
          <w:rFonts w:ascii="Arial" w:hAnsi="Arial" w:cs="Arial"/>
        </w:rPr>
        <w:t>zákony</w:t>
      </w:r>
      <w:r w:rsidR="006641CC" w:rsidRPr="006B67D3">
        <w:rPr>
          <w:rStyle w:val="Odkaznavysvtlivky"/>
          <w:rFonts w:ascii="Arial" w:hAnsi="Arial" w:cs="Arial"/>
        </w:rPr>
        <w:endnoteReference w:id="8"/>
      </w:r>
      <w:r w:rsidR="006641CC" w:rsidRPr="006B67D3">
        <w:rPr>
          <w:rFonts w:ascii="Arial" w:hAnsi="Arial" w:cs="Arial"/>
        </w:rPr>
        <w:t>)</w:t>
      </w:r>
      <w:r w:rsidRPr="006B67D3">
        <w:rPr>
          <w:rFonts w:ascii="Arial" w:hAnsi="Arial" w:cs="Arial"/>
        </w:rPr>
        <w:t>.</w:t>
      </w:r>
      <w:r w:rsidR="001F0FFE" w:rsidRPr="006B67D3">
        <w:rPr>
          <w:rFonts w:ascii="Arial" w:hAnsi="Arial" w:cs="Arial"/>
        </w:rPr>
        <w:t xml:space="preserve"> Ohlašovací povinnost může poplatník splnit prostřednictvím tiskopisu, pokud jej správce </w:t>
      </w:r>
      <w:r w:rsidR="00196204" w:rsidRPr="006B67D3">
        <w:rPr>
          <w:rFonts w:ascii="Arial" w:hAnsi="Arial" w:cs="Arial"/>
        </w:rPr>
        <w:t xml:space="preserve">místních </w:t>
      </w:r>
      <w:r w:rsidR="001F0FFE" w:rsidRPr="006B67D3">
        <w:rPr>
          <w:rFonts w:ascii="Arial" w:hAnsi="Arial" w:cs="Arial"/>
        </w:rPr>
        <w:t>poplatk</w:t>
      </w:r>
      <w:r w:rsidR="00196204" w:rsidRPr="006B67D3">
        <w:rPr>
          <w:rFonts w:ascii="Arial" w:hAnsi="Arial" w:cs="Arial"/>
        </w:rPr>
        <w:t>ů</w:t>
      </w:r>
      <w:r w:rsidR="001F0FFE" w:rsidRPr="006B67D3">
        <w:rPr>
          <w:rFonts w:ascii="Arial" w:hAnsi="Arial" w:cs="Arial"/>
        </w:rPr>
        <w:t xml:space="preserve"> vydá.</w:t>
      </w:r>
    </w:p>
    <w:p w:rsidR="00FC1226" w:rsidRPr="006B67D3" w:rsidRDefault="00FC1226" w:rsidP="004147C3">
      <w:pPr>
        <w:pStyle w:val="Prosttext"/>
        <w:numPr>
          <w:ilvl w:val="0"/>
          <w:numId w:val="17"/>
        </w:numPr>
        <w:spacing w:after="120"/>
        <w:jc w:val="both"/>
        <w:rPr>
          <w:rFonts w:ascii="Arial" w:hAnsi="Arial" w:cs="Arial"/>
        </w:rPr>
      </w:pPr>
      <w:r w:rsidRPr="006B67D3">
        <w:rPr>
          <w:rFonts w:ascii="Arial" w:hAnsi="Arial" w:cs="Arial"/>
        </w:rPr>
        <w:t xml:space="preserve">Podmínky prominutí </w:t>
      </w:r>
      <w:r w:rsidR="00196204" w:rsidRPr="006B67D3">
        <w:rPr>
          <w:rFonts w:ascii="Arial" w:hAnsi="Arial" w:cs="Arial"/>
        </w:rPr>
        <w:t xml:space="preserve">místního </w:t>
      </w:r>
      <w:r w:rsidRPr="006B67D3">
        <w:rPr>
          <w:rFonts w:ascii="Arial" w:hAnsi="Arial" w:cs="Arial"/>
        </w:rPr>
        <w:t>poplatku z důvodu odstranění tvrdosti právního předpisu a</w:t>
      </w:r>
      <w:r w:rsidR="00742A50" w:rsidRPr="006B67D3">
        <w:rPr>
          <w:rFonts w:ascii="Arial" w:hAnsi="Arial" w:cs="Arial"/>
        </w:rPr>
        <w:t> </w:t>
      </w:r>
      <w:r w:rsidRPr="006B67D3">
        <w:rPr>
          <w:rFonts w:ascii="Arial" w:hAnsi="Arial" w:cs="Arial"/>
        </w:rPr>
        <w:t>při</w:t>
      </w:r>
      <w:r w:rsidR="00742A50" w:rsidRPr="006B67D3">
        <w:rPr>
          <w:rFonts w:ascii="Arial" w:hAnsi="Arial" w:cs="Arial"/>
        </w:rPr>
        <w:t> </w:t>
      </w:r>
      <w:r w:rsidRPr="006B67D3">
        <w:rPr>
          <w:rFonts w:ascii="Arial" w:hAnsi="Arial" w:cs="Arial"/>
        </w:rPr>
        <w:t xml:space="preserve">mimořádných, zejména živelních událostech upravuje </w:t>
      </w:r>
      <w:r w:rsidR="006641CC" w:rsidRPr="006B67D3">
        <w:rPr>
          <w:rFonts w:ascii="Arial" w:hAnsi="Arial" w:cs="Arial"/>
        </w:rPr>
        <w:t>zákon</w:t>
      </w:r>
      <w:r w:rsidR="006641CC" w:rsidRPr="006B67D3">
        <w:rPr>
          <w:rStyle w:val="Odkaznavysvtlivky"/>
          <w:rFonts w:ascii="Arial" w:hAnsi="Arial" w:cs="Arial"/>
        </w:rPr>
        <w:endnoteReference w:id="9"/>
      </w:r>
      <w:r w:rsidR="006641CC" w:rsidRPr="006B67D3">
        <w:rPr>
          <w:rFonts w:ascii="Arial" w:hAnsi="Arial" w:cs="Arial"/>
        </w:rPr>
        <w:t>)</w:t>
      </w:r>
      <w:r w:rsidRPr="006B67D3">
        <w:rPr>
          <w:rFonts w:ascii="Arial" w:hAnsi="Arial" w:cs="Arial"/>
        </w:rPr>
        <w:t>.</w:t>
      </w:r>
    </w:p>
    <w:p w:rsidR="00775B4F" w:rsidRPr="006B67D3" w:rsidRDefault="00775B4F" w:rsidP="00775B4F">
      <w:pPr>
        <w:pStyle w:val="Prosttext"/>
        <w:spacing w:after="120"/>
        <w:jc w:val="both"/>
        <w:rPr>
          <w:rFonts w:ascii="Arial" w:hAnsi="Arial" w:cs="Arial"/>
          <w:b/>
          <w:i/>
          <w:color w:val="0000FF"/>
          <w:u w:val="single"/>
        </w:rPr>
      </w:pPr>
    </w:p>
    <w:p w:rsidR="00FA1076" w:rsidRPr="006B67D3" w:rsidRDefault="00FA1076" w:rsidP="00D24A48">
      <w:pPr>
        <w:pStyle w:val="Prosttext"/>
        <w:jc w:val="center"/>
        <w:rPr>
          <w:rFonts w:ascii="Arial" w:hAnsi="Arial" w:cs="Arial"/>
          <w:b/>
        </w:rPr>
      </w:pPr>
    </w:p>
    <w:p w:rsidR="00FA1076" w:rsidRPr="006B67D3" w:rsidRDefault="00FA1076" w:rsidP="00D24A48">
      <w:pPr>
        <w:pStyle w:val="Prosttext"/>
        <w:jc w:val="center"/>
        <w:rPr>
          <w:rFonts w:ascii="Arial" w:hAnsi="Arial" w:cs="Arial"/>
          <w:b/>
        </w:rPr>
      </w:pPr>
    </w:p>
    <w:p w:rsidR="00FA1076" w:rsidRPr="006B67D3" w:rsidRDefault="00FA1076" w:rsidP="00D24A48">
      <w:pPr>
        <w:pStyle w:val="Prosttext"/>
        <w:jc w:val="center"/>
        <w:rPr>
          <w:rFonts w:ascii="Arial" w:hAnsi="Arial" w:cs="Arial"/>
          <w:b/>
        </w:rPr>
      </w:pPr>
    </w:p>
    <w:p w:rsidR="006B67D3" w:rsidRDefault="006B67D3" w:rsidP="00D24A48">
      <w:pPr>
        <w:pStyle w:val="Prosttext"/>
        <w:jc w:val="center"/>
        <w:rPr>
          <w:rFonts w:ascii="Arial" w:hAnsi="Arial" w:cs="Arial"/>
          <w:b/>
        </w:rPr>
      </w:pPr>
    </w:p>
    <w:p w:rsidR="00D24A48" w:rsidRPr="006B67D3" w:rsidRDefault="009B2FEA" w:rsidP="00D24A48">
      <w:pPr>
        <w:pStyle w:val="Prosttext"/>
        <w:jc w:val="center"/>
        <w:rPr>
          <w:rFonts w:ascii="Arial" w:hAnsi="Arial" w:cs="Arial"/>
          <w:b/>
        </w:rPr>
      </w:pPr>
      <w:r w:rsidRPr="006B67D3">
        <w:rPr>
          <w:rFonts w:ascii="Arial" w:hAnsi="Arial" w:cs="Arial"/>
          <w:b/>
        </w:rPr>
        <w:t xml:space="preserve">Čl. </w:t>
      </w:r>
      <w:r w:rsidR="007D7AE0" w:rsidRPr="006B67D3">
        <w:rPr>
          <w:rFonts w:ascii="Arial" w:hAnsi="Arial" w:cs="Arial"/>
          <w:b/>
        </w:rPr>
        <w:t>7</w:t>
      </w:r>
    </w:p>
    <w:p w:rsidR="009B2FEA" w:rsidRPr="006B67D3" w:rsidRDefault="009B2FEA" w:rsidP="00D165D3">
      <w:pPr>
        <w:pStyle w:val="Prosttext"/>
        <w:spacing w:after="120"/>
        <w:jc w:val="center"/>
        <w:rPr>
          <w:rFonts w:ascii="Arial" w:hAnsi="Arial" w:cs="Arial"/>
          <w:b/>
        </w:rPr>
      </w:pPr>
      <w:r w:rsidRPr="006B67D3">
        <w:rPr>
          <w:rFonts w:ascii="Arial" w:hAnsi="Arial" w:cs="Arial"/>
          <w:b/>
        </w:rPr>
        <w:t>Přechodná ustanovení</w:t>
      </w:r>
    </w:p>
    <w:p w:rsidR="00DD0140" w:rsidRPr="006B67D3" w:rsidRDefault="00DD0140" w:rsidP="00DD0140">
      <w:pPr>
        <w:numPr>
          <w:ilvl w:val="0"/>
          <w:numId w:val="29"/>
        </w:numPr>
        <w:shd w:val="clear" w:color="auto" w:fill="FFFFFF"/>
        <w:spacing w:after="120"/>
        <w:jc w:val="both"/>
        <w:rPr>
          <w:rFonts w:ascii="Arial" w:hAnsi="Arial" w:cs="Arial"/>
          <w:spacing w:val="3"/>
        </w:rPr>
      </w:pPr>
      <w:r w:rsidRPr="006B67D3">
        <w:rPr>
          <w:rFonts w:ascii="Arial" w:hAnsi="Arial" w:cs="Arial"/>
          <w:spacing w:val="3"/>
        </w:rPr>
        <w:t xml:space="preserve">Poplatkové povinnosti </w:t>
      </w:r>
      <w:r w:rsidR="00196204" w:rsidRPr="006B67D3">
        <w:rPr>
          <w:rFonts w:ascii="Arial" w:hAnsi="Arial" w:cs="Arial"/>
          <w:spacing w:val="3"/>
        </w:rPr>
        <w:t xml:space="preserve">k poplatku za obecní systém </w:t>
      </w:r>
      <w:r w:rsidRPr="006B67D3">
        <w:rPr>
          <w:rFonts w:ascii="Arial" w:hAnsi="Arial" w:cs="Arial"/>
          <w:spacing w:val="3"/>
        </w:rPr>
        <w:t>vzniklé před nabytím účinnosti této obecně závazné vyhlášky se posuzují podle dosavadních právních předpisů.</w:t>
      </w:r>
    </w:p>
    <w:p w:rsidR="009B2FEA" w:rsidRPr="006B67D3" w:rsidRDefault="00DD0140" w:rsidP="002D7925">
      <w:pPr>
        <w:pStyle w:val="Prosttext"/>
        <w:numPr>
          <w:ilvl w:val="0"/>
          <w:numId w:val="29"/>
        </w:numPr>
        <w:spacing w:after="120"/>
        <w:jc w:val="both"/>
        <w:rPr>
          <w:rFonts w:ascii="Arial" w:hAnsi="Arial" w:cs="Arial"/>
        </w:rPr>
      </w:pPr>
      <w:r w:rsidRPr="006B67D3">
        <w:rPr>
          <w:rFonts w:ascii="Arial" w:hAnsi="Arial" w:cs="Arial"/>
        </w:rPr>
        <w:t>Ohlášení</w:t>
      </w:r>
      <w:r w:rsidR="009B2FEA" w:rsidRPr="006B67D3">
        <w:rPr>
          <w:rFonts w:ascii="Arial" w:hAnsi="Arial" w:cs="Arial"/>
        </w:rPr>
        <w:t>, kter</w:t>
      </w:r>
      <w:r w:rsidR="002976EE" w:rsidRPr="006B67D3">
        <w:rPr>
          <w:rFonts w:ascii="Arial" w:hAnsi="Arial" w:cs="Arial"/>
        </w:rPr>
        <w:t>á</w:t>
      </w:r>
      <w:r w:rsidR="009B2FEA" w:rsidRPr="006B67D3">
        <w:rPr>
          <w:rFonts w:ascii="Arial" w:hAnsi="Arial" w:cs="Arial"/>
        </w:rPr>
        <w:t xml:space="preserve"> </w:t>
      </w:r>
      <w:r w:rsidR="002976EE" w:rsidRPr="006B67D3">
        <w:rPr>
          <w:rFonts w:ascii="Arial" w:hAnsi="Arial" w:cs="Arial"/>
        </w:rPr>
        <w:t>byla provedena</w:t>
      </w:r>
      <w:r w:rsidR="009B2FEA" w:rsidRPr="006B67D3">
        <w:rPr>
          <w:rFonts w:ascii="Arial" w:hAnsi="Arial" w:cs="Arial"/>
        </w:rPr>
        <w:t xml:space="preserve"> před účinností této obecně závazné vyhlášky</w:t>
      </w:r>
      <w:r w:rsidR="002976EE" w:rsidRPr="006B67D3">
        <w:rPr>
          <w:rFonts w:ascii="Arial" w:hAnsi="Arial" w:cs="Arial"/>
        </w:rPr>
        <w:t xml:space="preserve"> a která obsahově odpovídají jejím ustanovením</w:t>
      </w:r>
      <w:r w:rsidR="000847BD" w:rsidRPr="006B67D3">
        <w:rPr>
          <w:rFonts w:ascii="Arial" w:hAnsi="Arial" w:cs="Arial"/>
        </w:rPr>
        <w:t xml:space="preserve"> a skutečnosti</w:t>
      </w:r>
      <w:r w:rsidR="009B2FEA" w:rsidRPr="006B67D3">
        <w:rPr>
          <w:rFonts w:ascii="Arial" w:hAnsi="Arial" w:cs="Arial"/>
        </w:rPr>
        <w:t xml:space="preserve">, </w:t>
      </w:r>
      <w:r w:rsidR="002976EE" w:rsidRPr="006B67D3">
        <w:rPr>
          <w:rFonts w:ascii="Arial" w:hAnsi="Arial" w:cs="Arial"/>
        </w:rPr>
        <w:t>se považují za ohlášení podle této obecně závazné vyhlášky</w:t>
      </w:r>
      <w:r w:rsidR="009B2FEA" w:rsidRPr="006B67D3">
        <w:rPr>
          <w:rFonts w:ascii="Arial" w:hAnsi="Arial" w:cs="Arial"/>
        </w:rPr>
        <w:t>.</w:t>
      </w:r>
    </w:p>
    <w:p w:rsidR="000847BD" w:rsidRPr="006B67D3" w:rsidRDefault="000847BD" w:rsidP="000847BD">
      <w:pPr>
        <w:pStyle w:val="Prosttext"/>
        <w:spacing w:after="120"/>
        <w:ind w:left="567"/>
        <w:jc w:val="both"/>
        <w:rPr>
          <w:rFonts w:ascii="Arial" w:hAnsi="Arial" w:cs="Arial"/>
        </w:rPr>
      </w:pPr>
    </w:p>
    <w:p w:rsidR="009B2FEA" w:rsidRPr="006B67D3" w:rsidRDefault="009B2FEA">
      <w:pPr>
        <w:pStyle w:val="Prosttext"/>
        <w:jc w:val="center"/>
        <w:rPr>
          <w:rFonts w:ascii="Arial" w:hAnsi="Arial" w:cs="Arial"/>
          <w:b/>
        </w:rPr>
      </w:pPr>
      <w:r w:rsidRPr="006B67D3">
        <w:rPr>
          <w:rFonts w:ascii="Arial" w:hAnsi="Arial" w:cs="Arial"/>
          <w:b/>
        </w:rPr>
        <w:t xml:space="preserve">Čl. </w:t>
      </w:r>
      <w:r w:rsidR="00DD0140" w:rsidRPr="006B67D3">
        <w:rPr>
          <w:rFonts w:ascii="Arial" w:hAnsi="Arial" w:cs="Arial"/>
          <w:b/>
        </w:rPr>
        <w:t>8</w:t>
      </w:r>
    </w:p>
    <w:p w:rsidR="009B2FEA" w:rsidRPr="006B67D3" w:rsidRDefault="009B2FEA" w:rsidP="00D165D3">
      <w:pPr>
        <w:pStyle w:val="Prosttext"/>
        <w:spacing w:after="120"/>
        <w:jc w:val="center"/>
        <w:rPr>
          <w:rFonts w:ascii="Arial" w:hAnsi="Arial" w:cs="Arial"/>
          <w:b/>
        </w:rPr>
      </w:pPr>
      <w:r w:rsidRPr="006B67D3">
        <w:rPr>
          <w:rFonts w:ascii="Arial" w:hAnsi="Arial" w:cs="Arial"/>
          <w:b/>
        </w:rPr>
        <w:t>Zrušovací ustanovení</w:t>
      </w:r>
    </w:p>
    <w:p w:rsidR="009B2FEA" w:rsidRPr="006B67D3" w:rsidRDefault="00F67E8A" w:rsidP="002941D9">
      <w:pPr>
        <w:pStyle w:val="Prosttext"/>
        <w:spacing w:after="120"/>
        <w:jc w:val="both"/>
        <w:rPr>
          <w:rFonts w:ascii="Arial" w:hAnsi="Arial" w:cs="Arial"/>
        </w:rPr>
      </w:pPr>
      <w:r w:rsidRPr="006B67D3">
        <w:rPr>
          <w:rFonts w:ascii="Arial" w:hAnsi="Arial" w:cs="Arial"/>
        </w:rPr>
        <w:t>Z</w:t>
      </w:r>
      <w:r w:rsidR="002941D9" w:rsidRPr="006B67D3">
        <w:rPr>
          <w:rFonts w:ascii="Arial" w:hAnsi="Arial" w:cs="Arial"/>
        </w:rPr>
        <w:t>rušují</w:t>
      </w:r>
      <w:r w:rsidRPr="006B67D3">
        <w:rPr>
          <w:rFonts w:ascii="Arial" w:hAnsi="Arial" w:cs="Arial"/>
        </w:rPr>
        <w:t xml:space="preserve"> se</w:t>
      </w:r>
      <w:r w:rsidR="009B2FEA" w:rsidRPr="006B67D3">
        <w:rPr>
          <w:rFonts w:ascii="Arial" w:hAnsi="Arial" w:cs="Arial"/>
        </w:rPr>
        <w:t>:</w:t>
      </w:r>
    </w:p>
    <w:p w:rsidR="009B2FEA" w:rsidRPr="006B67D3" w:rsidRDefault="00F67E8A" w:rsidP="002D7925">
      <w:pPr>
        <w:pStyle w:val="Prosttext"/>
        <w:numPr>
          <w:ilvl w:val="0"/>
          <w:numId w:val="32"/>
        </w:numPr>
        <w:spacing w:after="120"/>
        <w:ind w:left="567"/>
        <w:jc w:val="both"/>
        <w:rPr>
          <w:rFonts w:ascii="Arial" w:hAnsi="Arial" w:cs="Arial"/>
        </w:rPr>
      </w:pPr>
      <w:r w:rsidRPr="006B67D3">
        <w:rPr>
          <w:rFonts w:ascii="Arial" w:hAnsi="Arial" w:cs="Arial"/>
        </w:rPr>
        <w:t>O</w:t>
      </w:r>
      <w:r w:rsidR="009B2FEA" w:rsidRPr="006B67D3">
        <w:rPr>
          <w:rFonts w:ascii="Arial" w:hAnsi="Arial" w:cs="Arial"/>
        </w:rPr>
        <w:t xml:space="preserve">becně závazná vyhláška města Otrokovice č. </w:t>
      </w:r>
      <w:r w:rsidR="00DD0140" w:rsidRPr="006B67D3">
        <w:rPr>
          <w:rFonts w:ascii="Arial" w:hAnsi="Arial" w:cs="Arial"/>
        </w:rPr>
        <w:t>6</w:t>
      </w:r>
      <w:r w:rsidR="009B2FEA" w:rsidRPr="006B67D3">
        <w:rPr>
          <w:rFonts w:ascii="Arial" w:hAnsi="Arial" w:cs="Arial"/>
        </w:rPr>
        <w:t>/20</w:t>
      </w:r>
      <w:r w:rsidR="00817E7B" w:rsidRPr="006B67D3">
        <w:rPr>
          <w:rFonts w:ascii="Arial" w:hAnsi="Arial" w:cs="Arial"/>
        </w:rPr>
        <w:t>1</w:t>
      </w:r>
      <w:r w:rsidR="00DD0140" w:rsidRPr="006B67D3">
        <w:rPr>
          <w:rFonts w:ascii="Arial" w:hAnsi="Arial" w:cs="Arial"/>
        </w:rPr>
        <w:t>9</w:t>
      </w:r>
      <w:r w:rsidR="009B2FEA" w:rsidRPr="006B67D3">
        <w:rPr>
          <w:rFonts w:ascii="Arial" w:hAnsi="Arial" w:cs="Arial"/>
        </w:rPr>
        <w:t xml:space="preserve">,  o místních poplatcích, která byla vydána dne </w:t>
      </w:r>
      <w:r w:rsidR="00DD0140" w:rsidRPr="006B67D3">
        <w:rPr>
          <w:rFonts w:ascii="Arial" w:hAnsi="Arial" w:cs="Arial"/>
        </w:rPr>
        <w:t>13</w:t>
      </w:r>
      <w:r w:rsidR="00817E7B" w:rsidRPr="006B67D3">
        <w:rPr>
          <w:rFonts w:ascii="Arial" w:hAnsi="Arial" w:cs="Arial"/>
        </w:rPr>
        <w:t>.11.201</w:t>
      </w:r>
      <w:r w:rsidR="00DD0140" w:rsidRPr="006B67D3">
        <w:rPr>
          <w:rFonts w:ascii="Arial" w:hAnsi="Arial" w:cs="Arial"/>
        </w:rPr>
        <w:t>9</w:t>
      </w:r>
      <w:r w:rsidR="009B2FEA" w:rsidRPr="006B67D3">
        <w:rPr>
          <w:rFonts w:ascii="Arial" w:hAnsi="Arial" w:cs="Arial"/>
        </w:rPr>
        <w:t xml:space="preserve"> a nabyla účinnosti dnem 1.1.20</w:t>
      </w:r>
      <w:r w:rsidR="00DD0140" w:rsidRPr="006B67D3">
        <w:rPr>
          <w:rFonts w:ascii="Arial" w:hAnsi="Arial" w:cs="Arial"/>
        </w:rPr>
        <w:t>20</w:t>
      </w:r>
      <w:r w:rsidRPr="006B67D3">
        <w:rPr>
          <w:rFonts w:ascii="Arial" w:hAnsi="Arial" w:cs="Arial"/>
        </w:rPr>
        <w:t>.</w:t>
      </w:r>
    </w:p>
    <w:p w:rsidR="009B2FEA" w:rsidRPr="006B67D3" w:rsidRDefault="00F67E8A" w:rsidP="002D7925">
      <w:pPr>
        <w:pStyle w:val="Prosttext"/>
        <w:numPr>
          <w:ilvl w:val="0"/>
          <w:numId w:val="32"/>
        </w:numPr>
        <w:spacing w:after="120"/>
        <w:ind w:left="567"/>
        <w:jc w:val="both"/>
        <w:rPr>
          <w:rFonts w:ascii="Arial" w:hAnsi="Arial" w:cs="Arial"/>
        </w:rPr>
      </w:pPr>
      <w:r w:rsidRPr="006B67D3">
        <w:rPr>
          <w:rFonts w:ascii="Arial" w:hAnsi="Arial" w:cs="Arial"/>
        </w:rPr>
        <w:t>O</w:t>
      </w:r>
      <w:r w:rsidR="009B2FEA" w:rsidRPr="006B67D3">
        <w:rPr>
          <w:rFonts w:ascii="Arial" w:hAnsi="Arial" w:cs="Arial"/>
        </w:rPr>
        <w:t xml:space="preserve">becně závazná vyhláška města Otrokovice č. </w:t>
      </w:r>
      <w:r w:rsidR="00DD0140" w:rsidRPr="006B67D3">
        <w:rPr>
          <w:rFonts w:ascii="Arial" w:hAnsi="Arial" w:cs="Arial"/>
        </w:rPr>
        <w:t>2</w:t>
      </w:r>
      <w:r w:rsidR="009B2FEA" w:rsidRPr="006B67D3">
        <w:rPr>
          <w:rFonts w:ascii="Arial" w:hAnsi="Arial" w:cs="Arial"/>
        </w:rPr>
        <w:t>/20</w:t>
      </w:r>
      <w:r w:rsidR="00DD0140" w:rsidRPr="006B67D3">
        <w:rPr>
          <w:rFonts w:ascii="Arial" w:hAnsi="Arial" w:cs="Arial"/>
        </w:rPr>
        <w:t>20</w:t>
      </w:r>
      <w:r w:rsidR="009B2FEA" w:rsidRPr="006B67D3">
        <w:rPr>
          <w:rFonts w:ascii="Arial" w:hAnsi="Arial" w:cs="Arial"/>
        </w:rPr>
        <w:t xml:space="preserve">, </w:t>
      </w:r>
      <w:r w:rsidR="00CA0CC9" w:rsidRPr="006B67D3">
        <w:rPr>
          <w:rFonts w:ascii="Arial" w:hAnsi="Arial" w:cs="Arial"/>
        </w:rPr>
        <w:t>kterou se mění obecně závazná vyhláška města Otrokovice o místních poplatcích</w:t>
      </w:r>
      <w:r w:rsidR="00674353" w:rsidRPr="006B67D3">
        <w:rPr>
          <w:rFonts w:ascii="Arial" w:hAnsi="Arial" w:cs="Arial"/>
        </w:rPr>
        <w:t>,</w:t>
      </w:r>
      <w:r w:rsidR="00CA0CC9" w:rsidRPr="006B67D3">
        <w:rPr>
          <w:rFonts w:ascii="Arial" w:hAnsi="Arial" w:cs="Arial"/>
        </w:rPr>
        <w:t xml:space="preserve"> </w:t>
      </w:r>
      <w:r w:rsidR="009B2FEA" w:rsidRPr="006B67D3">
        <w:rPr>
          <w:rFonts w:ascii="Arial" w:hAnsi="Arial" w:cs="Arial"/>
        </w:rPr>
        <w:t xml:space="preserve">která byla vydána dne </w:t>
      </w:r>
      <w:r w:rsidR="00FB0226" w:rsidRPr="006B67D3">
        <w:rPr>
          <w:rFonts w:ascii="Arial" w:hAnsi="Arial" w:cs="Arial"/>
        </w:rPr>
        <w:t>1</w:t>
      </w:r>
      <w:r w:rsidR="00DD0140" w:rsidRPr="006B67D3">
        <w:rPr>
          <w:rFonts w:ascii="Arial" w:hAnsi="Arial" w:cs="Arial"/>
        </w:rPr>
        <w:t>1</w:t>
      </w:r>
      <w:r w:rsidR="00FB0226" w:rsidRPr="006B67D3">
        <w:rPr>
          <w:rFonts w:ascii="Arial" w:hAnsi="Arial" w:cs="Arial"/>
        </w:rPr>
        <w:t>.</w:t>
      </w:r>
      <w:r w:rsidR="00DD0140" w:rsidRPr="006B67D3">
        <w:rPr>
          <w:rFonts w:ascii="Arial" w:hAnsi="Arial" w:cs="Arial"/>
        </w:rPr>
        <w:t>11</w:t>
      </w:r>
      <w:r w:rsidR="00FB0226" w:rsidRPr="006B67D3">
        <w:rPr>
          <w:rFonts w:ascii="Arial" w:hAnsi="Arial" w:cs="Arial"/>
        </w:rPr>
        <w:t>.20</w:t>
      </w:r>
      <w:r w:rsidR="00DD0140" w:rsidRPr="006B67D3">
        <w:rPr>
          <w:rFonts w:ascii="Arial" w:hAnsi="Arial" w:cs="Arial"/>
        </w:rPr>
        <w:t>20</w:t>
      </w:r>
      <w:r w:rsidRPr="006B67D3">
        <w:rPr>
          <w:rFonts w:ascii="Arial" w:hAnsi="Arial" w:cs="Arial"/>
        </w:rPr>
        <w:t>.</w:t>
      </w:r>
    </w:p>
    <w:p w:rsidR="008A3EA9" w:rsidRPr="006B67D3" w:rsidRDefault="00F67E8A" w:rsidP="002D7925">
      <w:pPr>
        <w:pStyle w:val="Prosttext"/>
        <w:numPr>
          <w:ilvl w:val="0"/>
          <w:numId w:val="32"/>
        </w:numPr>
        <w:spacing w:after="120"/>
        <w:ind w:left="567"/>
        <w:jc w:val="both"/>
        <w:rPr>
          <w:rFonts w:ascii="Arial" w:hAnsi="Arial" w:cs="Arial"/>
        </w:rPr>
      </w:pPr>
      <w:r w:rsidRPr="006B67D3">
        <w:rPr>
          <w:rFonts w:ascii="Arial" w:hAnsi="Arial" w:cs="Arial"/>
        </w:rPr>
        <w:t>O</w:t>
      </w:r>
      <w:r w:rsidR="008A3EA9" w:rsidRPr="006B67D3">
        <w:rPr>
          <w:rFonts w:ascii="Arial" w:hAnsi="Arial" w:cs="Arial"/>
        </w:rPr>
        <w:t xml:space="preserve">becně závazná vyhláška města Otrokovice č. </w:t>
      </w:r>
      <w:r w:rsidR="00DD0140" w:rsidRPr="006B67D3">
        <w:rPr>
          <w:rFonts w:ascii="Arial" w:hAnsi="Arial" w:cs="Arial"/>
        </w:rPr>
        <w:t>2</w:t>
      </w:r>
      <w:r w:rsidR="008A3EA9" w:rsidRPr="006B67D3">
        <w:rPr>
          <w:rFonts w:ascii="Arial" w:hAnsi="Arial" w:cs="Arial"/>
        </w:rPr>
        <w:t>/20</w:t>
      </w:r>
      <w:r w:rsidR="00DD0140" w:rsidRPr="006B67D3">
        <w:rPr>
          <w:rFonts w:ascii="Arial" w:hAnsi="Arial" w:cs="Arial"/>
        </w:rPr>
        <w:t>21</w:t>
      </w:r>
      <w:r w:rsidR="008A3EA9" w:rsidRPr="006B67D3">
        <w:rPr>
          <w:rFonts w:ascii="Arial" w:hAnsi="Arial" w:cs="Arial"/>
        </w:rPr>
        <w:t>,</w:t>
      </w:r>
      <w:r w:rsidR="00FB0226" w:rsidRPr="006B67D3">
        <w:rPr>
          <w:rFonts w:ascii="Arial" w:hAnsi="Arial" w:cs="Arial"/>
        </w:rPr>
        <w:t xml:space="preserve"> </w:t>
      </w:r>
      <w:r w:rsidR="00DD0140" w:rsidRPr="006B67D3">
        <w:rPr>
          <w:rFonts w:ascii="Arial" w:hAnsi="Arial" w:cs="Arial"/>
        </w:rPr>
        <w:t>kterou se mění obecně závazná vyhláška města Otrokovice č. 6/2019, o  místních poplatcích, ve znění pozdějších předpisů</w:t>
      </w:r>
      <w:r w:rsidR="00E774A3" w:rsidRPr="006B67D3">
        <w:rPr>
          <w:rFonts w:ascii="Arial" w:hAnsi="Arial" w:cs="Arial"/>
        </w:rPr>
        <w:t>,</w:t>
      </w:r>
      <w:r w:rsidR="008A3EA9" w:rsidRPr="006B67D3">
        <w:rPr>
          <w:rFonts w:ascii="Arial" w:hAnsi="Arial" w:cs="Arial"/>
        </w:rPr>
        <w:t xml:space="preserve"> která byla vydána dne</w:t>
      </w:r>
      <w:r w:rsidR="00DD0140" w:rsidRPr="006B67D3">
        <w:rPr>
          <w:rFonts w:ascii="Arial" w:hAnsi="Arial" w:cs="Arial"/>
        </w:rPr>
        <w:t> 2</w:t>
      </w:r>
      <w:r w:rsidR="002941D9" w:rsidRPr="006B67D3">
        <w:rPr>
          <w:rFonts w:ascii="Arial" w:hAnsi="Arial" w:cs="Arial"/>
        </w:rPr>
        <w:t>2</w:t>
      </w:r>
      <w:r w:rsidR="00FB0226" w:rsidRPr="006B67D3">
        <w:rPr>
          <w:rFonts w:ascii="Arial" w:hAnsi="Arial" w:cs="Arial"/>
        </w:rPr>
        <w:t>.</w:t>
      </w:r>
      <w:r w:rsidR="00DD0140" w:rsidRPr="006B67D3">
        <w:rPr>
          <w:rFonts w:ascii="Arial" w:hAnsi="Arial" w:cs="Arial"/>
        </w:rPr>
        <w:t>09</w:t>
      </w:r>
      <w:r w:rsidR="00FB0226" w:rsidRPr="006B67D3">
        <w:rPr>
          <w:rFonts w:ascii="Arial" w:hAnsi="Arial" w:cs="Arial"/>
        </w:rPr>
        <w:t>.20</w:t>
      </w:r>
      <w:r w:rsidR="00DD0140" w:rsidRPr="006B67D3">
        <w:rPr>
          <w:rFonts w:ascii="Arial" w:hAnsi="Arial" w:cs="Arial"/>
        </w:rPr>
        <w:t>2</w:t>
      </w:r>
      <w:r w:rsidR="002941D9" w:rsidRPr="006B67D3">
        <w:rPr>
          <w:rFonts w:ascii="Arial" w:hAnsi="Arial" w:cs="Arial"/>
        </w:rPr>
        <w:t>1</w:t>
      </w:r>
      <w:r w:rsidRPr="006B67D3">
        <w:rPr>
          <w:rFonts w:ascii="Arial" w:hAnsi="Arial" w:cs="Arial"/>
        </w:rPr>
        <w:t>.</w:t>
      </w:r>
    </w:p>
    <w:p w:rsidR="00DD0140" w:rsidRPr="006B67D3" w:rsidRDefault="00DD0140" w:rsidP="00DD0140">
      <w:pPr>
        <w:pStyle w:val="Prosttext"/>
        <w:numPr>
          <w:ilvl w:val="0"/>
          <w:numId w:val="32"/>
        </w:numPr>
        <w:spacing w:after="120"/>
        <w:ind w:left="567"/>
        <w:jc w:val="both"/>
        <w:rPr>
          <w:rFonts w:ascii="Arial" w:hAnsi="Arial" w:cs="Arial"/>
        </w:rPr>
      </w:pPr>
      <w:r w:rsidRPr="006B67D3">
        <w:rPr>
          <w:rFonts w:ascii="Arial" w:hAnsi="Arial" w:cs="Arial"/>
        </w:rPr>
        <w:t xml:space="preserve">Obecně závazná vyhláška města Otrokovice č. </w:t>
      </w:r>
      <w:r w:rsidR="00660ADF" w:rsidRPr="006B67D3">
        <w:rPr>
          <w:rFonts w:ascii="Arial" w:hAnsi="Arial" w:cs="Arial"/>
        </w:rPr>
        <w:t>6/2022</w:t>
      </w:r>
      <w:r w:rsidRPr="006B67D3">
        <w:rPr>
          <w:rFonts w:ascii="Arial" w:hAnsi="Arial" w:cs="Arial"/>
        </w:rPr>
        <w:t>, kterou se mění obecně závazná vyhláška města Otrokovice č. 6/2019, o  místních poplatcích, ve znění pozdějších předpisů, která byla vydána dne </w:t>
      </w:r>
      <w:r w:rsidR="002941D9" w:rsidRPr="006B67D3">
        <w:rPr>
          <w:rFonts w:ascii="Arial" w:hAnsi="Arial" w:cs="Arial"/>
        </w:rPr>
        <w:t>21.09.2022.</w:t>
      </w:r>
    </w:p>
    <w:p w:rsidR="002941D9" w:rsidRPr="006B67D3" w:rsidRDefault="002941D9" w:rsidP="002941D9">
      <w:pPr>
        <w:pStyle w:val="Prosttext"/>
        <w:numPr>
          <w:ilvl w:val="0"/>
          <w:numId w:val="32"/>
        </w:numPr>
        <w:spacing w:after="120"/>
        <w:ind w:left="567"/>
        <w:jc w:val="both"/>
        <w:rPr>
          <w:rFonts w:ascii="Arial" w:hAnsi="Arial" w:cs="Arial"/>
        </w:rPr>
      </w:pPr>
      <w:r w:rsidRPr="006B67D3">
        <w:rPr>
          <w:rFonts w:ascii="Arial" w:hAnsi="Arial" w:cs="Arial"/>
        </w:rPr>
        <w:t xml:space="preserve">Obecně závazná vyhláška města Otrokovice č. </w:t>
      </w:r>
      <w:r w:rsidR="00660ADF" w:rsidRPr="006B67D3">
        <w:rPr>
          <w:rFonts w:ascii="Arial" w:hAnsi="Arial" w:cs="Arial"/>
        </w:rPr>
        <w:t>3/2023</w:t>
      </w:r>
      <w:r w:rsidRPr="006B67D3">
        <w:rPr>
          <w:rFonts w:ascii="Arial" w:hAnsi="Arial" w:cs="Arial"/>
        </w:rPr>
        <w:t>, kterou se mění obecně závazná vyhláška města Otrokovice č. 6/2019, o  místních poplatcích, ve znění pozdějších předpisů, která byla vydána dne 20.09.2023.</w:t>
      </w:r>
    </w:p>
    <w:p w:rsidR="001A23D2" w:rsidRPr="006B67D3" w:rsidRDefault="001A23D2" w:rsidP="00853944">
      <w:pPr>
        <w:pStyle w:val="Prosttext"/>
        <w:spacing w:after="120"/>
        <w:jc w:val="center"/>
        <w:rPr>
          <w:rFonts w:ascii="Arial" w:hAnsi="Arial" w:cs="Arial"/>
          <w:b/>
        </w:rPr>
      </w:pPr>
    </w:p>
    <w:p w:rsidR="00D165D3" w:rsidRPr="006B67D3" w:rsidRDefault="00D165D3" w:rsidP="00D165D3">
      <w:pPr>
        <w:pStyle w:val="Prosttext"/>
        <w:jc w:val="center"/>
        <w:rPr>
          <w:rFonts w:ascii="Arial" w:hAnsi="Arial" w:cs="Arial"/>
          <w:b/>
        </w:rPr>
      </w:pPr>
      <w:r w:rsidRPr="006B67D3">
        <w:rPr>
          <w:rFonts w:ascii="Arial" w:hAnsi="Arial" w:cs="Arial"/>
          <w:b/>
        </w:rPr>
        <w:t xml:space="preserve">Čl. </w:t>
      </w:r>
      <w:r w:rsidR="00755E93" w:rsidRPr="006B67D3">
        <w:rPr>
          <w:rFonts w:ascii="Arial" w:hAnsi="Arial" w:cs="Arial"/>
          <w:b/>
        </w:rPr>
        <w:t>9</w:t>
      </w:r>
    </w:p>
    <w:p w:rsidR="00D165D3" w:rsidRPr="006B67D3" w:rsidRDefault="00D165D3" w:rsidP="00D165D3">
      <w:pPr>
        <w:pStyle w:val="Prosttext"/>
        <w:spacing w:after="120"/>
        <w:jc w:val="center"/>
        <w:rPr>
          <w:rFonts w:ascii="Arial" w:hAnsi="Arial" w:cs="Arial"/>
          <w:b/>
        </w:rPr>
      </w:pPr>
      <w:r w:rsidRPr="006B67D3">
        <w:rPr>
          <w:rFonts w:ascii="Arial" w:hAnsi="Arial" w:cs="Arial"/>
          <w:b/>
        </w:rPr>
        <w:t>Účinnost</w:t>
      </w:r>
    </w:p>
    <w:p w:rsidR="003F0203" w:rsidRPr="006B67D3" w:rsidRDefault="00D165D3" w:rsidP="003F0203">
      <w:pPr>
        <w:pStyle w:val="Prosttext"/>
        <w:jc w:val="both"/>
        <w:rPr>
          <w:rFonts w:ascii="Arial" w:hAnsi="Arial" w:cs="Arial"/>
          <w:i/>
          <w:color w:val="00B0F0"/>
        </w:rPr>
      </w:pPr>
      <w:r w:rsidRPr="006B67D3">
        <w:rPr>
          <w:rFonts w:ascii="Arial" w:hAnsi="Arial" w:cs="Arial"/>
        </w:rPr>
        <w:t>Tato obecně závazná vyhláška nabývá účinnosti dnem 1. ledna 20</w:t>
      </w:r>
      <w:r w:rsidR="000C793F" w:rsidRPr="006B67D3">
        <w:rPr>
          <w:rFonts w:ascii="Arial" w:hAnsi="Arial" w:cs="Arial"/>
        </w:rPr>
        <w:t>2</w:t>
      </w:r>
      <w:r w:rsidR="00755E93" w:rsidRPr="006B67D3">
        <w:rPr>
          <w:rFonts w:ascii="Arial" w:hAnsi="Arial" w:cs="Arial"/>
        </w:rPr>
        <w:t>5</w:t>
      </w:r>
      <w:r w:rsidRPr="006B67D3">
        <w:rPr>
          <w:rFonts w:ascii="Arial" w:hAnsi="Arial" w:cs="Arial"/>
        </w:rPr>
        <w:t>.</w:t>
      </w:r>
      <w:r w:rsidR="003F0203" w:rsidRPr="006B67D3">
        <w:rPr>
          <w:rFonts w:ascii="Arial" w:hAnsi="Arial" w:cs="Arial"/>
        </w:rPr>
        <w:t xml:space="preserve"> </w:t>
      </w:r>
      <w:r w:rsidR="00755E93" w:rsidRPr="006B67D3">
        <w:rPr>
          <w:rFonts w:ascii="Arial" w:hAnsi="Arial" w:cs="Arial"/>
          <w:i/>
          <w:color w:val="00B0F0"/>
        </w:rPr>
        <w:t xml:space="preserve"> </w:t>
      </w:r>
    </w:p>
    <w:p w:rsidR="00D165D3" w:rsidRPr="006B67D3" w:rsidRDefault="000C793F" w:rsidP="00D165D3">
      <w:pPr>
        <w:pStyle w:val="Prosttext"/>
        <w:jc w:val="both"/>
        <w:rPr>
          <w:rFonts w:ascii="Arial" w:hAnsi="Arial" w:cs="Arial"/>
          <w:i/>
        </w:rPr>
      </w:pPr>
      <w:r w:rsidRPr="006B67D3">
        <w:rPr>
          <w:rFonts w:ascii="Arial" w:hAnsi="Arial" w:cs="Arial"/>
          <w:i/>
        </w:rPr>
        <w:t xml:space="preserve"> </w:t>
      </w:r>
    </w:p>
    <w:p w:rsidR="00D165D3" w:rsidRPr="006B67D3" w:rsidRDefault="00D165D3" w:rsidP="00D165D3">
      <w:pPr>
        <w:pStyle w:val="Prosttext"/>
        <w:jc w:val="both"/>
        <w:rPr>
          <w:rFonts w:ascii="Arial" w:hAnsi="Arial" w:cs="Arial"/>
        </w:rPr>
      </w:pPr>
    </w:p>
    <w:p w:rsidR="00255CFF" w:rsidRPr="006B67D3" w:rsidRDefault="00255CFF" w:rsidP="00D165D3">
      <w:pPr>
        <w:jc w:val="center"/>
        <w:rPr>
          <w:rFonts w:ascii="Arial" w:hAnsi="Arial" w:cs="Arial"/>
          <w:i/>
        </w:rPr>
      </w:pPr>
    </w:p>
    <w:p w:rsidR="00C456D0" w:rsidRPr="006B67D3" w:rsidRDefault="00C456D0" w:rsidP="00D165D3">
      <w:pPr>
        <w:jc w:val="center"/>
        <w:rPr>
          <w:rFonts w:ascii="Arial" w:hAnsi="Arial" w:cs="Arial"/>
          <w:i/>
        </w:rPr>
      </w:pPr>
      <w:bookmarkStart w:id="1" w:name="_GoBack"/>
      <w:bookmarkEnd w:id="1"/>
    </w:p>
    <w:p w:rsidR="000536AE" w:rsidRPr="0001728E" w:rsidRDefault="000536AE" w:rsidP="000536AE">
      <w:pPr>
        <w:jc w:val="center"/>
        <w:rPr>
          <w:rFonts w:ascii="Arial" w:hAnsi="Arial" w:cs="Arial"/>
        </w:rPr>
      </w:pPr>
      <w:r w:rsidRPr="0001728E">
        <w:rPr>
          <w:rFonts w:ascii="Arial" w:hAnsi="Arial" w:cs="Arial"/>
        </w:rPr>
        <w:t>Bc. Hana Večerková, DiS.</w:t>
      </w:r>
      <w:r>
        <w:rPr>
          <w:rFonts w:ascii="Arial" w:hAnsi="Arial" w:cs="Arial"/>
        </w:rPr>
        <w:t xml:space="preserve"> v.r.</w:t>
      </w:r>
    </w:p>
    <w:p w:rsidR="000536AE" w:rsidRPr="0070729D" w:rsidRDefault="000536AE" w:rsidP="000536AE">
      <w:pPr>
        <w:jc w:val="center"/>
        <w:rPr>
          <w:rFonts w:ascii="Arial" w:hAnsi="Arial" w:cs="Arial"/>
        </w:rPr>
      </w:pPr>
      <w:r w:rsidRPr="0001728E">
        <w:rPr>
          <w:rFonts w:ascii="Arial" w:hAnsi="Arial" w:cs="Arial"/>
        </w:rPr>
        <w:t>starostka města</w:t>
      </w:r>
    </w:p>
    <w:p w:rsidR="000536AE" w:rsidRPr="0070729D" w:rsidRDefault="000536AE" w:rsidP="000536AE">
      <w:pPr>
        <w:jc w:val="center"/>
        <w:rPr>
          <w:rFonts w:ascii="Arial" w:hAnsi="Arial" w:cs="Arial"/>
        </w:rPr>
      </w:pPr>
    </w:p>
    <w:p w:rsidR="000536AE" w:rsidRPr="0070729D" w:rsidRDefault="000536AE" w:rsidP="000536AE">
      <w:pPr>
        <w:jc w:val="center"/>
        <w:rPr>
          <w:rFonts w:ascii="Arial" w:hAnsi="Arial" w:cs="Arial"/>
        </w:rPr>
      </w:pPr>
    </w:p>
    <w:p w:rsidR="000536AE" w:rsidRPr="0070729D" w:rsidRDefault="000536AE" w:rsidP="000536AE">
      <w:pPr>
        <w:jc w:val="center"/>
        <w:rPr>
          <w:rFonts w:ascii="Arial" w:hAnsi="Arial" w:cs="Arial"/>
        </w:rPr>
      </w:pPr>
    </w:p>
    <w:p w:rsidR="000536AE" w:rsidRPr="0070729D" w:rsidRDefault="000536AE" w:rsidP="000536AE">
      <w:pPr>
        <w:jc w:val="center"/>
        <w:rPr>
          <w:rFonts w:ascii="Arial" w:hAnsi="Arial" w:cs="Arial"/>
        </w:rPr>
      </w:pPr>
    </w:p>
    <w:p w:rsidR="000536AE" w:rsidRPr="0001728E" w:rsidRDefault="000536AE" w:rsidP="000536AE">
      <w:pPr>
        <w:jc w:val="center"/>
        <w:rPr>
          <w:rFonts w:ascii="Arial" w:hAnsi="Arial" w:cs="Arial"/>
        </w:rPr>
      </w:pPr>
      <w:r w:rsidRPr="009542C4">
        <w:rPr>
          <w:rFonts w:ascii="Arial" w:hAnsi="Arial" w:cs="Arial"/>
          <w:bCs/>
        </w:rPr>
        <w:t>Ing.</w:t>
      </w:r>
      <w:r w:rsidRPr="0001728E">
        <w:rPr>
          <w:rFonts w:ascii="Arial" w:hAnsi="Arial" w:cs="Arial"/>
        </w:rPr>
        <w:t xml:space="preserve"> </w:t>
      </w:r>
      <w:r>
        <w:rPr>
          <w:rFonts w:ascii="Arial" w:hAnsi="Arial" w:cs="Arial"/>
        </w:rPr>
        <w:t>Petr Ťopek v.r.</w:t>
      </w:r>
    </w:p>
    <w:p w:rsidR="000536AE" w:rsidRPr="0070729D" w:rsidRDefault="000536AE" w:rsidP="000536AE">
      <w:pPr>
        <w:jc w:val="center"/>
        <w:rPr>
          <w:rFonts w:ascii="Arial" w:hAnsi="Arial" w:cs="Arial"/>
        </w:rPr>
      </w:pPr>
      <w:r>
        <w:rPr>
          <w:rFonts w:ascii="Arial" w:hAnsi="Arial" w:cs="Arial"/>
        </w:rPr>
        <w:t>místostarost</w:t>
      </w:r>
      <w:r w:rsidRPr="0070729D">
        <w:rPr>
          <w:rFonts w:ascii="Arial" w:hAnsi="Arial" w:cs="Arial"/>
        </w:rPr>
        <w:t>a města</w:t>
      </w:r>
    </w:p>
    <w:p w:rsidR="00FC14EA" w:rsidRPr="006B67D3" w:rsidRDefault="00FC14EA">
      <w:pPr>
        <w:pStyle w:val="Prosttext"/>
        <w:rPr>
          <w:rFonts w:ascii="Arial" w:hAnsi="Arial" w:cs="Arial"/>
          <w:b/>
          <w:sz w:val="22"/>
          <w:szCs w:val="22"/>
        </w:rPr>
      </w:pPr>
    </w:p>
    <w:p w:rsidR="006B67D3" w:rsidRPr="006B67D3" w:rsidRDefault="006B67D3">
      <w:pPr>
        <w:pStyle w:val="Prosttext"/>
        <w:rPr>
          <w:rFonts w:ascii="Arial" w:hAnsi="Arial" w:cs="Arial"/>
          <w:b/>
          <w:sz w:val="22"/>
          <w:szCs w:val="22"/>
        </w:rPr>
      </w:pPr>
    </w:p>
    <w:p w:rsidR="00FC14EA" w:rsidRPr="00C456D0" w:rsidRDefault="004A7CA0">
      <w:pPr>
        <w:pStyle w:val="Prosttext"/>
        <w:rPr>
          <w:rFonts w:ascii="Arial" w:hAnsi="Arial" w:cs="Arial"/>
          <w:sz w:val="22"/>
          <w:szCs w:val="22"/>
        </w:rPr>
      </w:pPr>
      <w:r w:rsidRPr="006B67D3">
        <w:rPr>
          <w:rFonts w:ascii="Arial" w:hAnsi="Arial" w:cs="Arial"/>
          <w:sz w:val="22"/>
          <w:szCs w:val="22"/>
        </w:rPr>
        <w:t>-----------------------------------------------------------------------------------------------------------------------------------</w:t>
      </w:r>
    </w:p>
    <w:p w:rsidR="00FC14EA" w:rsidRPr="00C456D0" w:rsidRDefault="00FC14EA">
      <w:pPr>
        <w:pStyle w:val="Prosttext"/>
        <w:rPr>
          <w:rFonts w:ascii="Arial" w:hAnsi="Arial" w:cs="Arial"/>
          <w:b/>
          <w:sz w:val="22"/>
          <w:szCs w:val="22"/>
        </w:rPr>
      </w:pPr>
    </w:p>
    <w:p w:rsidR="00C4033E" w:rsidRPr="00C456D0" w:rsidRDefault="001E51E8">
      <w:pPr>
        <w:pStyle w:val="Prosttext"/>
        <w:rPr>
          <w:rFonts w:ascii="Arial" w:hAnsi="Arial" w:cs="Arial"/>
          <w:b/>
          <w:sz w:val="22"/>
          <w:szCs w:val="22"/>
        </w:rPr>
      </w:pPr>
      <w:r w:rsidRPr="00C456D0">
        <w:rPr>
          <w:rFonts w:ascii="Arial" w:hAnsi="Arial" w:cs="Arial"/>
          <w:b/>
          <w:sz w:val="22"/>
          <w:szCs w:val="22"/>
        </w:rPr>
        <w:t>Poznámky:</w:t>
      </w:r>
    </w:p>
    <w:sectPr w:rsidR="00C4033E" w:rsidRPr="00C456D0" w:rsidSect="00953B3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815" w:right="1152" w:bottom="1134" w:left="115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CB9" w:rsidRDefault="00BF3CB9">
      <w:r>
        <w:separator/>
      </w:r>
    </w:p>
  </w:endnote>
  <w:endnote w:type="continuationSeparator" w:id="0">
    <w:p w:rsidR="00BF3CB9" w:rsidRDefault="00BF3CB9">
      <w:r>
        <w:continuationSeparator/>
      </w:r>
    </w:p>
  </w:endnote>
  <w:endnote w:id="1">
    <w:p w:rsidR="00BF55EE" w:rsidRDefault="00BF55EE" w:rsidP="00622F62">
      <w:pPr>
        <w:pStyle w:val="Textvysvtlivek"/>
        <w:jc w:val="both"/>
        <w:rPr>
          <w:rFonts w:ascii="Arial" w:hAnsi="Arial" w:cs="Arial"/>
        </w:rPr>
      </w:pPr>
    </w:p>
    <w:p w:rsidR="00BF55EE" w:rsidRPr="006B74C0" w:rsidRDefault="00BF55EE" w:rsidP="002D7925">
      <w:pPr>
        <w:pStyle w:val="Textvysvtlivek"/>
        <w:numPr>
          <w:ilvl w:val="0"/>
          <w:numId w:val="45"/>
        </w:numPr>
        <w:spacing w:after="120"/>
        <w:jc w:val="both"/>
        <w:rPr>
          <w:rFonts w:ascii="Arial" w:hAnsi="Arial" w:cs="Arial"/>
        </w:rPr>
      </w:pPr>
      <w:r w:rsidRPr="006B74C0">
        <w:rPr>
          <w:rFonts w:ascii="Arial" w:hAnsi="Arial" w:cs="Arial"/>
        </w:rPr>
        <w:t xml:space="preserve">Zákon č. 565/1990 Sb., o místních poplatcích, ve znění pozdějších předpisů. </w:t>
      </w:r>
    </w:p>
  </w:endnote>
  <w:endnote w:id="2">
    <w:p w:rsidR="00F74D95" w:rsidRPr="004D6508" w:rsidRDefault="00E825D2" w:rsidP="00BF69CA">
      <w:pPr>
        <w:pStyle w:val="Textvysvtlivek"/>
        <w:numPr>
          <w:ilvl w:val="0"/>
          <w:numId w:val="45"/>
        </w:numPr>
        <w:spacing w:after="120"/>
        <w:jc w:val="both"/>
        <w:rPr>
          <w:rFonts w:ascii="Arial" w:hAnsi="Arial" w:cs="Arial"/>
        </w:rPr>
      </w:pPr>
      <w:r w:rsidRPr="004D6508">
        <w:rPr>
          <w:rFonts w:ascii="Arial" w:hAnsi="Arial" w:cs="Arial"/>
        </w:rPr>
        <w:t xml:space="preserve">Předmětem poplatku </w:t>
      </w:r>
      <w:r w:rsidR="005D76EC">
        <w:rPr>
          <w:rFonts w:ascii="Arial" w:hAnsi="Arial" w:cs="Arial"/>
        </w:rPr>
        <w:t xml:space="preserve"> za obecní systém </w:t>
      </w:r>
      <w:r w:rsidRPr="004D6508">
        <w:rPr>
          <w:rFonts w:ascii="Arial" w:hAnsi="Arial" w:cs="Arial"/>
        </w:rPr>
        <w:t xml:space="preserve">je </w:t>
      </w:r>
      <w:r w:rsidR="005D76EC">
        <w:rPr>
          <w:rFonts w:ascii="Arial" w:hAnsi="Arial" w:cs="Arial"/>
        </w:rPr>
        <w:t>v souladu s ustanovením</w:t>
      </w:r>
      <w:r w:rsidRPr="004D6508">
        <w:rPr>
          <w:rFonts w:ascii="Arial" w:hAnsi="Arial" w:cs="Arial"/>
        </w:rPr>
        <w:t xml:space="preserve"> § 10f zákona o místních poplatcích jednotlivá možnost využívat obecní systém odpadového hospodářství</w:t>
      </w:r>
      <w:r w:rsidR="005D76EC">
        <w:rPr>
          <w:rFonts w:ascii="Arial" w:hAnsi="Arial" w:cs="Arial"/>
        </w:rPr>
        <w:t xml:space="preserve"> města</w:t>
      </w:r>
      <w:r w:rsidRPr="004D6508">
        <w:rPr>
          <w:rFonts w:ascii="Arial" w:hAnsi="Arial" w:cs="Arial"/>
        </w:rPr>
        <w:t xml:space="preserve">, která je dána přihlášením ve městě </w:t>
      </w:r>
      <w:r w:rsidR="005D76EC">
        <w:rPr>
          <w:rFonts w:ascii="Arial" w:hAnsi="Arial" w:cs="Arial"/>
        </w:rPr>
        <w:t xml:space="preserve">dle § 16c zákona o místních poplatcích </w:t>
      </w:r>
      <w:r w:rsidRPr="004D6508">
        <w:rPr>
          <w:rFonts w:ascii="Arial" w:hAnsi="Arial" w:cs="Arial"/>
        </w:rPr>
        <w:t>nebo vlastnictvím jednotlivé nemovité věci</w:t>
      </w:r>
      <w:r w:rsidR="005D76EC">
        <w:rPr>
          <w:rFonts w:ascii="Arial" w:hAnsi="Arial" w:cs="Arial"/>
        </w:rPr>
        <w:t xml:space="preserve">, </w:t>
      </w:r>
      <w:r w:rsidR="005D76EC" w:rsidRPr="004D6508">
        <w:rPr>
          <w:rFonts w:ascii="Arial" w:hAnsi="Arial" w:cs="Arial"/>
        </w:rPr>
        <w:t xml:space="preserve">která </w:t>
      </w:r>
      <w:r w:rsidR="005D76EC">
        <w:rPr>
          <w:rFonts w:ascii="Arial" w:hAnsi="Arial" w:cs="Arial"/>
        </w:rPr>
        <w:t>se nachází</w:t>
      </w:r>
      <w:r w:rsidR="005D76EC" w:rsidRPr="004D6508">
        <w:rPr>
          <w:rFonts w:ascii="Arial" w:hAnsi="Arial" w:cs="Arial"/>
        </w:rPr>
        <w:t xml:space="preserve"> na území města</w:t>
      </w:r>
      <w:r w:rsidR="005D76EC">
        <w:rPr>
          <w:rFonts w:ascii="Arial" w:hAnsi="Arial" w:cs="Arial"/>
        </w:rPr>
        <w:t>,</w:t>
      </w:r>
      <w:r w:rsidRPr="004D6508">
        <w:rPr>
          <w:rFonts w:ascii="Arial" w:hAnsi="Arial" w:cs="Arial"/>
        </w:rPr>
        <w:t xml:space="preserve"> zahrnující byt, rodinný dům nebo stavbu pro</w:t>
      </w:r>
      <w:r w:rsidR="005D76EC">
        <w:rPr>
          <w:rFonts w:ascii="Arial" w:hAnsi="Arial" w:cs="Arial"/>
        </w:rPr>
        <w:t> </w:t>
      </w:r>
      <w:r w:rsidRPr="004D6508">
        <w:rPr>
          <w:rFonts w:ascii="Arial" w:hAnsi="Arial" w:cs="Arial"/>
        </w:rPr>
        <w:t>rodinnou rekreaci, ve které není přihlášena žádná fyzická osoba.</w:t>
      </w:r>
    </w:p>
  </w:endnote>
  <w:endnote w:id="3">
    <w:p w:rsidR="004D6508" w:rsidRPr="006B67D3" w:rsidRDefault="004D6508" w:rsidP="004D6508">
      <w:pPr>
        <w:pStyle w:val="Textvysvtlivek"/>
        <w:numPr>
          <w:ilvl w:val="0"/>
          <w:numId w:val="45"/>
        </w:numPr>
        <w:spacing w:after="120"/>
        <w:jc w:val="both"/>
        <w:rPr>
          <w:rFonts w:ascii="Arial" w:hAnsi="Arial" w:cs="Arial"/>
        </w:rPr>
      </w:pPr>
      <w:r w:rsidRPr="006B74C0">
        <w:rPr>
          <w:rFonts w:ascii="Arial" w:hAnsi="Arial" w:cs="Arial"/>
        </w:rPr>
        <w:t xml:space="preserve">§ 10h odst. 2 a 3 zákona č. 565/1990 Sb., o místních poplatcích, ve znění </w:t>
      </w:r>
      <w:r w:rsidR="00760CD5">
        <w:rPr>
          <w:rFonts w:ascii="Arial" w:hAnsi="Arial" w:cs="Arial"/>
        </w:rPr>
        <w:t>pozdějších předpisů</w:t>
      </w:r>
      <w:r w:rsidRPr="006B74C0">
        <w:rPr>
          <w:rFonts w:ascii="Arial" w:hAnsi="Arial" w:cs="Arial"/>
        </w:rPr>
        <w:t xml:space="preserve">. </w:t>
      </w:r>
      <w:r w:rsidRPr="006B67D3">
        <w:rPr>
          <w:rFonts w:ascii="Arial" w:hAnsi="Arial" w:cs="Arial"/>
        </w:rPr>
        <w:t>Dílčím obdobím je kalendářní měsíc.</w:t>
      </w:r>
    </w:p>
  </w:endnote>
  <w:endnote w:id="4">
    <w:p w:rsidR="007D2914" w:rsidRPr="006B67D3" w:rsidRDefault="001E072B" w:rsidP="007D2914">
      <w:pPr>
        <w:pStyle w:val="Textvysvtlivek"/>
        <w:numPr>
          <w:ilvl w:val="0"/>
          <w:numId w:val="45"/>
        </w:numPr>
        <w:spacing w:after="120"/>
        <w:jc w:val="both"/>
        <w:rPr>
          <w:rFonts w:ascii="Arial" w:hAnsi="Arial" w:cs="Arial"/>
        </w:rPr>
      </w:pPr>
      <w:r w:rsidRPr="006B67D3">
        <w:rPr>
          <w:rFonts w:ascii="Arial" w:hAnsi="Arial" w:cs="Arial"/>
        </w:rPr>
        <w:t xml:space="preserve">§ 10g zákona č. 565/1990 Sb., o místních poplatcích, ve znění </w:t>
      </w:r>
      <w:r w:rsidR="00760CD5" w:rsidRPr="006B67D3">
        <w:rPr>
          <w:rFonts w:ascii="Arial" w:hAnsi="Arial" w:cs="Arial"/>
        </w:rPr>
        <w:t>pozdějších předpisů</w:t>
      </w:r>
      <w:r w:rsidRPr="006B67D3">
        <w:rPr>
          <w:rFonts w:ascii="Arial" w:hAnsi="Arial" w:cs="Arial"/>
        </w:rPr>
        <w:t>.</w:t>
      </w:r>
    </w:p>
  </w:endnote>
  <w:endnote w:id="5">
    <w:p w:rsidR="00B15DD9" w:rsidRPr="006B67D3" w:rsidRDefault="00B15DD9" w:rsidP="00B15DD9">
      <w:pPr>
        <w:pStyle w:val="Textvysvtlivek"/>
        <w:numPr>
          <w:ilvl w:val="0"/>
          <w:numId w:val="45"/>
        </w:numPr>
        <w:spacing w:after="120"/>
        <w:jc w:val="both"/>
        <w:rPr>
          <w:rFonts w:ascii="Arial" w:hAnsi="Arial" w:cs="Arial"/>
        </w:rPr>
      </w:pPr>
      <w:r w:rsidRPr="006B67D3">
        <w:rPr>
          <w:rFonts w:ascii="Arial" w:hAnsi="Arial" w:cs="Arial"/>
        </w:rPr>
        <w:t>§ 14a odst. 6 zákona č. 565/1990 Sb., o místních poplatcích, ve znění pozdějších předpisů</w:t>
      </w:r>
      <w:r w:rsidR="0071066E" w:rsidRPr="006B67D3">
        <w:rPr>
          <w:rFonts w:ascii="Arial" w:hAnsi="Arial" w:cs="Arial"/>
        </w:rPr>
        <w:t xml:space="preserve">: </w:t>
      </w:r>
      <w:r w:rsidR="0071066E" w:rsidRPr="006B67D3">
        <w:rPr>
          <w:rFonts w:ascii="Arial" w:hAnsi="Arial" w:cs="Arial"/>
          <w:i/>
        </w:rPr>
        <w:t>V případě, že poplatník, který je poplatkovým subjektem, nesplní povinnost ohlásit údaj rozhodný pro osvobození nebo úlevu od poplatku ve lhůtě stanovené obecně závaznou vyhláškou nebo ve lhůtě podle zákona, nárok na osvobození nebo úlevu od tohoto poplatku zaniká; za nesplnění této povinnosti nelze uložit pokutu za nesplnění povinnosti nepeněžité povahy.</w:t>
      </w:r>
      <w:r w:rsidRPr="006B67D3">
        <w:rPr>
          <w:rFonts w:ascii="Arial" w:hAnsi="Arial" w:cs="Arial"/>
        </w:rPr>
        <w:t xml:space="preserve"> </w:t>
      </w:r>
    </w:p>
  </w:endnote>
  <w:endnote w:id="6">
    <w:p w:rsidR="0050468F" w:rsidRPr="006B67D3" w:rsidRDefault="0050468F" w:rsidP="0050468F">
      <w:pPr>
        <w:pStyle w:val="Textvysvtlivek"/>
        <w:numPr>
          <w:ilvl w:val="0"/>
          <w:numId w:val="45"/>
        </w:numPr>
        <w:spacing w:after="120"/>
        <w:jc w:val="both"/>
        <w:rPr>
          <w:rFonts w:ascii="Arial" w:hAnsi="Arial" w:cs="Arial"/>
        </w:rPr>
      </w:pPr>
      <w:r w:rsidRPr="006B67D3">
        <w:rPr>
          <w:rFonts w:ascii="Arial" w:hAnsi="Arial" w:cs="Arial"/>
        </w:rPr>
        <w:t>§ 14a odst. 5 zákona č. 565/1990 Sb., o místních poplatcíc</w:t>
      </w:r>
      <w:r w:rsidR="001811B0" w:rsidRPr="006B67D3">
        <w:rPr>
          <w:rFonts w:ascii="Arial" w:hAnsi="Arial" w:cs="Arial"/>
        </w:rPr>
        <w:t xml:space="preserve">h, ve znění pozdějších předpisů: </w:t>
      </w:r>
      <w:r w:rsidR="001811B0" w:rsidRPr="006B67D3">
        <w:rPr>
          <w:rFonts w:ascii="Arial" w:hAnsi="Arial" w:cs="Arial"/>
          <w:i/>
        </w:rPr>
        <w:t>Povinnost ohlásit údaj podle § 14a odst. 2 nebo jeho změnu se nevztahuje na údaj, který může správce poplatku automatizovaným způsobem zjistit z rejstříků nebo evidencí, do nichž má zřízen automatizovaný přístup. Okruh těchto údajů zveřejní správce poplatku na své úřední desce.</w:t>
      </w:r>
      <w:r w:rsidR="001811B0" w:rsidRPr="006B67D3">
        <w:rPr>
          <w:rFonts w:ascii="Arial" w:hAnsi="Arial" w:cs="Arial"/>
        </w:rPr>
        <w:t xml:space="preserve"> </w:t>
      </w:r>
      <w:r w:rsidRPr="006B67D3">
        <w:rPr>
          <w:rFonts w:ascii="Arial" w:hAnsi="Arial" w:cs="Arial"/>
        </w:rPr>
        <w:t xml:space="preserve"> </w:t>
      </w:r>
    </w:p>
  </w:endnote>
  <w:endnote w:id="7">
    <w:p w:rsidR="006641CC" w:rsidRPr="006B67D3" w:rsidRDefault="006641CC" w:rsidP="006641CC">
      <w:pPr>
        <w:pStyle w:val="Textvysvtlivek"/>
        <w:numPr>
          <w:ilvl w:val="0"/>
          <w:numId w:val="45"/>
        </w:numPr>
        <w:spacing w:after="120"/>
        <w:jc w:val="both"/>
        <w:rPr>
          <w:rFonts w:ascii="Arial" w:hAnsi="Arial" w:cs="Arial"/>
        </w:rPr>
      </w:pPr>
      <w:r w:rsidRPr="006B67D3">
        <w:rPr>
          <w:rFonts w:ascii="Arial" w:hAnsi="Arial" w:cs="Arial"/>
        </w:rPr>
        <w:t>Například § 11 a násl., 16a a 16b zákona č. 565/1990 Sb., o místních poplatcích, ve znění pozdějších předpisů, zákon č. 280/2009 Sb., daňový řád, ve znění pozdějších předpisů.</w:t>
      </w:r>
    </w:p>
  </w:endnote>
  <w:endnote w:id="8">
    <w:p w:rsidR="006641CC" w:rsidRPr="006B67D3" w:rsidRDefault="006641CC" w:rsidP="006641CC">
      <w:pPr>
        <w:pStyle w:val="Textvysvtlivek"/>
        <w:numPr>
          <w:ilvl w:val="0"/>
          <w:numId w:val="45"/>
        </w:numPr>
        <w:spacing w:after="120"/>
        <w:jc w:val="both"/>
        <w:rPr>
          <w:rFonts w:ascii="Arial" w:hAnsi="Arial" w:cs="Arial"/>
        </w:rPr>
      </w:pPr>
      <w:r w:rsidRPr="006B67D3">
        <w:rPr>
          <w:rFonts w:ascii="Arial" w:hAnsi="Arial" w:cs="Arial"/>
        </w:rPr>
        <w:t>§ 14a zákona č. 565/1990 Sb., o místních poplatcích, ve znění pozdějších předpisů, § 71 daňového řádu.</w:t>
      </w:r>
    </w:p>
  </w:endnote>
  <w:endnote w:id="9">
    <w:p w:rsidR="006641CC" w:rsidRPr="006B67D3" w:rsidRDefault="006641CC" w:rsidP="006641CC">
      <w:pPr>
        <w:pStyle w:val="Textvysvtlivek"/>
        <w:numPr>
          <w:ilvl w:val="0"/>
          <w:numId w:val="45"/>
        </w:numPr>
        <w:spacing w:after="120"/>
        <w:jc w:val="both"/>
        <w:rPr>
          <w:rFonts w:ascii="Arial" w:hAnsi="Arial" w:cs="Arial"/>
        </w:rPr>
      </w:pPr>
      <w:r w:rsidRPr="006B67D3">
        <w:rPr>
          <w:rFonts w:ascii="Arial" w:hAnsi="Arial" w:cs="Arial"/>
        </w:rPr>
        <w:t>§ 16a a § 16b zákona č. 565/1990 Sb., o místních poplatcích, ve znění pozdějších předpisů.</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B7" w:rsidRDefault="00BB30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EE" w:rsidRPr="00C45D91" w:rsidRDefault="00BF55EE">
    <w:pPr>
      <w:pStyle w:val="Zpat"/>
      <w:rPr>
        <w:i/>
      </w:rPr>
    </w:pPr>
    <w:r>
      <w:rPr>
        <w:i/>
        <w:snapToGrid w:val="0"/>
      </w:rPr>
      <w:t xml:space="preserve">OZV </w:t>
    </w:r>
    <w:r w:rsidR="00F3647B">
      <w:rPr>
        <w:i/>
        <w:snapToGrid w:val="0"/>
      </w:rPr>
      <w:t>– místní poplatek za komunální odpad 202</w:t>
    </w:r>
    <w:r w:rsidR="00BB30B7">
      <w:rPr>
        <w:i/>
        <w:snapToGrid w:val="0"/>
      </w:rPr>
      <w:t>5</w:t>
    </w:r>
    <w:r>
      <w:rPr>
        <w:i/>
        <w:snapToGrid w:val="0"/>
      </w:rPr>
      <w:t xml:space="preserve"> </w:t>
    </w:r>
    <w:r w:rsidR="00F3647B">
      <w:rPr>
        <w:i/>
        <w:snapToGrid w:val="0"/>
      </w:rPr>
      <w:tab/>
    </w:r>
    <w:r w:rsidR="000D3915">
      <w:rPr>
        <w:i/>
        <w:snapToGrid w:val="0"/>
      </w:rPr>
      <w:t xml:space="preserve"> </w:t>
    </w:r>
    <w:r>
      <w:rPr>
        <w:snapToGrid w:val="0"/>
      </w:rPr>
      <w:tab/>
    </w:r>
    <w:r w:rsidRPr="00C45D91">
      <w:rPr>
        <w:i/>
        <w:snapToGrid w:val="0"/>
      </w:rPr>
      <w:t xml:space="preserve">Strana </w:t>
    </w:r>
    <w:r w:rsidR="002E3F93" w:rsidRPr="00C45D91">
      <w:rPr>
        <w:i/>
        <w:snapToGrid w:val="0"/>
      </w:rPr>
      <w:fldChar w:fldCharType="begin"/>
    </w:r>
    <w:r w:rsidRPr="00C45D91">
      <w:rPr>
        <w:i/>
        <w:snapToGrid w:val="0"/>
      </w:rPr>
      <w:instrText xml:space="preserve"> PAGE </w:instrText>
    </w:r>
    <w:r w:rsidR="002E3F93" w:rsidRPr="00C45D91">
      <w:rPr>
        <w:i/>
        <w:snapToGrid w:val="0"/>
      </w:rPr>
      <w:fldChar w:fldCharType="separate"/>
    </w:r>
    <w:r w:rsidR="000536AE">
      <w:rPr>
        <w:i/>
        <w:noProof/>
        <w:snapToGrid w:val="0"/>
      </w:rPr>
      <w:t>1</w:t>
    </w:r>
    <w:r w:rsidR="002E3F93" w:rsidRPr="00C45D91">
      <w:rPr>
        <w:i/>
        <w:snapToGrid w:val="0"/>
      </w:rPr>
      <w:fldChar w:fldCharType="end"/>
    </w:r>
    <w:r w:rsidRPr="00C45D91">
      <w:rPr>
        <w:i/>
        <w:snapToGrid w:val="0"/>
      </w:rPr>
      <w:t xml:space="preserve"> (celkem </w:t>
    </w:r>
    <w:r w:rsidR="002E3F93" w:rsidRPr="00C45D91">
      <w:rPr>
        <w:i/>
        <w:snapToGrid w:val="0"/>
      </w:rPr>
      <w:fldChar w:fldCharType="begin"/>
    </w:r>
    <w:r w:rsidRPr="00C45D91">
      <w:rPr>
        <w:i/>
        <w:snapToGrid w:val="0"/>
      </w:rPr>
      <w:instrText xml:space="preserve"> NUMPAGES </w:instrText>
    </w:r>
    <w:r w:rsidR="002E3F93" w:rsidRPr="00C45D91">
      <w:rPr>
        <w:i/>
        <w:snapToGrid w:val="0"/>
      </w:rPr>
      <w:fldChar w:fldCharType="separate"/>
    </w:r>
    <w:r w:rsidR="000536AE">
      <w:rPr>
        <w:i/>
        <w:noProof/>
        <w:snapToGrid w:val="0"/>
      </w:rPr>
      <w:t>4</w:t>
    </w:r>
    <w:r w:rsidR="002E3F93" w:rsidRPr="00C45D91">
      <w:rPr>
        <w:i/>
        <w:snapToGrid w:val="0"/>
      </w:rPr>
      <w:fldChar w:fldCharType="end"/>
    </w:r>
    <w:r w:rsidRPr="00C45D91">
      <w:rPr>
        <w:i/>
        <w:snapToGrid w:val="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B7" w:rsidRDefault="00BB30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CB9" w:rsidRDefault="00BF3CB9">
      <w:r>
        <w:separator/>
      </w:r>
    </w:p>
  </w:footnote>
  <w:footnote w:type="continuationSeparator" w:id="0">
    <w:p w:rsidR="00BF3CB9" w:rsidRDefault="00BF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B7" w:rsidRDefault="00BB30B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B7" w:rsidRDefault="00BB30B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B7" w:rsidRDefault="00BB30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75"/>
    <w:multiLevelType w:val="singleLevel"/>
    <w:tmpl w:val="F60A5F78"/>
    <w:lvl w:ilvl="0">
      <w:start w:val="1"/>
      <w:numFmt w:val="lowerLetter"/>
      <w:lvlText w:val="%1)"/>
      <w:lvlJc w:val="left"/>
      <w:pPr>
        <w:tabs>
          <w:tab w:val="num" w:pos="1021"/>
        </w:tabs>
        <w:ind w:left="1021" w:hanging="454"/>
      </w:pPr>
      <w:rPr>
        <w:b w:val="0"/>
        <w:i w:val="0"/>
      </w:rPr>
    </w:lvl>
  </w:abstractNum>
  <w:abstractNum w:abstractNumId="1" w15:restartNumberingAfterBreak="0">
    <w:nsid w:val="018E5052"/>
    <w:multiLevelType w:val="hybridMultilevel"/>
    <w:tmpl w:val="2FA682E8"/>
    <w:lvl w:ilvl="0" w:tplc="7DB653D2">
      <w:start w:val="90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208134A"/>
    <w:multiLevelType w:val="singleLevel"/>
    <w:tmpl w:val="6F7677C8"/>
    <w:lvl w:ilvl="0">
      <w:start w:val="3"/>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3" w15:restartNumberingAfterBreak="0">
    <w:nsid w:val="03AC7C73"/>
    <w:multiLevelType w:val="hybridMultilevel"/>
    <w:tmpl w:val="1ED426E4"/>
    <w:lvl w:ilvl="0" w:tplc="9E40A286">
      <w:start w:val="1"/>
      <w:numFmt w:val="decimal"/>
      <w:lvlText w:val="%1."/>
      <w:lvlJc w:val="left"/>
      <w:pPr>
        <w:ind w:left="927" w:hanging="360"/>
      </w:pPr>
      <w:rPr>
        <w:rFonts w:ascii="Arial" w:hAnsi="Arial" w:hint="default"/>
        <w:b w:val="0"/>
        <w:i w:val="0"/>
        <w:sz w:val="20"/>
        <w:szCs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462513E"/>
    <w:multiLevelType w:val="hybridMultilevel"/>
    <w:tmpl w:val="6FD81A5E"/>
    <w:lvl w:ilvl="0" w:tplc="DF0690DA">
      <w:start w:val="60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079F1BEC"/>
    <w:multiLevelType w:val="singleLevel"/>
    <w:tmpl w:val="8FBC9764"/>
    <w:lvl w:ilvl="0">
      <w:start w:val="1"/>
      <w:numFmt w:val="decimal"/>
      <w:lvlText w:val="(%1)"/>
      <w:lvlJc w:val="left"/>
      <w:pPr>
        <w:tabs>
          <w:tab w:val="num" w:pos="567"/>
        </w:tabs>
        <w:ind w:left="567" w:hanging="567"/>
      </w:pPr>
      <w:rPr>
        <w:b w:val="0"/>
        <w:i w:val="0"/>
        <w:sz w:val="20"/>
        <w:szCs w:val="20"/>
        <w:u w:val="none"/>
      </w:rPr>
    </w:lvl>
  </w:abstractNum>
  <w:abstractNum w:abstractNumId="6" w15:restartNumberingAfterBreak="0">
    <w:nsid w:val="07B14DCE"/>
    <w:multiLevelType w:val="hybridMultilevel"/>
    <w:tmpl w:val="A0EE38BC"/>
    <w:lvl w:ilvl="0" w:tplc="038C79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4E1658"/>
    <w:multiLevelType w:val="hybridMultilevel"/>
    <w:tmpl w:val="15108016"/>
    <w:lvl w:ilvl="0" w:tplc="C688FB1C">
      <w:numFmt w:val="bullet"/>
      <w:lvlText w:val=""/>
      <w:lvlJc w:val="left"/>
      <w:pPr>
        <w:ind w:left="1381" w:hanging="360"/>
      </w:pPr>
      <w:rPr>
        <w:rFonts w:ascii="Symbol" w:eastAsia="Times New Roman" w:hAnsi="Symbo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8" w15:restartNumberingAfterBreak="0">
    <w:nsid w:val="09FD616F"/>
    <w:multiLevelType w:val="singleLevel"/>
    <w:tmpl w:val="71123106"/>
    <w:lvl w:ilvl="0">
      <w:start w:val="1"/>
      <w:numFmt w:val="decimal"/>
      <w:lvlText w:val="(%1)"/>
      <w:lvlJc w:val="left"/>
      <w:pPr>
        <w:tabs>
          <w:tab w:val="num" w:pos="567"/>
        </w:tabs>
        <w:ind w:left="567" w:hanging="567"/>
      </w:pPr>
      <w:rPr>
        <w:b w:val="0"/>
        <w:i w:val="0"/>
        <w:u w:val="none"/>
      </w:rPr>
    </w:lvl>
  </w:abstractNum>
  <w:abstractNum w:abstractNumId="9" w15:restartNumberingAfterBreak="0">
    <w:nsid w:val="0C1C39F5"/>
    <w:multiLevelType w:val="hybridMultilevel"/>
    <w:tmpl w:val="58066D5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416044"/>
    <w:multiLevelType w:val="hybridMultilevel"/>
    <w:tmpl w:val="0770CEF8"/>
    <w:lvl w:ilvl="0" w:tplc="D648036A">
      <w:start w:val="1"/>
      <w:numFmt w:val="decimal"/>
      <w:lvlText w:val="%1."/>
      <w:lvlJc w:val="left"/>
      <w:pPr>
        <w:ind w:left="1353" w:hanging="360"/>
      </w:pPr>
      <w:rPr>
        <w:rFonts w:hint="default"/>
      </w:rPr>
    </w:lvl>
    <w:lvl w:ilvl="1" w:tplc="A7EC9472">
      <w:start w:val="1"/>
      <w:numFmt w:val="lowerLetter"/>
      <w:lvlText w:val="%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1" w15:restartNumberingAfterBreak="0">
    <w:nsid w:val="12B02B0B"/>
    <w:multiLevelType w:val="singleLevel"/>
    <w:tmpl w:val="55421E1C"/>
    <w:lvl w:ilvl="0">
      <w:start w:val="1"/>
      <w:numFmt w:val="lowerLetter"/>
      <w:lvlText w:val="%1)"/>
      <w:lvlJc w:val="left"/>
      <w:pPr>
        <w:tabs>
          <w:tab w:val="num" w:pos="1021"/>
        </w:tabs>
        <w:ind w:left="1021" w:hanging="454"/>
      </w:pPr>
      <w:rPr>
        <w:b w:val="0"/>
        <w:i w:val="0"/>
      </w:rPr>
    </w:lvl>
  </w:abstractNum>
  <w:abstractNum w:abstractNumId="12" w15:restartNumberingAfterBreak="0">
    <w:nsid w:val="19201FEF"/>
    <w:multiLevelType w:val="singleLevel"/>
    <w:tmpl w:val="E46EE0BC"/>
    <w:lvl w:ilvl="0">
      <w:start w:val="1"/>
      <w:numFmt w:val="decimal"/>
      <w:lvlText w:val="(%1)"/>
      <w:lvlJc w:val="left"/>
      <w:pPr>
        <w:tabs>
          <w:tab w:val="num" w:pos="567"/>
        </w:tabs>
        <w:ind w:left="567" w:hanging="567"/>
      </w:pPr>
      <w:rPr>
        <w:b w:val="0"/>
        <w:i w:val="0"/>
        <w:u w:val="none"/>
      </w:rPr>
    </w:lvl>
  </w:abstractNum>
  <w:abstractNum w:abstractNumId="13" w15:restartNumberingAfterBreak="0">
    <w:nsid w:val="1A8E7CDA"/>
    <w:multiLevelType w:val="singleLevel"/>
    <w:tmpl w:val="49D620A6"/>
    <w:lvl w:ilvl="0">
      <w:start w:val="1"/>
      <w:numFmt w:val="lowerLetter"/>
      <w:lvlText w:val="%1)"/>
      <w:lvlJc w:val="left"/>
      <w:pPr>
        <w:tabs>
          <w:tab w:val="num" w:pos="1021"/>
        </w:tabs>
        <w:ind w:left="1021" w:hanging="454"/>
      </w:pPr>
      <w:rPr>
        <w:b w:val="0"/>
        <w:i w:val="0"/>
      </w:rPr>
    </w:lvl>
  </w:abstractNum>
  <w:abstractNum w:abstractNumId="14" w15:restartNumberingAfterBreak="0">
    <w:nsid w:val="26A4286A"/>
    <w:multiLevelType w:val="singleLevel"/>
    <w:tmpl w:val="59080CD6"/>
    <w:lvl w:ilvl="0">
      <w:start w:val="1"/>
      <w:numFmt w:val="lowerLetter"/>
      <w:lvlText w:val="%1)"/>
      <w:lvlJc w:val="left"/>
      <w:pPr>
        <w:tabs>
          <w:tab w:val="num" w:pos="1021"/>
        </w:tabs>
        <w:ind w:left="1021" w:hanging="454"/>
      </w:pPr>
      <w:rPr>
        <w:b w:val="0"/>
        <w:i w:val="0"/>
      </w:rPr>
    </w:lvl>
  </w:abstractNum>
  <w:abstractNum w:abstractNumId="15" w15:restartNumberingAfterBreak="0">
    <w:nsid w:val="2B910C20"/>
    <w:multiLevelType w:val="hybridMultilevel"/>
    <w:tmpl w:val="87844C1C"/>
    <w:lvl w:ilvl="0" w:tplc="FFA8955C">
      <w:start w:val="1"/>
      <w:numFmt w:val="bullet"/>
      <w:lvlText w:val=""/>
      <w:lvlJc w:val="left"/>
      <w:pPr>
        <w:ind w:left="1381" w:hanging="360"/>
      </w:pPr>
      <w:rPr>
        <w:rFonts w:ascii="Symbol" w:eastAsia="Times New Roman" w:hAnsi="Symbo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16" w15:restartNumberingAfterBreak="0">
    <w:nsid w:val="2BC85B54"/>
    <w:multiLevelType w:val="singleLevel"/>
    <w:tmpl w:val="E6C0F73E"/>
    <w:lvl w:ilvl="0">
      <w:start w:val="1"/>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17" w15:restartNumberingAfterBreak="0">
    <w:nsid w:val="2D7229C7"/>
    <w:multiLevelType w:val="hybridMultilevel"/>
    <w:tmpl w:val="61FC817C"/>
    <w:lvl w:ilvl="0" w:tplc="F6EA1AA0">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DA740E"/>
    <w:multiLevelType w:val="hybridMultilevel"/>
    <w:tmpl w:val="28B2780C"/>
    <w:lvl w:ilvl="0" w:tplc="F3A81078">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37B21B1"/>
    <w:multiLevelType w:val="hybridMultilevel"/>
    <w:tmpl w:val="472A83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3E4BEB"/>
    <w:multiLevelType w:val="singleLevel"/>
    <w:tmpl w:val="88E4164A"/>
    <w:lvl w:ilvl="0">
      <w:start w:val="1"/>
      <w:numFmt w:val="decimal"/>
      <w:lvlText w:val="(%1)"/>
      <w:lvlJc w:val="left"/>
      <w:pPr>
        <w:tabs>
          <w:tab w:val="num" w:pos="420"/>
        </w:tabs>
        <w:ind w:left="420" w:hanging="420"/>
      </w:pPr>
      <w:rPr>
        <w:rFonts w:hint="default"/>
      </w:rPr>
    </w:lvl>
  </w:abstractNum>
  <w:abstractNum w:abstractNumId="21" w15:restartNumberingAfterBreak="0">
    <w:nsid w:val="375D3247"/>
    <w:multiLevelType w:val="hybridMultilevel"/>
    <w:tmpl w:val="EB884088"/>
    <w:lvl w:ilvl="0" w:tplc="DF0690DA">
      <w:start w:val="12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2" w15:restartNumberingAfterBreak="0">
    <w:nsid w:val="38E67F83"/>
    <w:multiLevelType w:val="singleLevel"/>
    <w:tmpl w:val="7CE83EC8"/>
    <w:lvl w:ilvl="0">
      <w:start w:val="1"/>
      <w:numFmt w:val="decimal"/>
      <w:lvlText w:val="(%1)"/>
      <w:lvlJc w:val="left"/>
      <w:pPr>
        <w:tabs>
          <w:tab w:val="num" w:pos="567"/>
        </w:tabs>
        <w:ind w:left="567" w:hanging="567"/>
      </w:pPr>
      <w:rPr>
        <w:b w:val="0"/>
        <w:i w:val="0"/>
        <w:u w:val="none"/>
      </w:rPr>
    </w:lvl>
  </w:abstractNum>
  <w:abstractNum w:abstractNumId="23" w15:restartNumberingAfterBreak="0">
    <w:nsid w:val="39E84B19"/>
    <w:multiLevelType w:val="singleLevel"/>
    <w:tmpl w:val="0F1AAE02"/>
    <w:lvl w:ilvl="0">
      <w:start w:val="1"/>
      <w:numFmt w:val="lowerLetter"/>
      <w:lvlText w:val="%1)"/>
      <w:lvlJc w:val="left"/>
      <w:pPr>
        <w:tabs>
          <w:tab w:val="num" w:pos="1021"/>
        </w:tabs>
        <w:ind w:left="1021" w:hanging="454"/>
      </w:pPr>
      <w:rPr>
        <w:rFonts w:hint="default"/>
        <w:color w:val="0000FF"/>
      </w:rPr>
    </w:lvl>
  </w:abstractNum>
  <w:abstractNum w:abstractNumId="24" w15:restartNumberingAfterBreak="0">
    <w:nsid w:val="3A8C3DE5"/>
    <w:multiLevelType w:val="singleLevel"/>
    <w:tmpl w:val="F8568534"/>
    <w:lvl w:ilvl="0">
      <w:start w:val="1"/>
      <w:numFmt w:val="lowerLetter"/>
      <w:lvlText w:val="%1)"/>
      <w:lvlJc w:val="left"/>
      <w:pPr>
        <w:tabs>
          <w:tab w:val="num" w:pos="1021"/>
        </w:tabs>
        <w:ind w:left="1021" w:hanging="454"/>
      </w:pPr>
      <w:rPr>
        <w:b w:val="0"/>
        <w:i w:val="0"/>
      </w:rPr>
    </w:lvl>
  </w:abstractNum>
  <w:abstractNum w:abstractNumId="25" w15:restartNumberingAfterBreak="0">
    <w:nsid w:val="3E243953"/>
    <w:multiLevelType w:val="hybridMultilevel"/>
    <w:tmpl w:val="5E66FC60"/>
    <w:lvl w:ilvl="0" w:tplc="1BF49F0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21F60C8"/>
    <w:multiLevelType w:val="singleLevel"/>
    <w:tmpl w:val="819CAA16"/>
    <w:lvl w:ilvl="0">
      <w:start w:val="1"/>
      <w:numFmt w:val="lowerLetter"/>
      <w:lvlText w:val="%1)"/>
      <w:lvlJc w:val="left"/>
      <w:pPr>
        <w:tabs>
          <w:tab w:val="num" w:pos="1021"/>
        </w:tabs>
        <w:ind w:left="1021" w:hanging="454"/>
      </w:pPr>
      <w:rPr>
        <w:b w:val="0"/>
        <w:i/>
      </w:rPr>
    </w:lvl>
  </w:abstractNum>
  <w:abstractNum w:abstractNumId="27" w15:restartNumberingAfterBreak="0">
    <w:nsid w:val="434851EA"/>
    <w:multiLevelType w:val="singleLevel"/>
    <w:tmpl w:val="11DA2316"/>
    <w:lvl w:ilvl="0">
      <w:start w:val="2"/>
      <w:numFmt w:val="decimal"/>
      <w:lvlText w:val="(%1)"/>
      <w:lvlJc w:val="left"/>
      <w:pPr>
        <w:tabs>
          <w:tab w:val="num" w:pos="420"/>
        </w:tabs>
        <w:ind w:left="420" w:hanging="420"/>
      </w:pPr>
      <w:rPr>
        <w:rFonts w:hint="default"/>
        <w:b w:val="0"/>
        <w:i w:val="0"/>
      </w:rPr>
    </w:lvl>
  </w:abstractNum>
  <w:abstractNum w:abstractNumId="28" w15:restartNumberingAfterBreak="0">
    <w:nsid w:val="45242CA4"/>
    <w:multiLevelType w:val="hybridMultilevel"/>
    <w:tmpl w:val="81C4DFBC"/>
    <w:lvl w:ilvl="0" w:tplc="8ED02848">
      <w:start w:val="1"/>
      <w:numFmt w:val="decimal"/>
      <w:lvlText w:val="%1."/>
      <w:lvlJc w:val="center"/>
      <w:pPr>
        <w:ind w:left="1004" w:hanging="360"/>
      </w:pPr>
      <w:rPr>
        <w:rFonts w:ascii="Arial" w:hAnsi="Arial" w:hint="default"/>
        <w:b w:val="0"/>
        <w:i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481D36F3"/>
    <w:multiLevelType w:val="singleLevel"/>
    <w:tmpl w:val="59080CD6"/>
    <w:lvl w:ilvl="0">
      <w:start w:val="1"/>
      <w:numFmt w:val="lowerLetter"/>
      <w:lvlText w:val="%1)"/>
      <w:lvlJc w:val="left"/>
      <w:pPr>
        <w:tabs>
          <w:tab w:val="num" w:pos="1021"/>
        </w:tabs>
        <w:ind w:left="1021" w:hanging="454"/>
      </w:pPr>
      <w:rPr>
        <w:b w:val="0"/>
        <w:i w:val="0"/>
      </w:rPr>
    </w:lvl>
  </w:abstractNum>
  <w:abstractNum w:abstractNumId="30" w15:restartNumberingAfterBreak="0">
    <w:nsid w:val="4C144DF2"/>
    <w:multiLevelType w:val="hybridMultilevel"/>
    <w:tmpl w:val="A840176A"/>
    <w:lvl w:ilvl="0" w:tplc="0930C372">
      <w:start w:val="15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1" w15:restartNumberingAfterBreak="0">
    <w:nsid w:val="4C4E0ED8"/>
    <w:multiLevelType w:val="multilevel"/>
    <w:tmpl w:val="697E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A16661"/>
    <w:multiLevelType w:val="singleLevel"/>
    <w:tmpl w:val="AF1EC198"/>
    <w:lvl w:ilvl="0">
      <w:start w:val="1"/>
      <w:numFmt w:val="decimal"/>
      <w:lvlText w:val="(%1)"/>
      <w:lvlJc w:val="left"/>
      <w:pPr>
        <w:tabs>
          <w:tab w:val="num" w:pos="567"/>
        </w:tabs>
        <w:ind w:left="567" w:hanging="567"/>
      </w:pPr>
      <w:rPr>
        <w:b w:val="0"/>
        <w:i w:val="0"/>
        <w:u w:val="none"/>
      </w:rPr>
    </w:lvl>
  </w:abstractNum>
  <w:abstractNum w:abstractNumId="33" w15:restartNumberingAfterBreak="0">
    <w:nsid w:val="4E9A3AC1"/>
    <w:multiLevelType w:val="singleLevel"/>
    <w:tmpl w:val="F8568534"/>
    <w:lvl w:ilvl="0">
      <w:start w:val="1"/>
      <w:numFmt w:val="lowerLetter"/>
      <w:lvlText w:val="%1)"/>
      <w:lvlJc w:val="left"/>
      <w:pPr>
        <w:tabs>
          <w:tab w:val="num" w:pos="1021"/>
        </w:tabs>
        <w:ind w:left="1021" w:hanging="454"/>
      </w:pPr>
      <w:rPr>
        <w:b w:val="0"/>
        <w:i w:val="0"/>
      </w:rPr>
    </w:lvl>
  </w:abstractNum>
  <w:abstractNum w:abstractNumId="34" w15:restartNumberingAfterBreak="0">
    <w:nsid w:val="518C2FCD"/>
    <w:multiLevelType w:val="hybridMultilevel"/>
    <w:tmpl w:val="26620752"/>
    <w:lvl w:ilvl="0" w:tplc="3E7CA0C6">
      <w:start w:val="1"/>
      <w:numFmt w:val="lowerLetter"/>
      <w:lvlText w:val="%1)"/>
      <w:lvlJc w:val="left"/>
      <w:pPr>
        <w:tabs>
          <w:tab w:val="num" w:pos="1021"/>
        </w:tabs>
        <w:ind w:left="1021"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3D2545"/>
    <w:multiLevelType w:val="singleLevel"/>
    <w:tmpl w:val="59080CD6"/>
    <w:lvl w:ilvl="0">
      <w:start w:val="1"/>
      <w:numFmt w:val="lowerLetter"/>
      <w:lvlText w:val="%1)"/>
      <w:lvlJc w:val="left"/>
      <w:pPr>
        <w:tabs>
          <w:tab w:val="num" w:pos="6975"/>
        </w:tabs>
        <w:ind w:left="6975" w:hanging="454"/>
      </w:pPr>
      <w:rPr>
        <w:b w:val="0"/>
        <w:i w:val="0"/>
      </w:rPr>
    </w:lvl>
  </w:abstractNum>
  <w:abstractNum w:abstractNumId="36" w15:restartNumberingAfterBreak="0">
    <w:nsid w:val="52CF1BD4"/>
    <w:multiLevelType w:val="hybridMultilevel"/>
    <w:tmpl w:val="9ACE5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185D12"/>
    <w:multiLevelType w:val="hybridMultilevel"/>
    <w:tmpl w:val="6876D3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C426B4"/>
    <w:multiLevelType w:val="hybridMultilevel"/>
    <w:tmpl w:val="DD160F2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114514"/>
    <w:multiLevelType w:val="singleLevel"/>
    <w:tmpl w:val="55421E1C"/>
    <w:lvl w:ilvl="0">
      <w:start w:val="1"/>
      <w:numFmt w:val="lowerLetter"/>
      <w:lvlText w:val="%1)"/>
      <w:lvlJc w:val="left"/>
      <w:pPr>
        <w:tabs>
          <w:tab w:val="num" w:pos="1021"/>
        </w:tabs>
        <w:ind w:left="1021" w:hanging="454"/>
      </w:pPr>
      <w:rPr>
        <w:b w:val="0"/>
        <w:i w:val="0"/>
      </w:rPr>
    </w:lvl>
  </w:abstractNum>
  <w:abstractNum w:abstractNumId="40" w15:restartNumberingAfterBreak="0">
    <w:nsid w:val="60C82BC9"/>
    <w:multiLevelType w:val="singleLevel"/>
    <w:tmpl w:val="80524BA0"/>
    <w:lvl w:ilvl="0">
      <w:start w:val="1"/>
      <w:numFmt w:val="decimal"/>
      <w:lvlText w:val="(%1)"/>
      <w:lvlJc w:val="left"/>
      <w:pPr>
        <w:tabs>
          <w:tab w:val="num" w:pos="567"/>
        </w:tabs>
        <w:ind w:left="567" w:hanging="567"/>
      </w:pPr>
      <w:rPr>
        <w:b w:val="0"/>
        <w:i w:val="0"/>
        <w:u w:val="none"/>
      </w:rPr>
    </w:lvl>
  </w:abstractNum>
  <w:abstractNum w:abstractNumId="41" w15:restartNumberingAfterBreak="0">
    <w:nsid w:val="6211669A"/>
    <w:multiLevelType w:val="singleLevel"/>
    <w:tmpl w:val="25569FC2"/>
    <w:lvl w:ilvl="0">
      <w:start w:val="1"/>
      <w:numFmt w:val="decimal"/>
      <w:lvlText w:val="(%1)"/>
      <w:lvlJc w:val="left"/>
      <w:pPr>
        <w:tabs>
          <w:tab w:val="num" w:pos="567"/>
        </w:tabs>
        <w:ind w:left="567" w:hanging="567"/>
      </w:pPr>
      <w:rPr>
        <w:b w:val="0"/>
        <w:i w:val="0"/>
        <w:sz w:val="20"/>
        <w:szCs w:val="20"/>
        <w:u w:val="none"/>
      </w:rPr>
    </w:lvl>
  </w:abstractNum>
  <w:abstractNum w:abstractNumId="42" w15:restartNumberingAfterBreak="0">
    <w:nsid w:val="6A3F5381"/>
    <w:multiLevelType w:val="singleLevel"/>
    <w:tmpl w:val="7CE83EC8"/>
    <w:lvl w:ilvl="0">
      <w:start w:val="1"/>
      <w:numFmt w:val="decimal"/>
      <w:lvlText w:val="(%1)"/>
      <w:lvlJc w:val="left"/>
      <w:pPr>
        <w:tabs>
          <w:tab w:val="num" w:pos="567"/>
        </w:tabs>
        <w:ind w:left="567" w:hanging="567"/>
      </w:pPr>
      <w:rPr>
        <w:b w:val="0"/>
        <w:i w:val="0"/>
        <w:u w:val="none"/>
      </w:rPr>
    </w:lvl>
  </w:abstractNum>
  <w:abstractNum w:abstractNumId="43" w15:restartNumberingAfterBreak="0">
    <w:nsid w:val="6A9770C2"/>
    <w:multiLevelType w:val="singleLevel"/>
    <w:tmpl w:val="F60A5F78"/>
    <w:lvl w:ilvl="0">
      <w:start w:val="1"/>
      <w:numFmt w:val="lowerLetter"/>
      <w:lvlText w:val="%1)"/>
      <w:lvlJc w:val="left"/>
      <w:pPr>
        <w:tabs>
          <w:tab w:val="num" w:pos="1021"/>
        </w:tabs>
        <w:ind w:left="1021" w:hanging="454"/>
      </w:pPr>
      <w:rPr>
        <w:b w:val="0"/>
        <w:i w:val="0"/>
      </w:rPr>
    </w:lvl>
  </w:abstractNum>
  <w:abstractNum w:abstractNumId="44" w15:restartNumberingAfterBreak="0">
    <w:nsid w:val="706C2097"/>
    <w:multiLevelType w:val="singleLevel"/>
    <w:tmpl w:val="928ED5E4"/>
    <w:lvl w:ilvl="0">
      <w:start w:val="1"/>
      <w:numFmt w:val="decimal"/>
      <w:lvlText w:val="(%1)"/>
      <w:lvlJc w:val="left"/>
      <w:pPr>
        <w:tabs>
          <w:tab w:val="num" w:pos="567"/>
        </w:tabs>
        <w:ind w:left="567" w:hanging="567"/>
      </w:pPr>
      <w:rPr>
        <w:b w:val="0"/>
        <w:i w:val="0"/>
        <w:u w:val="none"/>
      </w:rPr>
    </w:lvl>
  </w:abstractNum>
  <w:abstractNum w:abstractNumId="45" w15:restartNumberingAfterBreak="0">
    <w:nsid w:val="7472017C"/>
    <w:multiLevelType w:val="singleLevel"/>
    <w:tmpl w:val="0374CD56"/>
    <w:lvl w:ilvl="0">
      <w:start w:val="1"/>
      <w:numFmt w:val="decimal"/>
      <w:lvlText w:val="(%1)"/>
      <w:lvlJc w:val="left"/>
      <w:pPr>
        <w:tabs>
          <w:tab w:val="num" w:pos="567"/>
        </w:tabs>
        <w:ind w:left="567" w:hanging="567"/>
      </w:pPr>
      <w:rPr>
        <w:b w:val="0"/>
        <w:i w:val="0"/>
        <w:u w:val="none"/>
      </w:rPr>
    </w:lvl>
  </w:abstractNum>
  <w:abstractNum w:abstractNumId="46" w15:restartNumberingAfterBreak="0">
    <w:nsid w:val="771821E9"/>
    <w:multiLevelType w:val="singleLevel"/>
    <w:tmpl w:val="3EB4FE4E"/>
    <w:lvl w:ilvl="0">
      <w:start w:val="1"/>
      <w:numFmt w:val="lowerLetter"/>
      <w:lvlText w:val="%1)"/>
      <w:lvlJc w:val="left"/>
      <w:pPr>
        <w:tabs>
          <w:tab w:val="num" w:pos="1021"/>
        </w:tabs>
        <w:ind w:left="1021" w:hanging="454"/>
      </w:pPr>
      <w:rPr>
        <w:b w:val="0"/>
        <w:i w:val="0"/>
      </w:rPr>
    </w:lvl>
  </w:abstractNum>
  <w:abstractNum w:abstractNumId="47" w15:restartNumberingAfterBreak="0">
    <w:nsid w:val="78A52314"/>
    <w:multiLevelType w:val="hybridMultilevel"/>
    <w:tmpl w:val="86CA99DE"/>
    <w:lvl w:ilvl="0" w:tplc="62C0B7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E66C3D"/>
    <w:multiLevelType w:val="hybridMultilevel"/>
    <w:tmpl w:val="9EA00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0B5B9E"/>
    <w:multiLevelType w:val="singleLevel"/>
    <w:tmpl w:val="2D4E82D4"/>
    <w:lvl w:ilvl="0">
      <w:start w:val="1"/>
      <w:numFmt w:val="lowerLetter"/>
      <w:lvlText w:val="%1)"/>
      <w:lvlJc w:val="left"/>
      <w:pPr>
        <w:tabs>
          <w:tab w:val="num" w:pos="1021"/>
        </w:tabs>
        <w:ind w:left="1021" w:hanging="454"/>
      </w:pPr>
      <w:rPr>
        <w:rFonts w:hint="default"/>
        <w:color w:val="0000FF"/>
      </w:rPr>
    </w:lvl>
  </w:abstractNum>
  <w:abstractNum w:abstractNumId="50" w15:restartNumberingAfterBreak="0">
    <w:nsid w:val="7AE74B29"/>
    <w:multiLevelType w:val="singleLevel"/>
    <w:tmpl w:val="18D294DE"/>
    <w:lvl w:ilvl="0">
      <w:start w:val="2"/>
      <w:numFmt w:val="decimal"/>
      <w:lvlText w:val="(%1)"/>
      <w:lvlJc w:val="left"/>
      <w:pPr>
        <w:tabs>
          <w:tab w:val="num" w:pos="567"/>
        </w:tabs>
        <w:ind w:left="567" w:hanging="567"/>
      </w:pPr>
      <w:rPr>
        <w:rFonts w:hint="default"/>
        <w:b w:val="0"/>
        <w:i w:val="0"/>
        <w:u w:val="none"/>
      </w:rPr>
    </w:lvl>
  </w:abstractNum>
  <w:abstractNum w:abstractNumId="51" w15:restartNumberingAfterBreak="0">
    <w:nsid w:val="7B3B51B5"/>
    <w:multiLevelType w:val="singleLevel"/>
    <w:tmpl w:val="B52A95D4"/>
    <w:lvl w:ilvl="0">
      <w:start w:val="1"/>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52" w15:restartNumberingAfterBreak="0">
    <w:nsid w:val="7C144C88"/>
    <w:multiLevelType w:val="hybridMultilevel"/>
    <w:tmpl w:val="47F85892"/>
    <w:lvl w:ilvl="0" w:tplc="077EC0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F51FEA"/>
    <w:multiLevelType w:val="singleLevel"/>
    <w:tmpl w:val="11DA2316"/>
    <w:lvl w:ilvl="0">
      <w:start w:val="2"/>
      <w:numFmt w:val="decimal"/>
      <w:lvlText w:val="(%1)"/>
      <w:lvlJc w:val="left"/>
      <w:pPr>
        <w:tabs>
          <w:tab w:val="num" w:pos="420"/>
        </w:tabs>
        <w:ind w:left="420" w:hanging="420"/>
      </w:pPr>
      <w:rPr>
        <w:rFonts w:hint="default"/>
        <w:b w:val="0"/>
        <w:i w:val="0"/>
      </w:rPr>
    </w:lvl>
  </w:abstractNum>
  <w:abstractNum w:abstractNumId="54" w15:restartNumberingAfterBreak="0">
    <w:nsid w:val="7E9A2B06"/>
    <w:multiLevelType w:val="hybridMultilevel"/>
    <w:tmpl w:val="8F703990"/>
    <w:lvl w:ilvl="0" w:tplc="3B28FF8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39"/>
  </w:num>
  <w:num w:numId="2">
    <w:abstractNumId w:val="32"/>
  </w:num>
  <w:num w:numId="3">
    <w:abstractNumId w:val="26"/>
  </w:num>
  <w:num w:numId="4">
    <w:abstractNumId w:val="11"/>
  </w:num>
  <w:num w:numId="5">
    <w:abstractNumId w:val="45"/>
  </w:num>
  <w:num w:numId="6">
    <w:abstractNumId w:val="24"/>
  </w:num>
  <w:num w:numId="7">
    <w:abstractNumId w:val="8"/>
  </w:num>
  <w:num w:numId="8">
    <w:abstractNumId w:val="33"/>
  </w:num>
  <w:num w:numId="9">
    <w:abstractNumId w:val="42"/>
  </w:num>
  <w:num w:numId="10">
    <w:abstractNumId w:val="41"/>
  </w:num>
  <w:num w:numId="11">
    <w:abstractNumId w:val="43"/>
  </w:num>
  <w:num w:numId="12">
    <w:abstractNumId w:val="0"/>
  </w:num>
  <w:num w:numId="13">
    <w:abstractNumId w:val="29"/>
  </w:num>
  <w:num w:numId="14">
    <w:abstractNumId w:val="22"/>
  </w:num>
  <w:num w:numId="15">
    <w:abstractNumId w:val="14"/>
  </w:num>
  <w:num w:numId="16">
    <w:abstractNumId w:val="40"/>
  </w:num>
  <w:num w:numId="17">
    <w:abstractNumId w:val="44"/>
  </w:num>
  <w:num w:numId="18">
    <w:abstractNumId w:val="2"/>
  </w:num>
  <w:num w:numId="19">
    <w:abstractNumId w:val="49"/>
  </w:num>
  <w:num w:numId="20">
    <w:abstractNumId w:val="20"/>
  </w:num>
  <w:num w:numId="21">
    <w:abstractNumId w:val="23"/>
  </w:num>
  <w:num w:numId="22">
    <w:abstractNumId w:val="16"/>
  </w:num>
  <w:num w:numId="23">
    <w:abstractNumId w:val="51"/>
  </w:num>
  <w:num w:numId="24">
    <w:abstractNumId w:val="12"/>
  </w:num>
  <w:num w:numId="25">
    <w:abstractNumId w:val="50"/>
  </w:num>
  <w:num w:numId="26">
    <w:abstractNumId w:val="46"/>
  </w:num>
  <w:num w:numId="27">
    <w:abstractNumId w:val="53"/>
  </w:num>
  <w:num w:numId="28">
    <w:abstractNumId w:val="34"/>
  </w:num>
  <w:num w:numId="29">
    <w:abstractNumId w:val="5"/>
  </w:num>
  <w:num w:numId="30">
    <w:abstractNumId w:val="35"/>
  </w:num>
  <w:num w:numId="31">
    <w:abstractNumId w:val="13"/>
  </w:num>
  <w:num w:numId="32">
    <w:abstractNumId w:val="3"/>
  </w:num>
  <w:num w:numId="33">
    <w:abstractNumId w:val="28"/>
  </w:num>
  <w:num w:numId="34">
    <w:abstractNumId w:val="54"/>
  </w:num>
  <w:num w:numId="35">
    <w:abstractNumId w:val="18"/>
  </w:num>
  <w:num w:numId="36">
    <w:abstractNumId w:val="4"/>
  </w:num>
  <w:num w:numId="37">
    <w:abstractNumId w:val="15"/>
  </w:num>
  <w:num w:numId="38">
    <w:abstractNumId w:val="25"/>
  </w:num>
  <w:num w:numId="39">
    <w:abstractNumId w:val="7"/>
  </w:num>
  <w:num w:numId="40">
    <w:abstractNumId w:val="10"/>
  </w:num>
  <w:num w:numId="41">
    <w:abstractNumId w:val="6"/>
  </w:num>
  <w:num w:numId="42">
    <w:abstractNumId w:val="47"/>
  </w:num>
  <w:num w:numId="43">
    <w:abstractNumId w:val="21"/>
  </w:num>
  <w:num w:numId="44">
    <w:abstractNumId w:val="48"/>
  </w:num>
  <w:num w:numId="45">
    <w:abstractNumId w:val="17"/>
  </w:num>
  <w:num w:numId="46">
    <w:abstractNumId w:val="36"/>
  </w:num>
  <w:num w:numId="47">
    <w:abstractNumId w:val="19"/>
  </w:num>
  <w:num w:numId="48">
    <w:abstractNumId w:val="9"/>
  </w:num>
  <w:num w:numId="49">
    <w:abstractNumId w:val="38"/>
  </w:num>
  <w:num w:numId="50">
    <w:abstractNumId w:val="37"/>
  </w:num>
  <w:num w:numId="51">
    <w:abstractNumId w:val="1"/>
  </w:num>
  <w:num w:numId="52">
    <w:abstractNumId w:val="30"/>
  </w:num>
  <w:num w:numId="53">
    <w:abstractNumId w:val="27"/>
  </w:num>
  <w:num w:numId="54">
    <w:abstractNumId w:val="31"/>
  </w:num>
  <w:num w:numId="55">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277"/>
    <w:rsid w:val="000032EB"/>
    <w:rsid w:val="00003791"/>
    <w:rsid w:val="00003C21"/>
    <w:rsid w:val="00016550"/>
    <w:rsid w:val="00021A94"/>
    <w:rsid w:val="00024F05"/>
    <w:rsid w:val="000260EA"/>
    <w:rsid w:val="0002686E"/>
    <w:rsid w:val="00026BFE"/>
    <w:rsid w:val="00027FDA"/>
    <w:rsid w:val="000335D3"/>
    <w:rsid w:val="0003433B"/>
    <w:rsid w:val="0003435A"/>
    <w:rsid w:val="00036248"/>
    <w:rsid w:val="000372A4"/>
    <w:rsid w:val="0003755A"/>
    <w:rsid w:val="00037644"/>
    <w:rsid w:val="0004110F"/>
    <w:rsid w:val="00041708"/>
    <w:rsid w:val="00045C9F"/>
    <w:rsid w:val="00046168"/>
    <w:rsid w:val="00046287"/>
    <w:rsid w:val="00046B97"/>
    <w:rsid w:val="00053286"/>
    <w:rsid w:val="000536AE"/>
    <w:rsid w:val="00054E7F"/>
    <w:rsid w:val="00055357"/>
    <w:rsid w:val="0005769D"/>
    <w:rsid w:val="0006049F"/>
    <w:rsid w:val="0006090D"/>
    <w:rsid w:val="00060CA7"/>
    <w:rsid w:val="00061137"/>
    <w:rsid w:val="000611C4"/>
    <w:rsid w:val="00063050"/>
    <w:rsid w:val="0006558B"/>
    <w:rsid w:val="00065B7F"/>
    <w:rsid w:val="00065D8B"/>
    <w:rsid w:val="000671C0"/>
    <w:rsid w:val="00067E0E"/>
    <w:rsid w:val="000701C2"/>
    <w:rsid w:val="0007065F"/>
    <w:rsid w:val="00072579"/>
    <w:rsid w:val="000737B0"/>
    <w:rsid w:val="0007439D"/>
    <w:rsid w:val="000744AE"/>
    <w:rsid w:val="00074C87"/>
    <w:rsid w:val="0008033C"/>
    <w:rsid w:val="00080AD6"/>
    <w:rsid w:val="00081474"/>
    <w:rsid w:val="00081578"/>
    <w:rsid w:val="00081DC1"/>
    <w:rsid w:val="000847BD"/>
    <w:rsid w:val="00084879"/>
    <w:rsid w:val="00086B57"/>
    <w:rsid w:val="0009062B"/>
    <w:rsid w:val="000949CF"/>
    <w:rsid w:val="000956E6"/>
    <w:rsid w:val="000A26A1"/>
    <w:rsid w:val="000A2D93"/>
    <w:rsid w:val="000A38C7"/>
    <w:rsid w:val="000A3969"/>
    <w:rsid w:val="000A4DF0"/>
    <w:rsid w:val="000B139B"/>
    <w:rsid w:val="000B17EA"/>
    <w:rsid w:val="000C3055"/>
    <w:rsid w:val="000C4549"/>
    <w:rsid w:val="000C793F"/>
    <w:rsid w:val="000D295E"/>
    <w:rsid w:val="000D3915"/>
    <w:rsid w:val="000D70C3"/>
    <w:rsid w:val="000E116D"/>
    <w:rsid w:val="000E1DE7"/>
    <w:rsid w:val="000E2461"/>
    <w:rsid w:val="000E33F1"/>
    <w:rsid w:val="000E5402"/>
    <w:rsid w:val="000E63CE"/>
    <w:rsid w:val="000E7114"/>
    <w:rsid w:val="000E77DD"/>
    <w:rsid w:val="000E78E4"/>
    <w:rsid w:val="000F2C8B"/>
    <w:rsid w:val="000F623A"/>
    <w:rsid w:val="0010069A"/>
    <w:rsid w:val="00102596"/>
    <w:rsid w:val="00102B29"/>
    <w:rsid w:val="001037A1"/>
    <w:rsid w:val="00104EE8"/>
    <w:rsid w:val="00105040"/>
    <w:rsid w:val="00107611"/>
    <w:rsid w:val="001119EB"/>
    <w:rsid w:val="00114C83"/>
    <w:rsid w:val="00116EB0"/>
    <w:rsid w:val="0011787D"/>
    <w:rsid w:val="00120F68"/>
    <w:rsid w:val="00122157"/>
    <w:rsid w:val="00123B50"/>
    <w:rsid w:val="00127BB0"/>
    <w:rsid w:val="00134334"/>
    <w:rsid w:val="001346D5"/>
    <w:rsid w:val="00136940"/>
    <w:rsid w:val="00136AF1"/>
    <w:rsid w:val="0013775D"/>
    <w:rsid w:val="00141C43"/>
    <w:rsid w:val="001431D7"/>
    <w:rsid w:val="00145B51"/>
    <w:rsid w:val="00147C8D"/>
    <w:rsid w:val="00150307"/>
    <w:rsid w:val="00157BDE"/>
    <w:rsid w:val="0016007C"/>
    <w:rsid w:val="00160BF6"/>
    <w:rsid w:val="00160C8C"/>
    <w:rsid w:val="00161134"/>
    <w:rsid w:val="0016114F"/>
    <w:rsid w:val="00165E73"/>
    <w:rsid w:val="001677FD"/>
    <w:rsid w:val="00171B39"/>
    <w:rsid w:val="00171C4F"/>
    <w:rsid w:val="001808AD"/>
    <w:rsid w:val="001811B0"/>
    <w:rsid w:val="00181862"/>
    <w:rsid w:val="00181EC4"/>
    <w:rsid w:val="00182113"/>
    <w:rsid w:val="0018327B"/>
    <w:rsid w:val="00191F8F"/>
    <w:rsid w:val="00194867"/>
    <w:rsid w:val="00194B68"/>
    <w:rsid w:val="00195AC5"/>
    <w:rsid w:val="00196204"/>
    <w:rsid w:val="0019678D"/>
    <w:rsid w:val="001A1740"/>
    <w:rsid w:val="001A204C"/>
    <w:rsid w:val="001A23D2"/>
    <w:rsid w:val="001A4131"/>
    <w:rsid w:val="001A4B63"/>
    <w:rsid w:val="001A4CD4"/>
    <w:rsid w:val="001A63F2"/>
    <w:rsid w:val="001A6820"/>
    <w:rsid w:val="001A71F1"/>
    <w:rsid w:val="001A7FD7"/>
    <w:rsid w:val="001B03D1"/>
    <w:rsid w:val="001B058A"/>
    <w:rsid w:val="001B1F42"/>
    <w:rsid w:val="001B21F0"/>
    <w:rsid w:val="001B2ADD"/>
    <w:rsid w:val="001B7CD0"/>
    <w:rsid w:val="001C1132"/>
    <w:rsid w:val="001C3D3C"/>
    <w:rsid w:val="001C4EFD"/>
    <w:rsid w:val="001D16D9"/>
    <w:rsid w:val="001D1DC8"/>
    <w:rsid w:val="001D20F8"/>
    <w:rsid w:val="001D5B93"/>
    <w:rsid w:val="001D742C"/>
    <w:rsid w:val="001E0540"/>
    <w:rsid w:val="001E072B"/>
    <w:rsid w:val="001E1152"/>
    <w:rsid w:val="001E1C3B"/>
    <w:rsid w:val="001E26E2"/>
    <w:rsid w:val="001E39CF"/>
    <w:rsid w:val="001E4E30"/>
    <w:rsid w:val="001E51E8"/>
    <w:rsid w:val="001E5DF4"/>
    <w:rsid w:val="001F0FFE"/>
    <w:rsid w:val="001F16C6"/>
    <w:rsid w:val="001F2E7F"/>
    <w:rsid w:val="001F3ECE"/>
    <w:rsid w:val="001F58CC"/>
    <w:rsid w:val="001F6279"/>
    <w:rsid w:val="001F65BE"/>
    <w:rsid w:val="00203940"/>
    <w:rsid w:val="00203E8D"/>
    <w:rsid w:val="00206BDC"/>
    <w:rsid w:val="00212151"/>
    <w:rsid w:val="00212C0C"/>
    <w:rsid w:val="00212ED2"/>
    <w:rsid w:val="002136B6"/>
    <w:rsid w:val="00215342"/>
    <w:rsid w:val="00217453"/>
    <w:rsid w:val="00220B44"/>
    <w:rsid w:val="00221EEC"/>
    <w:rsid w:val="00222324"/>
    <w:rsid w:val="0022302E"/>
    <w:rsid w:val="00223494"/>
    <w:rsid w:val="00224F19"/>
    <w:rsid w:val="00225ECB"/>
    <w:rsid w:val="002300FA"/>
    <w:rsid w:val="00231107"/>
    <w:rsid w:val="002313E5"/>
    <w:rsid w:val="0023454D"/>
    <w:rsid w:val="00236BF7"/>
    <w:rsid w:val="00236C34"/>
    <w:rsid w:val="002416CC"/>
    <w:rsid w:val="0024359A"/>
    <w:rsid w:val="00243E70"/>
    <w:rsid w:val="00244EDC"/>
    <w:rsid w:val="00244EE8"/>
    <w:rsid w:val="00245BB4"/>
    <w:rsid w:val="0025015C"/>
    <w:rsid w:val="00250D36"/>
    <w:rsid w:val="0025388A"/>
    <w:rsid w:val="00253BE5"/>
    <w:rsid w:val="00254462"/>
    <w:rsid w:val="00255068"/>
    <w:rsid w:val="002554A5"/>
    <w:rsid w:val="00255CFF"/>
    <w:rsid w:val="0026102B"/>
    <w:rsid w:val="00262178"/>
    <w:rsid w:val="00264A35"/>
    <w:rsid w:val="00264FB3"/>
    <w:rsid w:val="002653AF"/>
    <w:rsid w:val="002654BB"/>
    <w:rsid w:val="002707B2"/>
    <w:rsid w:val="00271A19"/>
    <w:rsid w:val="00272304"/>
    <w:rsid w:val="00272A8B"/>
    <w:rsid w:val="00273E96"/>
    <w:rsid w:val="00275016"/>
    <w:rsid w:val="00277717"/>
    <w:rsid w:val="00282CAB"/>
    <w:rsid w:val="00283D49"/>
    <w:rsid w:val="002849B4"/>
    <w:rsid w:val="00287334"/>
    <w:rsid w:val="00287C02"/>
    <w:rsid w:val="0029037F"/>
    <w:rsid w:val="00291845"/>
    <w:rsid w:val="002941D9"/>
    <w:rsid w:val="002944C7"/>
    <w:rsid w:val="002976EE"/>
    <w:rsid w:val="002A08ED"/>
    <w:rsid w:val="002A0BA7"/>
    <w:rsid w:val="002A264E"/>
    <w:rsid w:val="002A2CA5"/>
    <w:rsid w:val="002A72D3"/>
    <w:rsid w:val="002B2971"/>
    <w:rsid w:val="002B5841"/>
    <w:rsid w:val="002B74CD"/>
    <w:rsid w:val="002C60BB"/>
    <w:rsid w:val="002C623D"/>
    <w:rsid w:val="002D073C"/>
    <w:rsid w:val="002D0B18"/>
    <w:rsid w:val="002D53C2"/>
    <w:rsid w:val="002D549E"/>
    <w:rsid w:val="002D630C"/>
    <w:rsid w:val="002D78BF"/>
    <w:rsid w:val="002D7925"/>
    <w:rsid w:val="002D7AB1"/>
    <w:rsid w:val="002E0E12"/>
    <w:rsid w:val="002E3F93"/>
    <w:rsid w:val="002E50AA"/>
    <w:rsid w:val="002E546D"/>
    <w:rsid w:val="002E70C5"/>
    <w:rsid w:val="002E7DCF"/>
    <w:rsid w:val="002F0F47"/>
    <w:rsid w:val="00300BE1"/>
    <w:rsid w:val="003035EE"/>
    <w:rsid w:val="003036E2"/>
    <w:rsid w:val="00304A5B"/>
    <w:rsid w:val="00306340"/>
    <w:rsid w:val="00306607"/>
    <w:rsid w:val="003077B1"/>
    <w:rsid w:val="00307F58"/>
    <w:rsid w:val="0031027A"/>
    <w:rsid w:val="00311735"/>
    <w:rsid w:val="003124EF"/>
    <w:rsid w:val="0031337A"/>
    <w:rsid w:val="00313F84"/>
    <w:rsid w:val="00315243"/>
    <w:rsid w:val="00320C76"/>
    <w:rsid w:val="00320CC1"/>
    <w:rsid w:val="00321E0C"/>
    <w:rsid w:val="00332C03"/>
    <w:rsid w:val="003360B3"/>
    <w:rsid w:val="0033653E"/>
    <w:rsid w:val="00337C57"/>
    <w:rsid w:val="00340574"/>
    <w:rsid w:val="00344FCB"/>
    <w:rsid w:val="003451EC"/>
    <w:rsid w:val="0034776D"/>
    <w:rsid w:val="003511DE"/>
    <w:rsid w:val="00352CBF"/>
    <w:rsid w:val="00353F64"/>
    <w:rsid w:val="003556A8"/>
    <w:rsid w:val="00357A6A"/>
    <w:rsid w:val="0036015F"/>
    <w:rsid w:val="00363372"/>
    <w:rsid w:val="0036539D"/>
    <w:rsid w:val="00366462"/>
    <w:rsid w:val="00370976"/>
    <w:rsid w:val="0037138B"/>
    <w:rsid w:val="0038063B"/>
    <w:rsid w:val="00382E06"/>
    <w:rsid w:val="003837EF"/>
    <w:rsid w:val="00384E4F"/>
    <w:rsid w:val="0038573B"/>
    <w:rsid w:val="00387E7A"/>
    <w:rsid w:val="00390F4A"/>
    <w:rsid w:val="0039117A"/>
    <w:rsid w:val="003920F4"/>
    <w:rsid w:val="00392FF0"/>
    <w:rsid w:val="00396101"/>
    <w:rsid w:val="00396916"/>
    <w:rsid w:val="003A2B38"/>
    <w:rsid w:val="003A2DF8"/>
    <w:rsid w:val="003A339B"/>
    <w:rsid w:val="003A4654"/>
    <w:rsid w:val="003A5851"/>
    <w:rsid w:val="003A645A"/>
    <w:rsid w:val="003B00BE"/>
    <w:rsid w:val="003B0774"/>
    <w:rsid w:val="003B0E35"/>
    <w:rsid w:val="003B7E3B"/>
    <w:rsid w:val="003C2EEE"/>
    <w:rsid w:val="003C4E6C"/>
    <w:rsid w:val="003C7A65"/>
    <w:rsid w:val="003D204B"/>
    <w:rsid w:val="003D3A3A"/>
    <w:rsid w:val="003D47AB"/>
    <w:rsid w:val="003D7875"/>
    <w:rsid w:val="003E47AA"/>
    <w:rsid w:val="003E5629"/>
    <w:rsid w:val="003E6643"/>
    <w:rsid w:val="003E7501"/>
    <w:rsid w:val="003E7699"/>
    <w:rsid w:val="003F0203"/>
    <w:rsid w:val="003F0993"/>
    <w:rsid w:val="003F20B2"/>
    <w:rsid w:val="003F24B2"/>
    <w:rsid w:val="003F38B9"/>
    <w:rsid w:val="003F6ACD"/>
    <w:rsid w:val="003F6ACE"/>
    <w:rsid w:val="003F770A"/>
    <w:rsid w:val="00400C73"/>
    <w:rsid w:val="00403B30"/>
    <w:rsid w:val="00404A96"/>
    <w:rsid w:val="00404EEF"/>
    <w:rsid w:val="00410AF5"/>
    <w:rsid w:val="00412F2C"/>
    <w:rsid w:val="00413B9F"/>
    <w:rsid w:val="004146E4"/>
    <w:rsid w:val="004147C3"/>
    <w:rsid w:val="0041696E"/>
    <w:rsid w:val="00416AB7"/>
    <w:rsid w:val="00416DA4"/>
    <w:rsid w:val="00421323"/>
    <w:rsid w:val="00421F6B"/>
    <w:rsid w:val="004220A2"/>
    <w:rsid w:val="00422ECC"/>
    <w:rsid w:val="004230E7"/>
    <w:rsid w:val="00423750"/>
    <w:rsid w:val="00430F22"/>
    <w:rsid w:val="00431383"/>
    <w:rsid w:val="00432181"/>
    <w:rsid w:val="0043573C"/>
    <w:rsid w:val="0043767D"/>
    <w:rsid w:val="00440A06"/>
    <w:rsid w:val="004437F6"/>
    <w:rsid w:val="00445DA2"/>
    <w:rsid w:val="00446AEF"/>
    <w:rsid w:val="00447378"/>
    <w:rsid w:val="0045028A"/>
    <w:rsid w:val="00451E32"/>
    <w:rsid w:val="00452F81"/>
    <w:rsid w:val="00453E53"/>
    <w:rsid w:val="00461016"/>
    <w:rsid w:val="00462C3D"/>
    <w:rsid w:val="00463356"/>
    <w:rsid w:val="0046369D"/>
    <w:rsid w:val="0046590C"/>
    <w:rsid w:val="00466993"/>
    <w:rsid w:val="004672E4"/>
    <w:rsid w:val="0046734E"/>
    <w:rsid w:val="0047196C"/>
    <w:rsid w:val="00474340"/>
    <w:rsid w:val="004765AB"/>
    <w:rsid w:val="00477EAF"/>
    <w:rsid w:val="00482356"/>
    <w:rsid w:val="004833AE"/>
    <w:rsid w:val="00485A0D"/>
    <w:rsid w:val="004863EB"/>
    <w:rsid w:val="00486F2E"/>
    <w:rsid w:val="00491E39"/>
    <w:rsid w:val="00492627"/>
    <w:rsid w:val="00494703"/>
    <w:rsid w:val="00495ABD"/>
    <w:rsid w:val="00496459"/>
    <w:rsid w:val="00496C91"/>
    <w:rsid w:val="004A13DC"/>
    <w:rsid w:val="004A4CF1"/>
    <w:rsid w:val="004A4FC1"/>
    <w:rsid w:val="004A564E"/>
    <w:rsid w:val="004A6702"/>
    <w:rsid w:val="004A6E20"/>
    <w:rsid w:val="004A7CA0"/>
    <w:rsid w:val="004B1432"/>
    <w:rsid w:val="004B162C"/>
    <w:rsid w:val="004B2190"/>
    <w:rsid w:val="004B23F0"/>
    <w:rsid w:val="004B2722"/>
    <w:rsid w:val="004B768B"/>
    <w:rsid w:val="004C0F92"/>
    <w:rsid w:val="004C14D1"/>
    <w:rsid w:val="004C237D"/>
    <w:rsid w:val="004C37AF"/>
    <w:rsid w:val="004C4DE6"/>
    <w:rsid w:val="004C5233"/>
    <w:rsid w:val="004C6435"/>
    <w:rsid w:val="004D0CBD"/>
    <w:rsid w:val="004D4D27"/>
    <w:rsid w:val="004D6508"/>
    <w:rsid w:val="004E02E8"/>
    <w:rsid w:val="004E306C"/>
    <w:rsid w:val="004E68EB"/>
    <w:rsid w:val="004F382C"/>
    <w:rsid w:val="004F49A7"/>
    <w:rsid w:val="004F6544"/>
    <w:rsid w:val="005010D9"/>
    <w:rsid w:val="00501E6F"/>
    <w:rsid w:val="00502580"/>
    <w:rsid w:val="00504553"/>
    <w:rsid w:val="0050468F"/>
    <w:rsid w:val="005062A7"/>
    <w:rsid w:val="00506A6D"/>
    <w:rsid w:val="00507F1E"/>
    <w:rsid w:val="00510776"/>
    <w:rsid w:val="00511480"/>
    <w:rsid w:val="00512E9F"/>
    <w:rsid w:val="0051681B"/>
    <w:rsid w:val="005168F1"/>
    <w:rsid w:val="00517AD6"/>
    <w:rsid w:val="00523275"/>
    <w:rsid w:val="005266BE"/>
    <w:rsid w:val="00526E18"/>
    <w:rsid w:val="00527D0C"/>
    <w:rsid w:val="00532723"/>
    <w:rsid w:val="0053382F"/>
    <w:rsid w:val="00534A7D"/>
    <w:rsid w:val="00542869"/>
    <w:rsid w:val="005450C1"/>
    <w:rsid w:val="0054561F"/>
    <w:rsid w:val="00545E1F"/>
    <w:rsid w:val="00545E4F"/>
    <w:rsid w:val="00547278"/>
    <w:rsid w:val="005503A8"/>
    <w:rsid w:val="00551D91"/>
    <w:rsid w:val="00556175"/>
    <w:rsid w:val="0055680E"/>
    <w:rsid w:val="00557974"/>
    <w:rsid w:val="00557DBE"/>
    <w:rsid w:val="00561FB1"/>
    <w:rsid w:val="00563F17"/>
    <w:rsid w:val="00565899"/>
    <w:rsid w:val="00565947"/>
    <w:rsid w:val="005666E2"/>
    <w:rsid w:val="00567549"/>
    <w:rsid w:val="005708E0"/>
    <w:rsid w:val="005727BB"/>
    <w:rsid w:val="00572CB9"/>
    <w:rsid w:val="005733FF"/>
    <w:rsid w:val="00573A04"/>
    <w:rsid w:val="00573E04"/>
    <w:rsid w:val="00573F44"/>
    <w:rsid w:val="00574E83"/>
    <w:rsid w:val="0057556B"/>
    <w:rsid w:val="00575977"/>
    <w:rsid w:val="00577FFB"/>
    <w:rsid w:val="00580E8A"/>
    <w:rsid w:val="005822BD"/>
    <w:rsid w:val="005865B1"/>
    <w:rsid w:val="005874F7"/>
    <w:rsid w:val="0058766F"/>
    <w:rsid w:val="00592BDA"/>
    <w:rsid w:val="00593E22"/>
    <w:rsid w:val="00594310"/>
    <w:rsid w:val="005947BE"/>
    <w:rsid w:val="00596947"/>
    <w:rsid w:val="00597B87"/>
    <w:rsid w:val="005A070D"/>
    <w:rsid w:val="005A148B"/>
    <w:rsid w:val="005A4154"/>
    <w:rsid w:val="005A4D4D"/>
    <w:rsid w:val="005A4E3B"/>
    <w:rsid w:val="005A7C8E"/>
    <w:rsid w:val="005B1531"/>
    <w:rsid w:val="005B1E6D"/>
    <w:rsid w:val="005B39E8"/>
    <w:rsid w:val="005B401F"/>
    <w:rsid w:val="005B733C"/>
    <w:rsid w:val="005C02C0"/>
    <w:rsid w:val="005C1AFE"/>
    <w:rsid w:val="005C3441"/>
    <w:rsid w:val="005C6182"/>
    <w:rsid w:val="005D0A45"/>
    <w:rsid w:val="005D1A09"/>
    <w:rsid w:val="005D3BFC"/>
    <w:rsid w:val="005D4FF8"/>
    <w:rsid w:val="005D50F6"/>
    <w:rsid w:val="005D5519"/>
    <w:rsid w:val="005D5DD3"/>
    <w:rsid w:val="005D76EC"/>
    <w:rsid w:val="005E163C"/>
    <w:rsid w:val="005E1683"/>
    <w:rsid w:val="005E1B37"/>
    <w:rsid w:val="005E1B57"/>
    <w:rsid w:val="005E6655"/>
    <w:rsid w:val="005E791C"/>
    <w:rsid w:val="005F2DA7"/>
    <w:rsid w:val="005F3B46"/>
    <w:rsid w:val="005F4DAE"/>
    <w:rsid w:val="005F57C5"/>
    <w:rsid w:val="005F69E0"/>
    <w:rsid w:val="00600329"/>
    <w:rsid w:val="00602228"/>
    <w:rsid w:val="00602AF5"/>
    <w:rsid w:val="00603597"/>
    <w:rsid w:val="00603924"/>
    <w:rsid w:val="00610504"/>
    <w:rsid w:val="00610D47"/>
    <w:rsid w:val="00611946"/>
    <w:rsid w:val="00614F60"/>
    <w:rsid w:val="00621D92"/>
    <w:rsid w:val="00622F62"/>
    <w:rsid w:val="006230DD"/>
    <w:rsid w:val="00623FEE"/>
    <w:rsid w:val="00624189"/>
    <w:rsid w:val="006245AF"/>
    <w:rsid w:val="00627121"/>
    <w:rsid w:val="00631672"/>
    <w:rsid w:val="00631C6F"/>
    <w:rsid w:val="00636270"/>
    <w:rsid w:val="00640D13"/>
    <w:rsid w:val="00641850"/>
    <w:rsid w:val="006428E6"/>
    <w:rsid w:val="00642910"/>
    <w:rsid w:val="00642982"/>
    <w:rsid w:val="00642992"/>
    <w:rsid w:val="0064352A"/>
    <w:rsid w:val="00643A77"/>
    <w:rsid w:val="00644727"/>
    <w:rsid w:val="00653411"/>
    <w:rsid w:val="0066039A"/>
    <w:rsid w:val="00660A66"/>
    <w:rsid w:val="00660ADF"/>
    <w:rsid w:val="0066234F"/>
    <w:rsid w:val="006641CC"/>
    <w:rsid w:val="00664C3C"/>
    <w:rsid w:val="006655FB"/>
    <w:rsid w:val="00666392"/>
    <w:rsid w:val="00667E27"/>
    <w:rsid w:val="00670DA2"/>
    <w:rsid w:val="00672EB3"/>
    <w:rsid w:val="00673B28"/>
    <w:rsid w:val="006740DD"/>
    <w:rsid w:val="00674353"/>
    <w:rsid w:val="00674DA5"/>
    <w:rsid w:val="00675226"/>
    <w:rsid w:val="006758F8"/>
    <w:rsid w:val="00685D06"/>
    <w:rsid w:val="0069002D"/>
    <w:rsid w:val="006904A7"/>
    <w:rsid w:val="006933C9"/>
    <w:rsid w:val="0069396D"/>
    <w:rsid w:val="00694674"/>
    <w:rsid w:val="006A1590"/>
    <w:rsid w:val="006A1DDA"/>
    <w:rsid w:val="006A67A0"/>
    <w:rsid w:val="006A7332"/>
    <w:rsid w:val="006A7396"/>
    <w:rsid w:val="006A7788"/>
    <w:rsid w:val="006B054A"/>
    <w:rsid w:val="006B198A"/>
    <w:rsid w:val="006B33DF"/>
    <w:rsid w:val="006B65C4"/>
    <w:rsid w:val="006B67D3"/>
    <w:rsid w:val="006B71B9"/>
    <w:rsid w:val="006B74C0"/>
    <w:rsid w:val="006C068E"/>
    <w:rsid w:val="006C078C"/>
    <w:rsid w:val="006C1732"/>
    <w:rsid w:val="006C468D"/>
    <w:rsid w:val="006D233B"/>
    <w:rsid w:val="006D371F"/>
    <w:rsid w:val="006D3EEA"/>
    <w:rsid w:val="006D404E"/>
    <w:rsid w:val="006D64F5"/>
    <w:rsid w:val="006D65BA"/>
    <w:rsid w:val="006E0632"/>
    <w:rsid w:val="006E0970"/>
    <w:rsid w:val="006E186C"/>
    <w:rsid w:val="006E275A"/>
    <w:rsid w:val="006E29A0"/>
    <w:rsid w:val="006E4F9B"/>
    <w:rsid w:val="006E6D2D"/>
    <w:rsid w:val="006E796E"/>
    <w:rsid w:val="006F0F6A"/>
    <w:rsid w:val="006F409F"/>
    <w:rsid w:val="006F4361"/>
    <w:rsid w:val="006F4D17"/>
    <w:rsid w:val="006F617C"/>
    <w:rsid w:val="00702447"/>
    <w:rsid w:val="00703E5A"/>
    <w:rsid w:val="0071066E"/>
    <w:rsid w:val="00711356"/>
    <w:rsid w:val="0071166A"/>
    <w:rsid w:val="007155D3"/>
    <w:rsid w:val="007235FF"/>
    <w:rsid w:val="00723838"/>
    <w:rsid w:val="00726AF1"/>
    <w:rsid w:val="00727ACA"/>
    <w:rsid w:val="00730F0A"/>
    <w:rsid w:val="007323E1"/>
    <w:rsid w:val="00735283"/>
    <w:rsid w:val="007353B4"/>
    <w:rsid w:val="00737CCA"/>
    <w:rsid w:val="00741676"/>
    <w:rsid w:val="00742A50"/>
    <w:rsid w:val="00742CED"/>
    <w:rsid w:val="0074730E"/>
    <w:rsid w:val="00747F96"/>
    <w:rsid w:val="007513E2"/>
    <w:rsid w:val="00753307"/>
    <w:rsid w:val="007533F7"/>
    <w:rsid w:val="00755E93"/>
    <w:rsid w:val="0075609C"/>
    <w:rsid w:val="007577C0"/>
    <w:rsid w:val="007578A9"/>
    <w:rsid w:val="00760CD5"/>
    <w:rsid w:val="00762455"/>
    <w:rsid w:val="00762F7D"/>
    <w:rsid w:val="007636F9"/>
    <w:rsid w:val="0076483D"/>
    <w:rsid w:val="00765286"/>
    <w:rsid w:val="007724DC"/>
    <w:rsid w:val="0077383B"/>
    <w:rsid w:val="007739EF"/>
    <w:rsid w:val="0077434B"/>
    <w:rsid w:val="00775B4F"/>
    <w:rsid w:val="007808F1"/>
    <w:rsid w:val="00780A89"/>
    <w:rsid w:val="00780AB2"/>
    <w:rsid w:val="0078259F"/>
    <w:rsid w:val="007879CD"/>
    <w:rsid w:val="00787C25"/>
    <w:rsid w:val="0079111B"/>
    <w:rsid w:val="00791D31"/>
    <w:rsid w:val="0079248D"/>
    <w:rsid w:val="00793B54"/>
    <w:rsid w:val="00794BBC"/>
    <w:rsid w:val="00797B0D"/>
    <w:rsid w:val="00797D28"/>
    <w:rsid w:val="007A113B"/>
    <w:rsid w:val="007A2CD0"/>
    <w:rsid w:val="007A3FF3"/>
    <w:rsid w:val="007A495D"/>
    <w:rsid w:val="007A697D"/>
    <w:rsid w:val="007A7883"/>
    <w:rsid w:val="007B176F"/>
    <w:rsid w:val="007B2720"/>
    <w:rsid w:val="007B2954"/>
    <w:rsid w:val="007B2F7C"/>
    <w:rsid w:val="007B335D"/>
    <w:rsid w:val="007B3D0B"/>
    <w:rsid w:val="007B536E"/>
    <w:rsid w:val="007B67E9"/>
    <w:rsid w:val="007C04C6"/>
    <w:rsid w:val="007C29C0"/>
    <w:rsid w:val="007C29D0"/>
    <w:rsid w:val="007C3A9F"/>
    <w:rsid w:val="007C3BA9"/>
    <w:rsid w:val="007C532F"/>
    <w:rsid w:val="007C5598"/>
    <w:rsid w:val="007C5D5A"/>
    <w:rsid w:val="007C7489"/>
    <w:rsid w:val="007D039F"/>
    <w:rsid w:val="007D2914"/>
    <w:rsid w:val="007D3063"/>
    <w:rsid w:val="007D3A7A"/>
    <w:rsid w:val="007D423F"/>
    <w:rsid w:val="007D700F"/>
    <w:rsid w:val="007D7AE0"/>
    <w:rsid w:val="007E58CA"/>
    <w:rsid w:val="007E5A24"/>
    <w:rsid w:val="007F066F"/>
    <w:rsid w:val="007F0A2F"/>
    <w:rsid w:val="007F2CDC"/>
    <w:rsid w:val="007F45D4"/>
    <w:rsid w:val="007F47CF"/>
    <w:rsid w:val="007F480D"/>
    <w:rsid w:val="0080005D"/>
    <w:rsid w:val="008032BF"/>
    <w:rsid w:val="00804A09"/>
    <w:rsid w:val="008051B9"/>
    <w:rsid w:val="00805792"/>
    <w:rsid w:val="0080706D"/>
    <w:rsid w:val="008100CB"/>
    <w:rsid w:val="00812DA1"/>
    <w:rsid w:val="00813BC0"/>
    <w:rsid w:val="0081407C"/>
    <w:rsid w:val="00814597"/>
    <w:rsid w:val="00815C3B"/>
    <w:rsid w:val="00816693"/>
    <w:rsid w:val="00817E7B"/>
    <w:rsid w:val="00820A81"/>
    <w:rsid w:val="008218F6"/>
    <w:rsid w:val="00824052"/>
    <w:rsid w:val="00824F82"/>
    <w:rsid w:val="00824FCC"/>
    <w:rsid w:val="00832719"/>
    <w:rsid w:val="00832CF7"/>
    <w:rsid w:val="0083504E"/>
    <w:rsid w:val="00835D68"/>
    <w:rsid w:val="00836319"/>
    <w:rsid w:val="00836A51"/>
    <w:rsid w:val="00840FA1"/>
    <w:rsid w:val="008418E4"/>
    <w:rsid w:val="00842AEB"/>
    <w:rsid w:val="0084366F"/>
    <w:rsid w:val="008451BC"/>
    <w:rsid w:val="008456DB"/>
    <w:rsid w:val="008461B2"/>
    <w:rsid w:val="008467E3"/>
    <w:rsid w:val="00846A6C"/>
    <w:rsid w:val="0084797F"/>
    <w:rsid w:val="008506EF"/>
    <w:rsid w:val="00850E87"/>
    <w:rsid w:val="008521CB"/>
    <w:rsid w:val="008526AE"/>
    <w:rsid w:val="0085337B"/>
    <w:rsid w:val="00853944"/>
    <w:rsid w:val="00853B8B"/>
    <w:rsid w:val="008540A5"/>
    <w:rsid w:val="008541B7"/>
    <w:rsid w:val="008541CF"/>
    <w:rsid w:val="0085478F"/>
    <w:rsid w:val="00854CFA"/>
    <w:rsid w:val="00854D6A"/>
    <w:rsid w:val="008557B4"/>
    <w:rsid w:val="008607F1"/>
    <w:rsid w:val="008613D4"/>
    <w:rsid w:val="0086325F"/>
    <w:rsid w:val="00864225"/>
    <w:rsid w:val="00866AE3"/>
    <w:rsid w:val="008674D6"/>
    <w:rsid w:val="00871D8B"/>
    <w:rsid w:val="00871FE6"/>
    <w:rsid w:val="00873DD9"/>
    <w:rsid w:val="00876433"/>
    <w:rsid w:val="0088051F"/>
    <w:rsid w:val="008819BC"/>
    <w:rsid w:val="00885027"/>
    <w:rsid w:val="00885680"/>
    <w:rsid w:val="0088611A"/>
    <w:rsid w:val="00891CFA"/>
    <w:rsid w:val="00895181"/>
    <w:rsid w:val="008A1411"/>
    <w:rsid w:val="008A142D"/>
    <w:rsid w:val="008A24A8"/>
    <w:rsid w:val="008A3EA9"/>
    <w:rsid w:val="008A3F2D"/>
    <w:rsid w:val="008A4DAE"/>
    <w:rsid w:val="008A5CF7"/>
    <w:rsid w:val="008A5DFB"/>
    <w:rsid w:val="008A6C2B"/>
    <w:rsid w:val="008B111E"/>
    <w:rsid w:val="008B112A"/>
    <w:rsid w:val="008B4227"/>
    <w:rsid w:val="008B75CE"/>
    <w:rsid w:val="008C09C7"/>
    <w:rsid w:val="008C12FB"/>
    <w:rsid w:val="008C6E7A"/>
    <w:rsid w:val="008D28DC"/>
    <w:rsid w:val="008D2DCE"/>
    <w:rsid w:val="008D304B"/>
    <w:rsid w:val="008D32A5"/>
    <w:rsid w:val="008D519A"/>
    <w:rsid w:val="008D55AD"/>
    <w:rsid w:val="008E0BBE"/>
    <w:rsid w:val="008E0D42"/>
    <w:rsid w:val="008E177D"/>
    <w:rsid w:val="008E1B01"/>
    <w:rsid w:val="008E2C3D"/>
    <w:rsid w:val="008E4180"/>
    <w:rsid w:val="008E7963"/>
    <w:rsid w:val="008F0177"/>
    <w:rsid w:val="008F0AAE"/>
    <w:rsid w:val="008F17F7"/>
    <w:rsid w:val="008F3EE3"/>
    <w:rsid w:val="008F59F8"/>
    <w:rsid w:val="008F6EDB"/>
    <w:rsid w:val="0090296D"/>
    <w:rsid w:val="00903DBC"/>
    <w:rsid w:val="00904534"/>
    <w:rsid w:val="00904790"/>
    <w:rsid w:val="00904B69"/>
    <w:rsid w:val="00905796"/>
    <w:rsid w:val="00906558"/>
    <w:rsid w:val="00910BFA"/>
    <w:rsid w:val="00911742"/>
    <w:rsid w:val="00915383"/>
    <w:rsid w:val="00915FA8"/>
    <w:rsid w:val="009177B2"/>
    <w:rsid w:val="00917AA8"/>
    <w:rsid w:val="00917AD7"/>
    <w:rsid w:val="00917EBC"/>
    <w:rsid w:val="0092126E"/>
    <w:rsid w:val="009218DF"/>
    <w:rsid w:val="00922AE6"/>
    <w:rsid w:val="00923541"/>
    <w:rsid w:val="00923971"/>
    <w:rsid w:val="009243C8"/>
    <w:rsid w:val="00924818"/>
    <w:rsid w:val="00925042"/>
    <w:rsid w:val="00927929"/>
    <w:rsid w:val="00930D0D"/>
    <w:rsid w:val="00932CC5"/>
    <w:rsid w:val="0093481D"/>
    <w:rsid w:val="009375DA"/>
    <w:rsid w:val="009466B2"/>
    <w:rsid w:val="009468AA"/>
    <w:rsid w:val="00947453"/>
    <w:rsid w:val="00950E48"/>
    <w:rsid w:val="009521C2"/>
    <w:rsid w:val="009527BF"/>
    <w:rsid w:val="00953B39"/>
    <w:rsid w:val="00954851"/>
    <w:rsid w:val="00962507"/>
    <w:rsid w:val="009630A1"/>
    <w:rsid w:val="0096432E"/>
    <w:rsid w:val="009652B4"/>
    <w:rsid w:val="00966456"/>
    <w:rsid w:val="00967DB6"/>
    <w:rsid w:val="0097187D"/>
    <w:rsid w:val="00977CAC"/>
    <w:rsid w:val="009809D5"/>
    <w:rsid w:val="00984195"/>
    <w:rsid w:val="00985925"/>
    <w:rsid w:val="0098662C"/>
    <w:rsid w:val="00986DE6"/>
    <w:rsid w:val="009916FE"/>
    <w:rsid w:val="009938D3"/>
    <w:rsid w:val="009A1D8F"/>
    <w:rsid w:val="009A3402"/>
    <w:rsid w:val="009A3B02"/>
    <w:rsid w:val="009A3B26"/>
    <w:rsid w:val="009A4C2D"/>
    <w:rsid w:val="009A68B4"/>
    <w:rsid w:val="009A78C9"/>
    <w:rsid w:val="009B0378"/>
    <w:rsid w:val="009B278A"/>
    <w:rsid w:val="009B2FEA"/>
    <w:rsid w:val="009B4DE6"/>
    <w:rsid w:val="009C1B21"/>
    <w:rsid w:val="009C1BE1"/>
    <w:rsid w:val="009C290D"/>
    <w:rsid w:val="009C2D8A"/>
    <w:rsid w:val="009C4253"/>
    <w:rsid w:val="009C5D33"/>
    <w:rsid w:val="009C728D"/>
    <w:rsid w:val="009C7C73"/>
    <w:rsid w:val="009D0ABA"/>
    <w:rsid w:val="009D11F5"/>
    <w:rsid w:val="009D1570"/>
    <w:rsid w:val="009D193A"/>
    <w:rsid w:val="009D4567"/>
    <w:rsid w:val="009D4EA2"/>
    <w:rsid w:val="009D6440"/>
    <w:rsid w:val="009D6A1D"/>
    <w:rsid w:val="009D76D5"/>
    <w:rsid w:val="009E273E"/>
    <w:rsid w:val="009E34E6"/>
    <w:rsid w:val="009E3AEF"/>
    <w:rsid w:val="009E4216"/>
    <w:rsid w:val="009E4A52"/>
    <w:rsid w:val="009E5F12"/>
    <w:rsid w:val="009E6810"/>
    <w:rsid w:val="009E6FA1"/>
    <w:rsid w:val="009F2038"/>
    <w:rsid w:val="009F60EE"/>
    <w:rsid w:val="00A00D22"/>
    <w:rsid w:val="00A036CB"/>
    <w:rsid w:val="00A042EA"/>
    <w:rsid w:val="00A044C0"/>
    <w:rsid w:val="00A050CE"/>
    <w:rsid w:val="00A10AF9"/>
    <w:rsid w:val="00A1196B"/>
    <w:rsid w:val="00A11ACA"/>
    <w:rsid w:val="00A122BE"/>
    <w:rsid w:val="00A14141"/>
    <w:rsid w:val="00A1432C"/>
    <w:rsid w:val="00A15D70"/>
    <w:rsid w:val="00A1630A"/>
    <w:rsid w:val="00A172F1"/>
    <w:rsid w:val="00A200C9"/>
    <w:rsid w:val="00A2036D"/>
    <w:rsid w:val="00A3105F"/>
    <w:rsid w:val="00A31913"/>
    <w:rsid w:val="00A342A0"/>
    <w:rsid w:val="00A3562A"/>
    <w:rsid w:val="00A35CD9"/>
    <w:rsid w:val="00A362C8"/>
    <w:rsid w:val="00A37A53"/>
    <w:rsid w:val="00A416F2"/>
    <w:rsid w:val="00A4318F"/>
    <w:rsid w:val="00A44869"/>
    <w:rsid w:val="00A476A6"/>
    <w:rsid w:val="00A501A1"/>
    <w:rsid w:val="00A57551"/>
    <w:rsid w:val="00A578AB"/>
    <w:rsid w:val="00A5795A"/>
    <w:rsid w:val="00A57B60"/>
    <w:rsid w:val="00A639FE"/>
    <w:rsid w:val="00A66112"/>
    <w:rsid w:val="00A7006B"/>
    <w:rsid w:val="00A730B2"/>
    <w:rsid w:val="00A76913"/>
    <w:rsid w:val="00A77202"/>
    <w:rsid w:val="00A80499"/>
    <w:rsid w:val="00A84F62"/>
    <w:rsid w:val="00A85B1C"/>
    <w:rsid w:val="00A86296"/>
    <w:rsid w:val="00A862D9"/>
    <w:rsid w:val="00A94B61"/>
    <w:rsid w:val="00A95D2A"/>
    <w:rsid w:val="00A965E9"/>
    <w:rsid w:val="00A97015"/>
    <w:rsid w:val="00A97DF1"/>
    <w:rsid w:val="00AA0679"/>
    <w:rsid w:val="00AA2915"/>
    <w:rsid w:val="00AA6312"/>
    <w:rsid w:val="00AA7562"/>
    <w:rsid w:val="00AA7677"/>
    <w:rsid w:val="00AB1AF1"/>
    <w:rsid w:val="00AB28C0"/>
    <w:rsid w:val="00AB3D01"/>
    <w:rsid w:val="00AB694C"/>
    <w:rsid w:val="00AC0BE9"/>
    <w:rsid w:val="00AC1B8B"/>
    <w:rsid w:val="00AC298F"/>
    <w:rsid w:val="00AC5C2D"/>
    <w:rsid w:val="00AC6776"/>
    <w:rsid w:val="00AD48A6"/>
    <w:rsid w:val="00AD67BD"/>
    <w:rsid w:val="00AD6ECF"/>
    <w:rsid w:val="00AE138A"/>
    <w:rsid w:val="00AE20F2"/>
    <w:rsid w:val="00AE3C04"/>
    <w:rsid w:val="00AE7170"/>
    <w:rsid w:val="00AE7646"/>
    <w:rsid w:val="00AE77C7"/>
    <w:rsid w:val="00AE7F4F"/>
    <w:rsid w:val="00AF70F9"/>
    <w:rsid w:val="00B012E9"/>
    <w:rsid w:val="00B03FE8"/>
    <w:rsid w:val="00B05057"/>
    <w:rsid w:val="00B072A3"/>
    <w:rsid w:val="00B10B82"/>
    <w:rsid w:val="00B10D53"/>
    <w:rsid w:val="00B11299"/>
    <w:rsid w:val="00B147DB"/>
    <w:rsid w:val="00B15DD9"/>
    <w:rsid w:val="00B17EE2"/>
    <w:rsid w:val="00B20940"/>
    <w:rsid w:val="00B23A97"/>
    <w:rsid w:val="00B24101"/>
    <w:rsid w:val="00B264A9"/>
    <w:rsid w:val="00B267C3"/>
    <w:rsid w:val="00B32FE0"/>
    <w:rsid w:val="00B3375E"/>
    <w:rsid w:val="00B33AFC"/>
    <w:rsid w:val="00B354B1"/>
    <w:rsid w:val="00B36ADB"/>
    <w:rsid w:val="00B372E5"/>
    <w:rsid w:val="00B3752A"/>
    <w:rsid w:val="00B40FF0"/>
    <w:rsid w:val="00B4510F"/>
    <w:rsid w:val="00B45325"/>
    <w:rsid w:val="00B465ED"/>
    <w:rsid w:val="00B466DE"/>
    <w:rsid w:val="00B52D3F"/>
    <w:rsid w:val="00B53A81"/>
    <w:rsid w:val="00B562DA"/>
    <w:rsid w:val="00B610B8"/>
    <w:rsid w:val="00B63505"/>
    <w:rsid w:val="00B6492C"/>
    <w:rsid w:val="00B67E77"/>
    <w:rsid w:val="00B7161E"/>
    <w:rsid w:val="00B72C9E"/>
    <w:rsid w:val="00B72D94"/>
    <w:rsid w:val="00B73FAD"/>
    <w:rsid w:val="00B745F8"/>
    <w:rsid w:val="00B74FDE"/>
    <w:rsid w:val="00B75D93"/>
    <w:rsid w:val="00B81FB0"/>
    <w:rsid w:val="00B8540B"/>
    <w:rsid w:val="00B8572D"/>
    <w:rsid w:val="00B85A8D"/>
    <w:rsid w:val="00B90817"/>
    <w:rsid w:val="00B9246B"/>
    <w:rsid w:val="00B93133"/>
    <w:rsid w:val="00B93A1F"/>
    <w:rsid w:val="00B96AFE"/>
    <w:rsid w:val="00B97631"/>
    <w:rsid w:val="00BA237C"/>
    <w:rsid w:val="00BA3647"/>
    <w:rsid w:val="00BA6AAF"/>
    <w:rsid w:val="00BA6E03"/>
    <w:rsid w:val="00BB005C"/>
    <w:rsid w:val="00BB0604"/>
    <w:rsid w:val="00BB0F0F"/>
    <w:rsid w:val="00BB30B7"/>
    <w:rsid w:val="00BB42A6"/>
    <w:rsid w:val="00BB4796"/>
    <w:rsid w:val="00BB4DA5"/>
    <w:rsid w:val="00BB5324"/>
    <w:rsid w:val="00BB599C"/>
    <w:rsid w:val="00BB698B"/>
    <w:rsid w:val="00BB77BF"/>
    <w:rsid w:val="00BC0C0D"/>
    <w:rsid w:val="00BC2770"/>
    <w:rsid w:val="00BC2ADB"/>
    <w:rsid w:val="00BC30A6"/>
    <w:rsid w:val="00BC6D9F"/>
    <w:rsid w:val="00BC6FB7"/>
    <w:rsid w:val="00BD22F3"/>
    <w:rsid w:val="00BD373A"/>
    <w:rsid w:val="00BD438A"/>
    <w:rsid w:val="00BD7518"/>
    <w:rsid w:val="00BE0851"/>
    <w:rsid w:val="00BE12C0"/>
    <w:rsid w:val="00BE1E50"/>
    <w:rsid w:val="00BE352D"/>
    <w:rsid w:val="00BE505C"/>
    <w:rsid w:val="00BE74BC"/>
    <w:rsid w:val="00BE75EF"/>
    <w:rsid w:val="00BE7D30"/>
    <w:rsid w:val="00BF08D9"/>
    <w:rsid w:val="00BF0DA1"/>
    <w:rsid w:val="00BF3014"/>
    <w:rsid w:val="00BF3CB9"/>
    <w:rsid w:val="00BF55EE"/>
    <w:rsid w:val="00BF5622"/>
    <w:rsid w:val="00BF58B3"/>
    <w:rsid w:val="00C010C3"/>
    <w:rsid w:val="00C01D0D"/>
    <w:rsid w:val="00C06504"/>
    <w:rsid w:val="00C074CA"/>
    <w:rsid w:val="00C10659"/>
    <w:rsid w:val="00C119FA"/>
    <w:rsid w:val="00C11A57"/>
    <w:rsid w:val="00C11BA9"/>
    <w:rsid w:val="00C139F1"/>
    <w:rsid w:val="00C13E10"/>
    <w:rsid w:val="00C14D1F"/>
    <w:rsid w:val="00C2399E"/>
    <w:rsid w:val="00C26DC1"/>
    <w:rsid w:val="00C30E06"/>
    <w:rsid w:val="00C31DE1"/>
    <w:rsid w:val="00C320DF"/>
    <w:rsid w:val="00C33522"/>
    <w:rsid w:val="00C34BB3"/>
    <w:rsid w:val="00C3556D"/>
    <w:rsid w:val="00C37B1D"/>
    <w:rsid w:val="00C37BAE"/>
    <w:rsid w:val="00C4033E"/>
    <w:rsid w:val="00C43665"/>
    <w:rsid w:val="00C43E94"/>
    <w:rsid w:val="00C4546E"/>
    <w:rsid w:val="00C456D0"/>
    <w:rsid w:val="00C45D91"/>
    <w:rsid w:val="00C45DEA"/>
    <w:rsid w:val="00C50AEF"/>
    <w:rsid w:val="00C50E09"/>
    <w:rsid w:val="00C5102A"/>
    <w:rsid w:val="00C51AEB"/>
    <w:rsid w:val="00C53525"/>
    <w:rsid w:val="00C5368B"/>
    <w:rsid w:val="00C56AB8"/>
    <w:rsid w:val="00C571E1"/>
    <w:rsid w:val="00C5784E"/>
    <w:rsid w:val="00C60927"/>
    <w:rsid w:val="00C62BDF"/>
    <w:rsid w:val="00C63D60"/>
    <w:rsid w:val="00C654C8"/>
    <w:rsid w:val="00C66620"/>
    <w:rsid w:val="00C717CD"/>
    <w:rsid w:val="00C71BF7"/>
    <w:rsid w:val="00C72FF4"/>
    <w:rsid w:val="00C74681"/>
    <w:rsid w:val="00C7511D"/>
    <w:rsid w:val="00C76FD7"/>
    <w:rsid w:val="00C8192A"/>
    <w:rsid w:val="00C8227B"/>
    <w:rsid w:val="00C83543"/>
    <w:rsid w:val="00C84627"/>
    <w:rsid w:val="00C8625C"/>
    <w:rsid w:val="00C86A41"/>
    <w:rsid w:val="00C87BD0"/>
    <w:rsid w:val="00C9305F"/>
    <w:rsid w:val="00C93C6F"/>
    <w:rsid w:val="00C9449B"/>
    <w:rsid w:val="00C94951"/>
    <w:rsid w:val="00CA0647"/>
    <w:rsid w:val="00CA0880"/>
    <w:rsid w:val="00CA0CC9"/>
    <w:rsid w:val="00CA16F9"/>
    <w:rsid w:val="00CA1F6A"/>
    <w:rsid w:val="00CA39C0"/>
    <w:rsid w:val="00CA3B7D"/>
    <w:rsid w:val="00CA761F"/>
    <w:rsid w:val="00CA7831"/>
    <w:rsid w:val="00CA7C74"/>
    <w:rsid w:val="00CB0FF7"/>
    <w:rsid w:val="00CB2D84"/>
    <w:rsid w:val="00CB35F7"/>
    <w:rsid w:val="00CB3AD6"/>
    <w:rsid w:val="00CB3F93"/>
    <w:rsid w:val="00CB606B"/>
    <w:rsid w:val="00CB6551"/>
    <w:rsid w:val="00CB65EF"/>
    <w:rsid w:val="00CC001C"/>
    <w:rsid w:val="00CC0029"/>
    <w:rsid w:val="00CC1E31"/>
    <w:rsid w:val="00CD035E"/>
    <w:rsid w:val="00CD2EAA"/>
    <w:rsid w:val="00CD371D"/>
    <w:rsid w:val="00CD5559"/>
    <w:rsid w:val="00CE0C4C"/>
    <w:rsid w:val="00CE1A80"/>
    <w:rsid w:val="00CE347D"/>
    <w:rsid w:val="00CE3AAF"/>
    <w:rsid w:val="00CE50E3"/>
    <w:rsid w:val="00CE6183"/>
    <w:rsid w:val="00CE7F0E"/>
    <w:rsid w:val="00CF4319"/>
    <w:rsid w:val="00CF739E"/>
    <w:rsid w:val="00D00C03"/>
    <w:rsid w:val="00D010A6"/>
    <w:rsid w:val="00D0142D"/>
    <w:rsid w:val="00D019BB"/>
    <w:rsid w:val="00D02616"/>
    <w:rsid w:val="00D02788"/>
    <w:rsid w:val="00D0598E"/>
    <w:rsid w:val="00D0725E"/>
    <w:rsid w:val="00D10FBF"/>
    <w:rsid w:val="00D11745"/>
    <w:rsid w:val="00D165D3"/>
    <w:rsid w:val="00D22A03"/>
    <w:rsid w:val="00D240E2"/>
    <w:rsid w:val="00D24502"/>
    <w:rsid w:val="00D24A48"/>
    <w:rsid w:val="00D255B2"/>
    <w:rsid w:val="00D26EDE"/>
    <w:rsid w:val="00D278A8"/>
    <w:rsid w:val="00D312FA"/>
    <w:rsid w:val="00D32255"/>
    <w:rsid w:val="00D3274C"/>
    <w:rsid w:val="00D35B8E"/>
    <w:rsid w:val="00D37861"/>
    <w:rsid w:val="00D3799F"/>
    <w:rsid w:val="00D4074C"/>
    <w:rsid w:val="00D420B0"/>
    <w:rsid w:val="00D42AF7"/>
    <w:rsid w:val="00D46257"/>
    <w:rsid w:val="00D51F6E"/>
    <w:rsid w:val="00D53698"/>
    <w:rsid w:val="00D5394A"/>
    <w:rsid w:val="00D54127"/>
    <w:rsid w:val="00D5511D"/>
    <w:rsid w:val="00D607BC"/>
    <w:rsid w:val="00D62F08"/>
    <w:rsid w:val="00D63E78"/>
    <w:rsid w:val="00D6442D"/>
    <w:rsid w:val="00D66EA8"/>
    <w:rsid w:val="00D70E6B"/>
    <w:rsid w:val="00D72E00"/>
    <w:rsid w:val="00D744F9"/>
    <w:rsid w:val="00D748D8"/>
    <w:rsid w:val="00D77E97"/>
    <w:rsid w:val="00D81D46"/>
    <w:rsid w:val="00D83074"/>
    <w:rsid w:val="00D838F2"/>
    <w:rsid w:val="00D850F0"/>
    <w:rsid w:val="00D86924"/>
    <w:rsid w:val="00D86F4C"/>
    <w:rsid w:val="00D87075"/>
    <w:rsid w:val="00D87A16"/>
    <w:rsid w:val="00D91B72"/>
    <w:rsid w:val="00D92EC9"/>
    <w:rsid w:val="00D95134"/>
    <w:rsid w:val="00D95174"/>
    <w:rsid w:val="00D953A7"/>
    <w:rsid w:val="00DA0858"/>
    <w:rsid w:val="00DA28F5"/>
    <w:rsid w:val="00DA4C6B"/>
    <w:rsid w:val="00DA5943"/>
    <w:rsid w:val="00DA7024"/>
    <w:rsid w:val="00DB2CD5"/>
    <w:rsid w:val="00DB37B9"/>
    <w:rsid w:val="00DB531B"/>
    <w:rsid w:val="00DB6397"/>
    <w:rsid w:val="00DB7715"/>
    <w:rsid w:val="00DB7862"/>
    <w:rsid w:val="00DC215B"/>
    <w:rsid w:val="00DC327B"/>
    <w:rsid w:val="00DC638B"/>
    <w:rsid w:val="00DD0140"/>
    <w:rsid w:val="00DD1F40"/>
    <w:rsid w:val="00DD3F05"/>
    <w:rsid w:val="00DD586F"/>
    <w:rsid w:val="00DD6E72"/>
    <w:rsid w:val="00DD7184"/>
    <w:rsid w:val="00DD7330"/>
    <w:rsid w:val="00DE23A6"/>
    <w:rsid w:val="00DE2B73"/>
    <w:rsid w:val="00DE2F58"/>
    <w:rsid w:val="00DE3DFF"/>
    <w:rsid w:val="00DE44EB"/>
    <w:rsid w:val="00DE49CE"/>
    <w:rsid w:val="00DE4E02"/>
    <w:rsid w:val="00DE5426"/>
    <w:rsid w:val="00DE6019"/>
    <w:rsid w:val="00DF3931"/>
    <w:rsid w:val="00DF4ED1"/>
    <w:rsid w:val="00DF5095"/>
    <w:rsid w:val="00DF642F"/>
    <w:rsid w:val="00E0109D"/>
    <w:rsid w:val="00E0255B"/>
    <w:rsid w:val="00E0600B"/>
    <w:rsid w:val="00E069F4"/>
    <w:rsid w:val="00E06C95"/>
    <w:rsid w:val="00E10941"/>
    <w:rsid w:val="00E14F9A"/>
    <w:rsid w:val="00E16955"/>
    <w:rsid w:val="00E16BF2"/>
    <w:rsid w:val="00E20E79"/>
    <w:rsid w:val="00E21204"/>
    <w:rsid w:val="00E2226A"/>
    <w:rsid w:val="00E23192"/>
    <w:rsid w:val="00E243D0"/>
    <w:rsid w:val="00E24A2A"/>
    <w:rsid w:val="00E25CDA"/>
    <w:rsid w:val="00E27111"/>
    <w:rsid w:val="00E34D94"/>
    <w:rsid w:val="00E34F06"/>
    <w:rsid w:val="00E37213"/>
    <w:rsid w:val="00E41C96"/>
    <w:rsid w:val="00E42A68"/>
    <w:rsid w:val="00E464CC"/>
    <w:rsid w:val="00E52BC4"/>
    <w:rsid w:val="00E531AC"/>
    <w:rsid w:val="00E55BD2"/>
    <w:rsid w:val="00E57974"/>
    <w:rsid w:val="00E6051C"/>
    <w:rsid w:val="00E6055C"/>
    <w:rsid w:val="00E623A8"/>
    <w:rsid w:val="00E630C6"/>
    <w:rsid w:val="00E64762"/>
    <w:rsid w:val="00E64E83"/>
    <w:rsid w:val="00E658D2"/>
    <w:rsid w:val="00E66933"/>
    <w:rsid w:val="00E71ABA"/>
    <w:rsid w:val="00E74468"/>
    <w:rsid w:val="00E7498F"/>
    <w:rsid w:val="00E74E7D"/>
    <w:rsid w:val="00E7562F"/>
    <w:rsid w:val="00E76943"/>
    <w:rsid w:val="00E774A3"/>
    <w:rsid w:val="00E77A5D"/>
    <w:rsid w:val="00E77F94"/>
    <w:rsid w:val="00E825D2"/>
    <w:rsid w:val="00E82B19"/>
    <w:rsid w:val="00E8382E"/>
    <w:rsid w:val="00E86FC5"/>
    <w:rsid w:val="00E94DF2"/>
    <w:rsid w:val="00E968DF"/>
    <w:rsid w:val="00E971D1"/>
    <w:rsid w:val="00EA03D5"/>
    <w:rsid w:val="00EA1381"/>
    <w:rsid w:val="00EA27CF"/>
    <w:rsid w:val="00EA51A7"/>
    <w:rsid w:val="00EA5AD6"/>
    <w:rsid w:val="00EB1CFB"/>
    <w:rsid w:val="00EB3307"/>
    <w:rsid w:val="00EB3E3F"/>
    <w:rsid w:val="00EB59C7"/>
    <w:rsid w:val="00EC5822"/>
    <w:rsid w:val="00EC5BFC"/>
    <w:rsid w:val="00EC6083"/>
    <w:rsid w:val="00EC7669"/>
    <w:rsid w:val="00EC77F3"/>
    <w:rsid w:val="00ED247E"/>
    <w:rsid w:val="00ED5336"/>
    <w:rsid w:val="00EE321B"/>
    <w:rsid w:val="00EE48AF"/>
    <w:rsid w:val="00EE527B"/>
    <w:rsid w:val="00EE705F"/>
    <w:rsid w:val="00EF4977"/>
    <w:rsid w:val="00EF6FA0"/>
    <w:rsid w:val="00EF7151"/>
    <w:rsid w:val="00F00F00"/>
    <w:rsid w:val="00F00F6F"/>
    <w:rsid w:val="00F02379"/>
    <w:rsid w:val="00F04ABB"/>
    <w:rsid w:val="00F05D4A"/>
    <w:rsid w:val="00F05F6E"/>
    <w:rsid w:val="00F061BC"/>
    <w:rsid w:val="00F0736B"/>
    <w:rsid w:val="00F07A4F"/>
    <w:rsid w:val="00F1011E"/>
    <w:rsid w:val="00F11595"/>
    <w:rsid w:val="00F11754"/>
    <w:rsid w:val="00F126A7"/>
    <w:rsid w:val="00F14133"/>
    <w:rsid w:val="00F22868"/>
    <w:rsid w:val="00F23C68"/>
    <w:rsid w:val="00F26EB0"/>
    <w:rsid w:val="00F30D22"/>
    <w:rsid w:val="00F342EE"/>
    <w:rsid w:val="00F35E6E"/>
    <w:rsid w:val="00F3647B"/>
    <w:rsid w:val="00F37E3D"/>
    <w:rsid w:val="00F37EF9"/>
    <w:rsid w:val="00F41C04"/>
    <w:rsid w:val="00F42DB4"/>
    <w:rsid w:val="00F43CE2"/>
    <w:rsid w:val="00F4556B"/>
    <w:rsid w:val="00F51ED1"/>
    <w:rsid w:val="00F52991"/>
    <w:rsid w:val="00F624B8"/>
    <w:rsid w:val="00F66A3A"/>
    <w:rsid w:val="00F66F4B"/>
    <w:rsid w:val="00F676A5"/>
    <w:rsid w:val="00F67E8A"/>
    <w:rsid w:val="00F74D95"/>
    <w:rsid w:val="00F80099"/>
    <w:rsid w:val="00F803A4"/>
    <w:rsid w:val="00F80B22"/>
    <w:rsid w:val="00F8155D"/>
    <w:rsid w:val="00F84797"/>
    <w:rsid w:val="00F8660A"/>
    <w:rsid w:val="00F92843"/>
    <w:rsid w:val="00F939A8"/>
    <w:rsid w:val="00F940BC"/>
    <w:rsid w:val="00F95728"/>
    <w:rsid w:val="00F961D1"/>
    <w:rsid w:val="00F96709"/>
    <w:rsid w:val="00F973EF"/>
    <w:rsid w:val="00FA0A4A"/>
    <w:rsid w:val="00FA1076"/>
    <w:rsid w:val="00FA3EFC"/>
    <w:rsid w:val="00FA4229"/>
    <w:rsid w:val="00FA46DC"/>
    <w:rsid w:val="00FB0226"/>
    <w:rsid w:val="00FB106F"/>
    <w:rsid w:val="00FB4277"/>
    <w:rsid w:val="00FB4A1D"/>
    <w:rsid w:val="00FB5BCA"/>
    <w:rsid w:val="00FC1039"/>
    <w:rsid w:val="00FC1226"/>
    <w:rsid w:val="00FC14EA"/>
    <w:rsid w:val="00FC2565"/>
    <w:rsid w:val="00FC32B5"/>
    <w:rsid w:val="00FC3580"/>
    <w:rsid w:val="00FC3ABE"/>
    <w:rsid w:val="00FC3BBE"/>
    <w:rsid w:val="00FC5A6C"/>
    <w:rsid w:val="00FC68DE"/>
    <w:rsid w:val="00FC7F0F"/>
    <w:rsid w:val="00FD00D2"/>
    <w:rsid w:val="00FD10D2"/>
    <w:rsid w:val="00FD1E2F"/>
    <w:rsid w:val="00FD316F"/>
    <w:rsid w:val="00FD3BD5"/>
    <w:rsid w:val="00FD4CD8"/>
    <w:rsid w:val="00FD5C20"/>
    <w:rsid w:val="00FD68B9"/>
    <w:rsid w:val="00FE09CC"/>
    <w:rsid w:val="00FE2111"/>
    <w:rsid w:val="00FE375A"/>
    <w:rsid w:val="00FE5B55"/>
    <w:rsid w:val="00FF1820"/>
    <w:rsid w:val="00FF61D3"/>
    <w:rsid w:val="00FF637D"/>
    <w:rsid w:val="00FF6DE4"/>
    <w:rsid w:val="00FF7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50ED8F-00CD-459E-866C-12CA44FE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1676"/>
  </w:style>
  <w:style w:type="paragraph" w:styleId="Nadpis1">
    <w:name w:val="heading 1"/>
    <w:basedOn w:val="Normln"/>
    <w:next w:val="Normln"/>
    <w:qFormat/>
    <w:rsid w:val="00741676"/>
    <w:pPr>
      <w:keepNext/>
      <w:jc w:val="center"/>
      <w:outlineLvl w:val="0"/>
    </w:pPr>
    <w:rPr>
      <w:b/>
      <w:sz w:val="24"/>
    </w:rPr>
  </w:style>
  <w:style w:type="paragraph" w:styleId="Nadpis3">
    <w:name w:val="heading 3"/>
    <w:basedOn w:val="Normln"/>
    <w:next w:val="Normln"/>
    <w:qFormat/>
    <w:rsid w:val="00741676"/>
    <w:pPr>
      <w:keepNext/>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41676"/>
    <w:rPr>
      <w:rFonts w:ascii="Courier New" w:hAnsi="Courier New"/>
    </w:rPr>
  </w:style>
  <w:style w:type="paragraph" w:styleId="Zhlav">
    <w:name w:val="header"/>
    <w:basedOn w:val="Normln"/>
    <w:rsid w:val="00741676"/>
    <w:pPr>
      <w:tabs>
        <w:tab w:val="center" w:pos="4536"/>
        <w:tab w:val="right" w:pos="9072"/>
      </w:tabs>
    </w:pPr>
  </w:style>
  <w:style w:type="paragraph" w:styleId="Zpat">
    <w:name w:val="footer"/>
    <w:basedOn w:val="Normln"/>
    <w:rsid w:val="00741676"/>
    <w:pPr>
      <w:tabs>
        <w:tab w:val="center" w:pos="4536"/>
        <w:tab w:val="right" w:pos="9072"/>
      </w:tabs>
    </w:pPr>
  </w:style>
  <w:style w:type="paragraph" w:styleId="Nzev">
    <w:name w:val="Title"/>
    <w:basedOn w:val="Normln"/>
    <w:qFormat/>
    <w:rsid w:val="00741676"/>
    <w:pPr>
      <w:jc w:val="center"/>
    </w:pPr>
    <w:rPr>
      <w:sz w:val="24"/>
    </w:rPr>
  </w:style>
  <w:style w:type="character" w:customStyle="1" w:styleId="ProsttextChar">
    <w:name w:val="Prostý text Char"/>
    <w:link w:val="Prosttext"/>
    <w:rsid w:val="003A5851"/>
    <w:rPr>
      <w:rFonts w:ascii="Courier New" w:hAnsi="Courier New"/>
    </w:rPr>
  </w:style>
  <w:style w:type="paragraph" w:styleId="Odstavecseseznamem">
    <w:name w:val="List Paragraph"/>
    <w:basedOn w:val="Normln"/>
    <w:uiPriority w:val="34"/>
    <w:qFormat/>
    <w:rsid w:val="003A5851"/>
    <w:pPr>
      <w:ind w:left="708"/>
    </w:pPr>
  </w:style>
  <w:style w:type="paragraph" w:styleId="Textvysvtlivek">
    <w:name w:val="endnote text"/>
    <w:basedOn w:val="Normln"/>
    <w:link w:val="TextvysvtlivekChar"/>
    <w:rsid w:val="00D953A7"/>
  </w:style>
  <w:style w:type="character" w:customStyle="1" w:styleId="TextvysvtlivekChar">
    <w:name w:val="Text vysvětlivek Char"/>
    <w:basedOn w:val="Standardnpsmoodstavce"/>
    <w:link w:val="Textvysvtlivek"/>
    <w:rsid w:val="00D953A7"/>
  </w:style>
  <w:style w:type="character" w:styleId="Odkaznavysvtlivky">
    <w:name w:val="endnote reference"/>
    <w:rsid w:val="00D953A7"/>
    <w:rPr>
      <w:vertAlign w:val="superscript"/>
    </w:rPr>
  </w:style>
  <w:style w:type="paragraph" w:styleId="Textpoznpodarou">
    <w:name w:val="footnote text"/>
    <w:basedOn w:val="Normln"/>
    <w:link w:val="TextpoznpodarouChar"/>
    <w:rsid w:val="00462C3D"/>
  </w:style>
  <w:style w:type="character" w:customStyle="1" w:styleId="TextpoznpodarouChar">
    <w:name w:val="Text pozn. pod čarou Char"/>
    <w:basedOn w:val="Standardnpsmoodstavce"/>
    <w:link w:val="Textpoznpodarou"/>
    <w:rsid w:val="00462C3D"/>
  </w:style>
  <w:style w:type="character" w:styleId="Znakapoznpodarou">
    <w:name w:val="footnote reference"/>
    <w:rsid w:val="00462C3D"/>
    <w:rPr>
      <w:vertAlign w:val="superscript"/>
    </w:rPr>
  </w:style>
  <w:style w:type="table" w:styleId="Mkatabulky">
    <w:name w:val="Table Grid"/>
    <w:basedOn w:val="Normlntabulka"/>
    <w:rsid w:val="0055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FD10D2"/>
    <w:rPr>
      <w:sz w:val="16"/>
      <w:szCs w:val="16"/>
    </w:rPr>
  </w:style>
  <w:style w:type="paragraph" w:styleId="Textkomente">
    <w:name w:val="annotation text"/>
    <w:basedOn w:val="Normln"/>
    <w:link w:val="TextkomenteChar"/>
    <w:rsid w:val="00FD10D2"/>
  </w:style>
  <w:style w:type="character" w:customStyle="1" w:styleId="TextkomenteChar">
    <w:name w:val="Text komentáře Char"/>
    <w:basedOn w:val="Standardnpsmoodstavce"/>
    <w:link w:val="Textkomente"/>
    <w:rsid w:val="00FD10D2"/>
  </w:style>
  <w:style w:type="paragraph" w:styleId="Pedmtkomente">
    <w:name w:val="annotation subject"/>
    <w:basedOn w:val="Textkomente"/>
    <w:next w:val="Textkomente"/>
    <w:link w:val="PedmtkomenteChar"/>
    <w:rsid w:val="00FD10D2"/>
    <w:rPr>
      <w:b/>
      <w:bCs/>
    </w:rPr>
  </w:style>
  <w:style w:type="character" w:customStyle="1" w:styleId="PedmtkomenteChar">
    <w:name w:val="Předmět komentáře Char"/>
    <w:link w:val="Pedmtkomente"/>
    <w:rsid w:val="00FD10D2"/>
    <w:rPr>
      <w:b/>
      <w:bCs/>
    </w:rPr>
  </w:style>
  <w:style w:type="paragraph" w:styleId="Textbubliny">
    <w:name w:val="Balloon Text"/>
    <w:basedOn w:val="Normln"/>
    <w:link w:val="TextbublinyChar"/>
    <w:rsid w:val="00FD10D2"/>
    <w:rPr>
      <w:rFonts w:ascii="Tahoma" w:hAnsi="Tahoma" w:cs="Tahoma"/>
      <w:sz w:val="16"/>
      <w:szCs w:val="16"/>
    </w:rPr>
  </w:style>
  <w:style w:type="character" w:customStyle="1" w:styleId="TextbublinyChar">
    <w:name w:val="Text bubliny Char"/>
    <w:link w:val="Textbubliny"/>
    <w:rsid w:val="00FD10D2"/>
    <w:rPr>
      <w:rFonts w:ascii="Tahoma" w:hAnsi="Tahoma" w:cs="Tahoma"/>
      <w:sz w:val="16"/>
      <w:szCs w:val="16"/>
    </w:rPr>
  </w:style>
  <w:style w:type="character" w:styleId="Hypertextovodkaz">
    <w:name w:val="Hyperlink"/>
    <w:rsid w:val="00FC1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4028">
      <w:bodyDiv w:val="1"/>
      <w:marLeft w:val="0"/>
      <w:marRight w:val="0"/>
      <w:marTop w:val="0"/>
      <w:marBottom w:val="0"/>
      <w:divBdr>
        <w:top w:val="none" w:sz="0" w:space="0" w:color="auto"/>
        <w:left w:val="none" w:sz="0" w:space="0" w:color="auto"/>
        <w:bottom w:val="none" w:sz="0" w:space="0" w:color="auto"/>
        <w:right w:val="none" w:sz="0" w:space="0" w:color="auto"/>
      </w:divBdr>
    </w:div>
    <w:div w:id="338242298">
      <w:bodyDiv w:val="1"/>
      <w:marLeft w:val="0"/>
      <w:marRight w:val="0"/>
      <w:marTop w:val="0"/>
      <w:marBottom w:val="0"/>
      <w:divBdr>
        <w:top w:val="none" w:sz="0" w:space="0" w:color="auto"/>
        <w:left w:val="none" w:sz="0" w:space="0" w:color="auto"/>
        <w:bottom w:val="none" w:sz="0" w:space="0" w:color="auto"/>
        <w:right w:val="none" w:sz="0" w:space="0" w:color="auto"/>
      </w:divBdr>
    </w:div>
    <w:div w:id="541867772">
      <w:bodyDiv w:val="1"/>
      <w:marLeft w:val="0"/>
      <w:marRight w:val="0"/>
      <w:marTop w:val="0"/>
      <w:marBottom w:val="0"/>
      <w:divBdr>
        <w:top w:val="none" w:sz="0" w:space="0" w:color="auto"/>
        <w:left w:val="none" w:sz="0" w:space="0" w:color="auto"/>
        <w:bottom w:val="none" w:sz="0" w:space="0" w:color="auto"/>
        <w:right w:val="none" w:sz="0" w:space="0" w:color="auto"/>
      </w:divBdr>
    </w:div>
    <w:div w:id="691880521">
      <w:bodyDiv w:val="1"/>
      <w:marLeft w:val="0"/>
      <w:marRight w:val="0"/>
      <w:marTop w:val="0"/>
      <w:marBottom w:val="0"/>
      <w:divBdr>
        <w:top w:val="none" w:sz="0" w:space="0" w:color="auto"/>
        <w:left w:val="none" w:sz="0" w:space="0" w:color="auto"/>
        <w:bottom w:val="none" w:sz="0" w:space="0" w:color="auto"/>
        <w:right w:val="none" w:sz="0" w:space="0" w:color="auto"/>
      </w:divBdr>
    </w:div>
    <w:div w:id="20706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66C64-B4C1-49B6-AEDE-86F65AF0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Pages>
  <Words>1132</Words>
  <Characters>6684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 ě s t o       O t r o k o v i c e</vt:lpstr>
    </vt:vector>
  </TitlesOfParts>
  <Company>MU Otrokovice</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O t r o k o v i c e</dc:title>
  <dc:creator>Mgr. Turcin Jiri</dc:creator>
  <cp:lastModifiedBy>Turčín Jiří</cp:lastModifiedBy>
  <cp:revision>160</cp:revision>
  <cp:lastPrinted>2024-07-31T12:14:00Z</cp:lastPrinted>
  <dcterms:created xsi:type="dcterms:W3CDTF">2019-10-08T07:41:00Z</dcterms:created>
  <dcterms:modified xsi:type="dcterms:W3CDTF">2024-09-19T05:30:00Z</dcterms:modified>
</cp:coreProperties>
</file>