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SKAŠOV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Zastupitelstvo obce </w:t>
      </w:r>
      <w:bookmarkStart w:id="0" w:name="__DdeLink__1019_445668629"/>
      <w:bookmarkEnd w:id="0"/>
      <w:r>
        <w:rPr>
          <w:rFonts w:cs="Arial" w:ascii="Arial" w:hAnsi="Arial"/>
          <w:b/>
        </w:rPr>
        <w:t>Skašov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Skašov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>Zastupitelstvo obce Skašov se na svém zasedání dne 19.12.2024 usnesením č</w:t>
      </w:r>
      <w:r>
        <w:rPr>
          <w:rFonts w:cs="Arial" w:ascii="Arial" w:hAnsi="Arial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color w:val="000000"/>
          <w:sz w:val="22"/>
          <w:szCs w:val="22"/>
        </w:rPr>
        <w:t>3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usneslo vydat na základě § 59 odst. 4 zákona č. 541/2020 Sb., o odpadech (dále jen „zákon o odpadech“), ve znění pozdějších předpisů, a v souladu s § 10 písm. d) a § 84 odst. 2 písm. h) zákona č. 128/2000 Sb., o obcích (obecní zřízení), </w:t>
      </w:r>
      <w:bookmarkStart w:id="1" w:name="__DdeLink__185_3487013813"/>
      <w:r>
        <w:rPr>
          <w:rFonts w:cs="Arial" w:ascii="Arial" w:hAnsi="Arial"/>
          <w:sz w:val="22"/>
          <w:szCs w:val="22"/>
        </w:rPr>
        <w:t>ve znění pozdějších předpisů,</w:t>
      </w:r>
      <w:bookmarkEnd w:id="1"/>
      <w:r>
        <w:rPr>
          <w:rFonts w:cs="Arial" w:ascii="Arial" w:hAnsi="Arial"/>
          <w:sz w:val="22"/>
          <w:szCs w:val="22"/>
        </w:rPr>
        <w:t xml:space="preserve">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</w:t>
      </w:r>
      <w:r>
        <w:rPr>
          <w:rFonts w:cs="Arial" w:ascii="Arial" w:hAnsi="Arial"/>
          <w:color w:val="000000"/>
          <w:sz w:val="22"/>
          <w:szCs w:val="22"/>
        </w:rPr>
        <w:t>e Skašov.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Směsným komunálním odpadem se rozumí zbylý komunální odpad po stanoveném vytřídění podle odstavce 1 písm. </w:t>
      </w:r>
      <w:bookmarkStart w:id="2" w:name="__DdeLink__179_4158884392"/>
      <w:r>
        <w:rPr>
          <w:rFonts w:cs="Arial" w:ascii="Arial" w:hAnsi="Arial"/>
          <w:sz w:val="22"/>
          <w:szCs w:val="22"/>
        </w:rPr>
        <w:t>a), b), c), d), e), f), g), h) a i)</w:t>
      </w:r>
      <w:bookmarkEnd w:id="2"/>
      <w:r>
        <w:rPr>
          <w:rFonts w:cs="Arial" w:ascii="Arial" w:hAnsi="Arial"/>
          <w:sz w:val="22"/>
          <w:szCs w:val="22"/>
        </w:rPr>
        <w:t>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(např. koberce, matrace, nábytek,… 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/>
      </w:pPr>
      <w:r>
        <w:rPr>
          <w:rFonts w:cs="Arial" w:ascii="Arial" w:hAnsi="Arial"/>
          <w:sz w:val="22"/>
          <w:szCs w:val="22"/>
        </w:rPr>
        <w:t>Papír, plasty, sklo, kovy, biologické odpady, jedlé oleje a tuky, textil se soustřeďují do 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kontejnery a popelnice</w:t>
      </w:r>
      <w:r>
        <w:rPr>
          <w:rFonts w:cs="Arial" w:ascii="Arial" w:hAnsi="Arial"/>
          <w:color w:val="00B0F0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/>
      </w:pPr>
      <w:r>
        <w:rPr>
          <w:rFonts w:cs="Arial" w:ascii="Arial" w:hAnsi="Arial"/>
          <w:sz w:val="22"/>
          <w:szCs w:val="22"/>
        </w:rPr>
        <w:t>Sběrné nádoby na kovy, papír, plast a sklo jsou umístěny na krajnici místní komunikace na par.č. 1396/1 v k.ú. Skašov (v ulici nad prodejnou potravin) a v areálu koupaliště v blízkosti místní hospody na par.č. 862/36 v k.ú. Skašov.</w:t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/>
      </w:pPr>
      <w:r>
        <w:rPr>
          <w:rFonts w:cs="Arial" w:ascii="Arial" w:hAnsi="Arial"/>
          <w:sz w:val="22"/>
          <w:szCs w:val="22"/>
        </w:rPr>
        <w:t xml:space="preserve">Sběrné nádoby na kovy, biologické odpady, jedlé oleje a tuky jsou umístěny na dvoře obecního úřadu </w:t>
      </w:r>
      <w:bookmarkStart w:id="3" w:name="__DdeLink__1562_3633417070"/>
      <w:bookmarkEnd w:id="3"/>
      <w:r>
        <w:rPr>
          <w:rFonts w:cs="Arial" w:ascii="Arial" w:hAnsi="Arial"/>
          <w:sz w:val="22"/>
          <w:szCs w:val="22"/>
        </w:rPr>
        <w:t>na par.č. st. 98 v k.ú. Skašov.</w:t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0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/>
      </w:pPr>
      <w:r>
        <w:rPr>
          <w:rFonts w:cs="Arial" w:ascii="Arial" w:hAnsi="Arial"/>
          <w:sz w:val="22"/>
          <w:szCs w:val="22"/>
        </w:rPr>
        <w:t>Sběrné nádoby na textil jsou umístěny před prodejnou na par.č. st. 155 v k.ú. Skašov.</w:t>
      </w:r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iCs/>
          <w:color w:val="00B0F0"/>
          <w:sz w:val="22"/>
          <w:szCs w:val="22"/>
        </w:rPr>
      </w:pPr>
      <w:r>
        <w:rPr>
          <w:rFonts w:cs="Arial" w:ascii="Arial" w:hAnsi="Arial"/>
          <w:i/>
          <w:iCs/>
          <w:color w:val="00B0F0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/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Biologické odpady, barva hnědá,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Plasty, PET lahve, barva 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/>
      </w:pPr>
      <w:r>
        <w:rPr>
          <w:rFonts w:cs="Arial" w:ascii="Arial" w:hAnsi="Arial"/>
          <w:bCs/>
          <w:i/>
          <w:color w:val="000000"/>
        </w:rPr>
        <w:t>Kovy, barva šedá,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>Jedlé oleje a tuky, barva černá</w:t>
      </w:r>
    </w:p>
    <w:p>
      <w:pPr>
        <w:pStyle w:val="Normal"/>
        <w:numPr>
          <w:ilvl w:val="0"/>
          <w:numId w:val="7"/>
        </w:numPr>
        <w:rPr/>
      </w:pPr>
      <w:r>
        <w:rPr>
          <w:rFonts w:cs="Arial" w:ascii="Arial" w:hAnsi="Arial"/>
          <w:i/>
          <w:iCs/>
          <w:sz w:val="22"/>
          <w:szCs w:val="22"/>
        </w:rPr>
        <w:t>Textil, barva bílá.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/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</w:t>
      </w:r>
      <w:r>
        <w:rPr>
          <w:rFonts w:cs="Arial" w:ascii="Arial" w:hAnsi="Arial"/>
          <w:color w:val="000000"/>
          <w:sz w:val="22"/>
          <w:szCs w:val="22"/>
        </w:rPr>
        <w:t xml:space="preserve"> Informace o svozu js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ou zveřejňovány na úřední desce obecního úřadu.</w:t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>Svoz objemného odpadu je zajišťová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n minimálně dvakrát ročně je</w:t>
      </w:r>
      <w:r>
        <w:rPr>
          <w:rFonts w:cs="Arial" w:ascii="Arial" w:hAnsi="Arial"/>
          <w:sz w:val="22"/>
          <w:szCs w:val="22"/>
        </w:rPr>
        <w:t xml:space="preserve">ho odebíráním na 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na úřední desce obecního úřadu.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0"/>
        </w:numPr>
        <w:ind w:left="426" w:hanging="426"/>
        <w:jc w:val="both"/>
        <w:rPr/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popelnice,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i w:val="false"/>
          <w:i w:val="false"/>
          <w:iCs w:val="false"/>
          <w:color w:val="000000"/>
        </w:rPr>
      </w:pPr>
      <w:r>
        <w:rPr>
          <w:rFonts w:cs="Arial" w:ascii="Arial" w:hAnsi="Arial"/>
          <w:bCs/>
          <w:i w:val="false"/>
          <w:iCs w:val="false"/>
          <w:color w:val="000000"/>
          <w:sz w:val="22"/>
          <w:szCs w:val="22"/>
        </w:rPr>
        <w:t>igelitové pytle,</w:t>
      </w:r>
    </w:p>
    <w:p>
      <w:pPr>
        <w:pStyle w:val="Normal"/>
        <w:numPr>
          <w:ilvl w:val="0"/>
          <w:numId w:val="1"/>
        </w:numPr>
        <w:ind w:firstLine="66"/>
        <w:jc w:val="both"/>
        <w:rPr/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odpadkové koše, které jsou umístěny na veřejných prostranstvích v obci, sloužící pro odkládání drobného směsného komunálního odpadu.</w:t>
      </w:r>
    </w:p>
    <w:p>
      <w:pPr>
        <w:pStyle w:val="Normal"/>
        <w:numPr>
          <w:ilvl w:val="0"/>
          <w:numId w:val="0"/>
        </w:numPr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widowControl/>
        <w:numPr>
          <w:ilvl w:val="0"/>
          <w:numId w:val="9"/>
        </w:numPr>
        <w:bidi w:val="0"/>
        <w:ind w:left="0" w:right="0"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</w:t>
      </w:r>
      <w:bookmarkStart w:id="4" w:name="__DdeLink__189_1286841565"/>
      <w:r>
        <w:rPr>
          <w:rFonts w:cs="Arial" w:ascii="Arial" w:hAnsi="Arial"/>
          <w:sz w:val="22"/>
          <w:szCs w:val="22"/>
        </w:rPr>
        <w:t xml:space="preserve">2 odst. 1 písm. </w:t>
      </w:r>
      <w:bookmarkEnd w:id="4"/>
      <w:r>
        <w:rPr>
          <w:rFonts w:cs="Arial" w:ascii="Arial" w:hAnsi="Arial"/>
          <w:sz w:val="22"/>
          <w:szCs w:val="22"/>
        </w:rPr>
        <w:t>a), b), c), d), e), f), g), h) a i)  předávají do sběrných nádob dle čl. 3 odst. 2 této vyhlášky. Směsný komunální odpad podle čl. 2 odst. 1 písm. j) předávají tyto osoby do sběrných nádob umístěných u jejich provozoven.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/>
      </w:pP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Výše úhrady za zapojení do obecního systému je stanoven dle ceníku schváleného zastupitelstvem obce, který je zveřejněn na webových stránkách obce.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284" w:hanging="284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  <w:szCs w:val="22"/>
        </w:rPr>
        <w:t>Úhrada se vybírá jednorázově či ročně a to v hotovosti nebo převodem na účet obce.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i w:val="false"/>
          <w:i w:val="false"/>
          <w:iCs w:val="false"/>
        </w:rPr>
      </w:pPr>
      <w:bookmarkStart w:id="5" w:name="_Hlk54595723"/>
      <w:r>
        <w:rPr>
          <w:rFonts w:cs="Arial" w:ascii="Arial" w:hAnsi="Arial"/>
          <w:i w:val="false"/>
          <w:iCs w:val="false"/>
          <w:sz w:val="22"/>
          <w:szCs w:val="22"/>
        </w:rPr>
        <w:t>Z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rušuje se Obecně závazná vyhláška obce Skašov </w:t>
      </w:r>
      <w:bookmarkEnd w:id="5"/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č. 1/2019, o stanovení systému shromažďování, sběru, přepravy, třídění, využívání a odstraňování komunálních odpadů a nakládání se stavebním odpadem na území obce Skašov,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 ze dn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e 13.12.2019.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sz w:val="22"/>
          <w:szCs w:val="22"/>
        </w:rPr>
        <w:t xml:space="preserve">Tato vyhláška nabývá účinnosti dne 01.01.2025.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"/>
        <w:ind w:hanging="0"/>
        <w:rPr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>………………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...……………….</w:t>
        <w:tab/>
        <w:tab/>
        <w:tab/>
        <w:tab/>
        <w:t>…………….………………..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>Josef Bašta v. r.</w:t>
        <w:tab/>
        <w:tab/>
        <w:tab/>
        <w:tab/>
      </w:r>
      <w:bookmarkStart w:id="6" w:name="_GoBack"/>
      <w:bookmarkEnd w:id="6"/>
      <w:r>
        <w:rPr>
          <w:rFonts w:cs="Arial" w:ascii="Arial" w:hAnsi="Arial"/>
          <w:bCs/>
          <w:i w:val="false"/>
          <w:iCs w:val="false"/>
          <w:sz w:val="22"/>
          <w:szCs w:val="22"/>
        </w:rPr>
        <w:tab/>
        <w:t>Bc. Luboš Tříska, DiS. v. r.</w:t>
      </w:r>
    </w:p>
    <w:p>
      <w:pPr>
        <w:pStyle w:val="Normal"/>
        <w:ind w:left="708" w:hanging="0"/>
        <w:rPr/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Style w:val="Footnotereference"/>
          <w:rFonts w:cs="Arial" w:ascii="Arial" w:hAnsi="Arial"/>
        </w:rPr>
        <w:tab/>
      </w:r>
      <w:r>
        <w:rPr>
          <w:rFonts w:cs="Arial" w:ascii="Arial" w:hAnsi="Arial"/>
        </w:rPr>
        <w:t xml:space="preserve"> § 61 zákona o odpadech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Style w:val="Footnotereference"/>
          <w:rFonts w:cs="Arial" w:ascii="Arial" w:hAnsi="Arial"/>
        </w:rPr>
        <w:tab/>
      </w:r>
      <w:r>
        <w:rPr>
          <w:rFonts w:cs="Arial" w:ascii="Arial" w:hAnsi="Arial"/>
        </w:rPr>
        <w:t xml:space="preserve"> 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2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>
    <w:name w:val="ListLabel 1"/>
    <w:qFormat/>
    <w:rPr>
      <w:rFonts w:ascii="Arial" w:hAnsi="Arial" w:eastAsia="Times New Roman" w:cs="Arial"/>
      <w:color w:val="00000A"/>
      <w:sz w:val="22"/>
    </w:rPr>
  </w:style>
  <w:style w:type="character" w:styleId="ListLabel2">
    <w:name w:val="ListLabel 2"/>
    <w:qFormat/>
    <w:rPr>
      <w:rFonts w:ascii="Arial" w:hAnsi="Arial"/>
      <w:b w:val="false"/>
      <w:sz w:val="22"/>
      <w:u w:val="none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ascii="Arial" w:hAnsi="Arial"/>
      <w:color w:val="00000A"/>
      <w:sz w:val="22"/>
    </w:rPr>
  </w:style>
  <w:style w:type="character" w:styleId="ListLabel5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ascii="Arial" w:hAnsi="Arial"/>
      <w:i w:val="false"/>
      <w:sz w:val="22"/>
    </w:rPr>
  </w:style>
  <w:style w:type="character" w:styleId="ListLabel33">
    <w:name w:val="ListLabel 33"/>
    <w:qFormat/>
    <w:rPr>
      <w:strike w:val="false"/>
      <w:dstrike w:val="false"/>
      <w:color w:val="00000A"/>
    </w:rPr>
  </w:style>
  <w:style w:type="character" w:styleId="ListLabel34">
    <w:name w:val="ListLabel 34"/>
    <w:qFormat/>
    <w:rPr>
      <w:rFonts w:ascii="Arial" w:hAnsi="Arial"/>
      <w:b/>
      <w:color w:val="00000A"/>
      <w:sz w:val="22"/>
    </w:rPr>
  </w:style>
  <w:style w:type="character" w:styleId="ListLabel35">
    <w:name w:val="ListLabel 35"/>
    <w:qFormat/>
    <w:rPr>
      <w:i w:val="false"/>
    </w:rPr>
  </w:style>
  <w:style w:type="character" w:styleId="ListLabel36">
    <w:name w:val="ListLabel 36"/>
    <w:qFormat/>
    <w:rPr>
      <w:rFonts w:ascii="Arial" w:hAnsi="Arial"/>
      <w:color w:val="000000"/>
      <w:sz w:val="22"/>
    </w:rPr>
  </w:style>
  <w:style w:type="character" w:styleId="ListLabel37">
    <w:name w:val="ListLabel 37"/>
    <w:qFormat/>
    <w:rPr>
      <w:color w:val="000000"/>
    </w:rPr>
  </w:style>
  <w:style w:type="character" w:styleId="ListLabel38">
    <w:name w:val="ListLabel 38"/>
    <w:qFormat/>
    <w:rPr>
      <w:color w:val="000000"/>
    </w:rPr>
  </w:style>
  <w:style w:type="character" w:styleId="ListLabel39">
    <w:name w:val="ListLabel 39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40">
    <w:name w:val="ListLabel 40"/>
    <w:qFormat/>
    <w:rPr>
      <w:i w:val="false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ListLabel41">
    <w:name w:val="ListLabel 41"/>
    <w:qFormat/>
    <w:rPr>
      <w:rFonts w:ascii="Arial" w:hAnsi="Arial" w:eastAsia="Times New Roman" w:cs="Arial"/>
      <w:color w:val="00000A"/>
      <w:sz w:val="22"/>
    </w:rPr>
  </w:style>
  <w:style w:type="character" w:styleId="ListLabel42">
    <w:name w:val="ListLabel 42"/>
    <w:qFormat/>
    <w:rPr>
      <w:rFonts w:ascii="Arial" w:hAnsi="Arial"/>
      <w:b w:val="false"/>
      <w:sz w:val="22"/>
      <w:u w:val="none"/>
    </w:rPr>
  </w:style>
  <w:style w:type="character" w:styleId="ListLabel43">
    <w:name w:val="ListLabel 43"/>
    <w:qFormat/>
    <w:rPr>
      <w:rFonts w:ascii="Arial" w:hAnsi="Arial"/>
      <w:color w:val="00000A"/>
      <w:sz w:val="22"/>
    </w:rPr>
  </w:style>
  <w:style w:type="character" w:styleId="ListLabel44">
    <w:name w:val="ListLabel 44"/>
    <w:qFormat/>
    <w:rPr>
      <w:rFonts w:ascii="Arial" w:hAnsi="Arial" w:eastAsia="Times New Roman" w:cs="Times New Roman"/>
      <w:b/>
      <w:sz w:val="22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ascii="Arial" w:hAnsi="Arial"/>
      <w:i w:val="false"/>
      <w:sz w:val="22"/>
    </w:rPr>
  </w:style>
  <w:style w:type="character" w:styleId="ListLabel54">
    <w:name w:val="ListLabel 54"/>
    <w:qFormat/>
    <w:rPr>
      <w:rFonts w:ascii="Arial" w:hAnsi="Arial"/>
      <w:b/>
      <w:color w:val="00000A"/>
      <w:sz w:val="22"/>
    </w:rPr>
  </w:style>
  <w:style w:type="character" w:styleId="ListLabel55">
    <w:name w:val="ListLabel 55"/>
    <w:qFormat/>
    <w:rPr>
      <w:rFonts w:ascii="Arial" w:hAnsi="Arial"/>
      <w:color w:val="000000"/>
      <w:sz w:val="22"/>
    </w:rPr>
  </w:style>
  <w:style w:type="character" w:styleId="ListLabel56">
    <w:name w:val="ListLabel 56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57">
    <w:name w:val="ListLabel 57"/>
    <w:qFormat/>
    <w:rPr>
      <w:rFonts w:ascii="Arial" w:hAnsi="Arial" w:eastAsia="Times New Roman" w:cs="Arial"/>
      <w:color w:val="00000A"/>
      <w:sz w:val="22"/>
    </w:rPr>
  </w:style>
  <w:style w:type="character" w:styleId="ListLabel58">
    <w:name w:val="ListLabel 58"/>
    <w:qFormat/>
    <w:rPr>
      <w:rFonts w:ascii="Arial" w:hAnsi="Arial"/>
      <w:b w:val="false"/>
      <w:sz w:val="22"/>
      <w:u w:val="none"/>
    </w:rPr>
  </w:style>
  <w:style w:type="character" w:styleId="ListLabel59">
    <w:name w:val="ListLabel 59"/>
    <w:qFormat/>
    <w:rPr>
      <w:rFonts w:ascii="Arial" w:hAnsi="Arial"/>
      <w:color w:val="00000A"/>
      <w:sz w:val="22"/>
    </w:rPr>
  </w:style>
  <w:style w:type="character" w:styleId="ListLabel60">
    <w:name w:val="ListLabel 60"/>
    <w:qFormat/>
    <w:rPr>
      <w:rFonts w:ascii="Arial" w:hAnsi="Arial" w:eastAsia="Times New Roman" w:cs="Times New Roman"/>
      <w:b/>
      <w:sz w:val="22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ascii="Arial" w:hAnsi="Arial"/>
      <w:i w:val="false"/>
      <w:sz w:val="22"/>
    </w:rPr>
  </w:style>
  <w:style w:type="character" w:styleId="ListLabel70">
    <w:name w:val="ListLabel 70"/>
    <w:qFormat/>
    <w:rPr>
      <w:rFonts w:ascii="Arial" w:hAnsi="Arial"/>
      <w:b/>
      <w:color w:val="00000A"/>
      <w:sz w:val="22"/>
    </w:rPr>
  </w:style>
  <w:style w:type="character" w:styleId="ListLabel71">
    <w:name w:val="ListLabel 71"/>
    <w:qFormat/>
    <w:rPr>
      <w:color w:val="000000"/>
      <w:sz w:val="22"/>
    </w:rPr>
  </w:style>
  <w:style w:type="character" w:styleId="ListLabel72">
    <w:name w:val="ListLabel 72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73">
    <w:name w:val="ListLabel 73"/>
    <w:qFormat/>
    <w:rPr>
      <w:rFonts w:ascii="Arial" w:hAnsi="Arial" w:eastAsia="Times New Roman" w:cs="Arial"/>
      <w:color w:val="00000A"/>
      <w:sz w:val="22"/>
    </w:rPr>
  </w:style>
  <w:style w:type="character" w:styleId="ListLabel74">
    <w:name w:val="ListLabel 74"/>
    <w:qFormat/>
    <w:rPr>
      <w:rFonts w:ascii="Arial" w:hAnsi="Arial"/>
      <w:b w:val="false"/>
      <w:sz w:val="22"/>
      <w:u w:val="none"/>
    </w:rPr>
  </w:style>
  <w:style w:type="character" w:styleId="ListLabel75">
    <w:name w:val="ListLabel 75"/>
    <w:qFormat/>
    <w:rPr>
      <w:rFonts w:ascii="Arial" w:hAnsi="Arial"/>
      <w:color w:val="00000A"/>
      <w:sz w:val="22"/>
    </w:rPr>
  </w:style>
  <w:style w:type="character" w:styleId="ListLabel76">
    <w:name w:val="ListLabel 76"/>
    <w:qFormat/>
    <w:rPr>
      <w:rFonts w:ascii="Arial" w:hAnsi="Arial" w:eastAsia="Times New Roman" w:cs="Times New Roman"/>
      <w:b/>
      <w:sz w:val="22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ascii="Arial" w:hAnsi="Arial"/>
      <w:i w:val="false"/>
      <w:sz w:val="22"/>
    </w:rPr>
  </w:style>
  <w:style w:type="character" w:styleId="ListLabel86">
    <w:name w:val="ListLabel 86"/>
    <w:qFormat/>
    <w:rPr>
      <w:b/>
      <w:color w:val="00000A"/>
      <w:sz w:val="22"/>
    </w:rPr>
  </w:style>
  <w:style w:type="character" w:styleId="ListLabel87">
    <w:name w:val="ListLabel 87"/>
    <w:qFormat/>
    <w:rPr>
      <w:color w:val="000000"/>
      <w:sz w:val="22"/>
    </w:rPr>
  </w:style>
  <w:style w:type="character" w:styleId="ListLabel88">
    <w:name w:val="ListLabel 88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89">
    <w:name w:val="ListLabel 89"/>
    <w:qFormat/>
    <w:rPr>
      <w:rFonts w:eastAsia="Times New Roman" w:cs="Arial"/>
      <w:color w:val="00000A"/>
      <w:sz w:val="22"/>
    </w:rPr>
  </w:style>
  <w:style w:type="character" w:styleId="ListLabel90">
    <w:name w:val="ListLabel 90"/>
    <w:qFormat/>
    <w:rPr>
      <w:rFonts w:ascii="Arial" w:hAnsi="Arial"/>
      <w:b w:val="false"/>
      <w:sz w:val="22"/>
      <w:u w:val="none"/>
    </w:rPr>
  </w:style>
  <w:style w:type="character" w:styleId="ListLabel91">
    <w:name w:val="ListLabel 91"/>
    <w:qFormat/>
    <w:rPr>
      <w:rFonts w:ascii="Arial" w:hAnsi="Arial"/>
      <w:color w:val="00000A"/>
      <w:sz w:val="22"/>
    </w:rPr>
  </w:style>
  <w:style w:type="character" w:styleId="ListLabel92">
    <w:name w:val="ListLabel 92"/>
    <w:qFormat/>
    <w:rPr>
      <w:rFonts w:ascii="Arial" w:hAnsi="Arial" w:eastAsia="Times New Roman" w:cs="Times New Roman"/>
      <w:b/>
      <w:sz w:val="22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i w:val="false"/>
      <w:sz w:val="22"/>
    </w:rPr>
  </w:style>
  <w:style w:type="character" w:styleId="ListLabel102">
    <w:name w:val="ListLabel 102"/>
    <w:qFormat/>
    <w:rPr>
      <w:b/>
      <w:color w:val="00000A"/>
      <w:sz w:val="22"/>
    </w:rPr>
  </w:style>
  <w:style w:type="character" w:styleId="ListLabel103">
    <w:name w:val="ListLabel 103"/>
    <w:qFormat/>
    <w:rPr>
      <w:color w:val="000000"/>
      <w:sz w:val="22"/>
    </w:rPr>
  </w:style>
  <w:style w:type="character" w:styleId="ListLabel104">
    <w:name w:val="ListLabel 104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105">
    <w:name w:val="ListLabel 105"/>
    <w:qFormat/>
    <w:rPr>
      <w:rFonts w:eastAsia="Times New Roman" w:cs="Arial"/>
      <w:color w:val="00000A"/>
      <w:sz w:val="22"/>
    </w:rPr>
  </w:style>
  <w:style w:type="character" w:styleId="ListLabel106">
    <w:name w:val="ListLabel 106"/>
    <w:qFormat/>
    <w:rPr>
      <w:rFonts w:ascii="Arial" w:hAnsi="Arial"/>
      <w:b w:val="false"/>
      <w:sz w:val="22"/>
      <w:u w:val="none"/>
    </w:rPr>
  </w:style>
  <w:style w:type="character" w:styleId="ListLabel107">
    <w:name w:val="ListLabel 107"/>
    <w:qFormat/>
    <w:rPr>
      <w:rFonts w:ascii="Arial" w:hAnsi="Arial"/>
      <w:color w:val="00000A"/>
      <w:sz w:val="22"/>
    </w:rPr>
  </w:style>
  <w:style w:type="character" w:styleId="ListLabel108">
    <w:name w:val="ListLabel 108"/>
    <w:qFormat/>
    <w:rPr>
      <w:rFonts w:ascii="Arial" w:hAnsi="Arial" w:eastAsia="Times New Roman" w:cs="Times New Roman"/>
      <w:b/>
      <w:sz w:val="22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i w:val="false"/>
      <w:sz w:val="22"/>
    </w:rPr>
  </w:style>
  <w:style w:type="character" w:styleId="ListLabel118">
    <w:name w:val="ListLabel 118"/>
    <w:qFormat/>
    <w:rPr>
      <w:b/>
      <w:color w:val="00000A"/>
      <w:sz w:val="22"/>
    </w:rPr>
  </w:style>
  <w:style w:type="character" w:styleId="ListLabel119">
    <w:name w:val="ListLabel 119"/>
    <w:qFormat/>
    <w:rPr>
      <w:color w:val="000000"/>
      <w:sz w:val="22"/>
    </w:rPr>
  </w:style>
  <w:style w:type="character" w:styleId="ListLabel120">
    <w:name w:val="ListLabel 120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121">
    <w:name w:val="ListLabel 121"/>
    <w:qFormat/>
    <w:rPr>
      <w:rFonts w:eastAsia="Times New Roman" w:cs="Arial"/>
      <w:color w:val="00000A"/>
      <w:sz w:val="22"/>
    </w:rPr>
  </w:style>
  <w:style w:type="character" w:styleId="ListLabel122">
    <w:name w:val="ListLabel 122"/>
    <w:qFormat/>
    <w:rPr>
      <w:rFonts w:ascii="Arial" w:hAnsi="Arial"/>
      <w:b w:val="false"/>
      <w:sz w:val="22"/>
      <w:u w:val="none"/>
    </w:rPr>
  </w:style>
  <w:style w:type="character" w:styleId="ListLabel123">
    <w:name w:val="ListLabel 123"/>
    <w:qFormat/>
    <w:rPr>
      <w:rFonts w:ascii="Arial" w:hAnsi="Arial"/>
      <w:color w:val="00000A"/>
      <w:sz w:val="22"/>
    </w:rPr>
  </w:style>
  <w:style w:type="character" w:styleId="ListLabel124">
    <w:name w:val="ListLabel 124"/>
    <w:qFormat/>
    <w:rPr>
      <w:rFonts w:ascii="Arial" w:hAnsi="Arial" w:eastAsia="Times New Roman" w:cs="Times New Roman"/>
      <w:b/>
      <w:sz w:val="22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i w:val="false"/>
      <w:sz w:val="22"/>
    </w:rPr>
  </w:style>
  <w:style w:type="character" w:styleId="ListLabel134">
    <w:name w:val="ListLabel 134"/>
    <w:qFormat/>
    <w:rPr>
      <w:b/>
      <w:color w:val="00000A"/>
      <w:sz w:val="22"/>
    </w:rPr>
  </w:style>
  <w:style w:type="character" w:styleId="ListLabel135">
    <w:name w:val="ListLabel 135"/>
    <w:qFormat/>
    <w:rPr>
      <w:color w:val="000000"/>
      <w:sz w:val="22"/>
    </w:rPr>
  </w:style>
  <w:style w:type="character" w:styleId="ListLabel136">
    <w:name w:val="ListLabel 136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137">
    <w:name w:val="ListLabel 137"/>
    <w:qFormat/>
    <w:rPr>
      <w:rFonts w:eastAsia="Times New Roman" w:cs="Arial"/>
      <w:color w:val="00000A"/>
      <w:sz w:val="22"/>
    </w:rPr>
  </w:style>
  <w:style w:type="character" w:styleId="ListLabel138">
    <w:name w:val="ListLabel 138"/>
    <w:qFormat/>
    <w:rPr>
      <w:rFonts w:ascii="Arial" w:hAnsi="Arial"/>
      <w:b w:val="false"/>
      <w:sz w:val="22"/>
      <w:u w:val="none"/>
    </w:rPr>
  </w:style>
  <w:style w:type="character" w:styleId="ListLabel139">
    <w:name w:val="ListLabel 139"/>
    <w:qFormat/>
    <w:rPr>
      <w:rFonts w:ascii="Arial" w:hAnsi="Arial"/>
      <w:color w:val="00000A"/>
      <w:sz w:val="22"/>
    </w:rPr>
  </w:style>
  <w:style w:type="character" w:styleId="ListLabel140">
    <w:name w:val="ListLabel 140"/>
    <w:qFormat/>
    <w:rPr>
      <w:rFonts w:ascii="Arial" w:hAnsi="Arial" w:eastAsia="Times New Roman" w:cs="Times New Roman"/>
      <w:b/>
      <w:sz w:val="22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i w:val="false"/>
      <w:sz w:val="22"/>
    </w:rPr>
  </w:style>
  <w:style w:type="character" w:styleId="ListLabel150">
    <w:name w:val="ListLabel 150"/>
    <w:qFormat/>
    <w:rPr>
      <w:b/>
      <w:color w:val="00000A"/>
      <w:sz w:val="22"/>
    </w:rPr>
  </w:style>
  <w:style w:type="character" w:styleId="ListLabel151">
    <w:name w:val="ListLabel 151"/>
    <w:qFormat/>
    <w:rPr>
      <w:color w:val="000000"/>
      <w:sz w:val="22"/>
    </w:rPr>
  </w:style>
  <w:style w:type="character" w:styleId="ListLabel152">
    <w:name w:val="ListLabel 152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153">
    <w:name w:val="ListLabel 153"/>
    <w:qFormat/>
    <w:rPr>
      <w:rFonts w:eastAsia="Times New Roman" w:cs="Arial"/>
      <w:color w:val="00000A"/>
      <w:sz w:val="22"/>
    </w:rPr>
  </w:style>
  <w:style w:type="character" w:styleId="ListLabel154">
    <w:name w:val="ListLabel 154"/>
    <w:qFormat/>
    <w:rPr>
      <w:rFonts w:ascii="Arial" w:hAnsi="Arial"/>
      <w:b w:val="false"/>
      <w:sz w:val="22"/>
      <w:u w:val="none"/>
    </w:rPr>
  </w:style>
  <w:style w:type="character" w:styleId="ListLabel155">
    <w:name w:val="ListLabel 155"/>
    <w:qFormat/>
    <w:rPr>
      <w:rFonts w:ascii="Arial" w:hAnsi="Arial"/>
      <w:color w:val="00000A"/>
      <w:sz w:val="22"/>
    </w:rPr>
  </w:style>
  <w:style w:type="character" w:styleId="ListLabel156">
    <w:name w:val="ListLabel 156"/>
    <w:qFormat/>
    <w:rPr>
      <w:rFonts w:ascii="Arial" w:hAnsi="Arial" w:eastAsia="Times New Roman" w:cs="Times New Roman"/>
      <w:b/>
      <w:sz w:val="22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i w:val="false"/>
      <w:sz w:val="22"/>
    </w:rPr>
  </w:style>
  <w:style w:type="character" w:styleId="ListLabel166">
    <w:name w:val="ListLabel 166"/>
    <w:qFormat/>
    <w:rPr>
      <w:b/>
      <w:color w:val="00000A"/>
      <w:sz w:val="22"/>
    </w:rPr>
  </w:style>
  <w:style w:type="character" w:styleId="ListLabel167">
    <w:name w:val="ListLabel 167"/>
    <w:qFormat/>
    <w:rPr>
      <w:color w:val="000000"/>
      <w:sz w:val="22"/>
    </w:rPr>
  </w:style>
  <w:style w:type="character" w:styleId="ListLabel168">
    <w:name w:val="ListLabel 168"/>
    <w:qFormat/>
    <w:rPr>
      <w:rFonts w:ascii="Arial" w:hAnsi="Arial"/>
      <w:strike w:val="false"/>
      <w:dstrike w:val="false"/>
      <w:color w:val="00000A"/>
      <w:sz w:val="22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qFormat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LibreOffice/5.4.5.1$Windows_X86_64 LibreOffice_project/79c9829dd5d8054ec39a82dc51cd9eff340dbee8</Application>
  <Pages>4</Pages>
  <Words>892</Words>
  <Characters>4842</Characters>
  <CharactersWithSpaces>5661</CharactersWithSpaces>
  <Paragraphs>76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2024-12-20T07:59:52Z</dcterms:modified>
  <cp:revision>16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