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C9384" w14:textId="0CE54F86" w:rsidR="004E7E9F" w:rsidRDefault="004E7E9F" w:rsidP="00594656">
      <w:pPr>
        <w:jc w:val="center"/>
        <w:rPr>
          <w:rFonts w:ascii="Calibri" w:hAnsi="Calibri" w:cs="Calibri"/>
          <w:b/>
          <w:caps/>
          <w:sz w:val="28"/>
          <w:szCs w:val="28"/>
          <w:lang w:eastAsia="ar-SA"/>
        </w:rPr>
      </w:pPr>
      <w:r>
        <w:rPr>
          <w:noProof/>
        </w:rPr>
        <w:drawing>
          <wp:anchor distT="0" distB="0" distL="114300" distR="114300" simplePos="0" relativeHeight="251664384" behindDoc="0" locked="0" layoutInCell="1" allowOverlap="1" wp14:anchorId="54287D07" wp14:editId="56381DAB">
            <wp:simplePos x="0" y="0"/>
            <wp:positionH relativeFrom="margin">
              <wp:align>center</wp:align>
            </wp:positionH>
            <wp:positionV relativeFrom="paragraph">
              <wp:posOffset>0</wp:posOffset>
            </wp:positionV>
            <wp:extent cx="1010920" cy="1164590"/>
            <wp:effectExtent l="0" t="0" r="0" b="0"/>
            <wp:wrapSquare wrapText="bothSides"/>
            <wp:docPr id="1335492558" name="Obrázek 133549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0920" cy="1164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9DE71E" w14:textId="77777777" w:rsidR="004E7E9F" w:rsidRDefault="004E7E9F" w:rsidP="00594656">
      <w:pPr>
        <w:jc w:val="center"/>
        <w:rPr>
          <w:rFonts w:ascii="Calibri" w:hAnsi="Calibri" w:cs="Calibri"/>
          <w:b/>
          <w:caps/>
          <w:sz w:val="28"/>
          <w:szCs w:val="28"/>
          <w:lang w:eastAsia="ar-SA"/>
        </w:rPr>
      </w:pPr>
    </w:p>
    <w:p w14:paraId="7781D88E" w14:textId="77777777" w:rsidR="004E7E9F" w:rsidRDefault="004E7E9F" w:rsidP="00594656">
      <w:pPr>
        <w:jc w:val="center"/>
        <w:rPr>
          <w:rFonts w:ascii="Calibri" w:hAnsi="Calibri" w:cs="Calibri"/>
          <w:b/>
          <w:caps/>
          <w:sz w:val="28"/>
          <w:szCs w:val="28"/>
          <w:lang w:eastAsia="ar-SA"/>
        </w:rPr>
      </w:pPr>
    </w:p>
    <w:p w14:paraId="681A688A" w14:textId="77777777" w:rsidR="004E7E9F" w:rsidRDefault="004E7E9F" w:rsidP="00594656">
      <w:pPr>
        <w:jc w:val="center"/>
        <w:rPr>
          <w:rFonts w:ascii="Calibri" w:hAnsi="Calibri" w:cs="Calibri"/>
          <w:b/>
          <w:caps/>
          <w:sz w:val="28"/>
          <w:szCs w:val="28"/>
          <w:lang w:eastAsia="ar-SA"/>
        </w:rPr>
      </w:pPr>
    </w:p>
    <w:p w14:paraId="66A301B4" w14:textId="77777777" w:rsidR="004E7E9F" w:rsidRDefault="004E7E9F" w:rsidP="00594656">
      <w:pPr>
        <w:jc w:val="center"/>
        <w:rPr>
          <w:rFonts w:ascii="Calibri" w:hAnsi="Calibri" w:cs="Calibri"/>
          <w:b/>
          <w:caps/>
          <w:sz w:val="28"/>
          <w:szCs w:val="28"/>
          <w:lang w:eastAsia="ar-SA"/>
        </w:rPr>
      </w:pPr>
    </w:p>
    <w:p w14:paraId="73C6E470" w14:textId="77777777" w:rsidR="004E7E9F" w:rsidRDefault="004E7E9F" w:rsidP="00594656">
      <w:pPr>
        <w:jc w:val="center"/>
        <w:rPr>
          <w:rFonts w:ascii="Calibri" w:hAnsi="Calibri" w:cs="Calibri"/>
          <w:b/>
          <w:caps/>
          <w:sz w:val="28"/>
          <w:szCs w:val="28"/>
          <w:lang w:eastAsia="ar-SA"/>
        </w:rPr>
      </w:pPr>
    </w:p>
    <w:p w14:paraId="6DF89DFA" w14:textId="77777777" w:rsidR="004E7E9F" w:rsidRDefault="004E7E9F" w:rsidP="00594656">
      <w:pPr>
        <w:jc w:val="center"/>
        <w:rPr>
          <w:rFonts w:ascii="Calibri" w:hAnsi="Calibri" w:cs="Calibri"/>
          <w:b/>
          <w:caps/>
          <w:sz w:val="28"/>
          <w:szCs w:val="28"/>
          <w:lang w:eastAsia="ar-SA"/>
        </w:rPr>
      </w:pPr>
    </w:p>
    <w:p w14:paraId="107B0362" w14:textId="77777777" w:rsidR="004E7E9F" w:rsidRDefault="004E7E9F" w:rsidP="00594656">
      <w:pPr>
        <w:jc w:val="center"/>
        <w:rPr>
          <w:rFonts w:ascii="Calibri" w:hAnsi="Calibri" w:cs="Calibri"/>
          <w:b/>
          <w:caps/>
          <w:sz w:val="28"/>
          <w:szCs w:val="28"/>
          <w:lang w:eastAsia="ar-SA"/>
        </w:rPr>
      </w:pPr>
    </w:p>
    <w:p w14:paraId="06715F9F" w14:textId="16853CD2" w:rsidR="00FF1595" w:rsidRDefault="00594656" w:rsidP="00594656">
      <w:pPr>
        <w:jc w:val="center"/>
        <w:rPr>
          <w:rFonts w:ascii="Calibri" w:hAnsi="Calibri" w:cs="Calibri"/>
          <w:b/>
          <w:caps/>
          <w:sz w:val="28"/>
          <w:szCs w:val="28"/>
          <w:lang w:eastAsia="ar-SA"/>
        </w:rPr>
      </w:pPr>
      <w:r>
        <w:rPr>
          <w:rFonts w:ascii="Calibri" w:hAnsi="Calibri" w:cs="Calibri"/>
          <w:b/>
          <w:caps/>
          <w:sz w:val="28"/>
          <w:szCs w:val="28"/>
          <w:lang w:eastAsia="ar-SA"/>
        </w:rPr>
        <w:t xml:space="preserve">Příloha </w:t>
      </w:r>
    </w:p>
    <w:p w14:paraId="2DE9678D" w14:textId="6F5E0EF9" w:rsidR="00594656" w:rsidRDefault="00594656" w:rsidP="00594656">
      <w:pPr>
        <w:jc w:val="center"/>
        <w:rPr>
          <w:rFonts w:ascii="Calibri" w:hAnsi="Calibri" w:cs="Calibri"/>
          <w:b/>
          <w:caps/>
          <w:sz w:val="28"/>
          <w:szCs w:val="28"/>
          <w:lang w:eastAsia="ar-SA"/>
        </w:rPr>
      </w:pPr>
      <w:r>
        <w:rPr>
          <w:rFonts w:ascii="Calibri" w:hAnsi="Calibri" w:cs="Calibri"/>
          <w:b/>
          <w:caps/>
          <w:sz w:val="28"/>
          <w:szCs w:val="28"/>
          <w:lang w:eastAsia="ar-SA"/>
        </w:rPr>
        <w:t>k nařízení města LIPNICE NAD</w:t>
      </w:r>
      <w:r w:rsidR="00FF1595">
        <w:rPr>
          <w:rFonts w:ascii="Calibri" w:hAnsi="Calibri" w:cs="Calibri"/>
          <w:b/>
          <w:caps/>
          <w:sz w:val="28"/>
          <w:szCs w:val="28"/>
          <w:lang w:eastAsia="ar-SA"/>
        </w:rPr>
        <w:t xml:space="preserve"> SÁZAVOU</w:t>
      </w:r>
      <w:r>
        <w:rPr>
          <w:rFonts w:ascii="Calibri" w:hAnsi="Calibri" w:cs="Calibri"/>
          <w:b/>
          <w:caps/>
          <w:sz w:val="28"/>
          <w:szCs w:val="28"/>
          <w:lang w:eastAsia="ar-SA"/>
        </w:rPr>
        <w:t xml:space="preserve"> č.  </w:t>
      </w:r>
      <w:r w:rsidR="00FF1595">
        <w:rPr>
          <w:rFonts w:ascii="Calibri" w:hAnsi="Calibri" w:cs="Calibri"/>
          <w:b/>
          <w:caps/>
          <w:sz w:val="28"/>
          <w:szCs w:val="28"/>
          <w:lang w:eastAsia="ar-SA"/>
        </w:rPr>
        <w:t>1</w:t>
      </w:r>
      <w:r>
        <w:rPr>
          <w:rFonts w:ascii="Calibri" w:hAnsi="Calibri" w:cs="Calibri"/>
          <w:b/>
          <w:caps/>
          <w:sz w:val="28"/>
          <w:szCs w:val="28"/>
          <w:lang w:eastAsia="ar-SA"/>
        </w:rPr>
        <w:t>/202</w:t>
      </w:r>
      <w:r w:rsidR="00FF1595">
        <w:rPr>
          <w:rFonts w:ascii="Calibri" w:hAnsi="Calibri" w:cs="Calibri"/>
          <w:b/>
          <w:caps/>
          <w:sz w:val="28"/>
          <w:szCs w:val="28"/>
          <w:lang w:eastAsia="ar-SA"/>
        </w:rPr>
        <w:t>4</w:t>
      </w:r>
    </w:p>
    <w:p w14:paraId="6E366263" w14:textId="77777777" w:rsidR="00594656" w:rsidRDefault="00594656" w:rsidP="00594656">
      <w:pPr>
        <w:jc w:val="center"/>
        <w:rPr>
          <w:rFonts w:ascii="Calibri" w:hAnsi="Calibri" w:cs="Calibri"/>
          <w:b/>
          <w:caps/>
          <w:sz w:val="28"/>
          <w:szCs w:val="28"/>
          <w:lang w:eastAsia="ar-SA"/>
        </w:rPr>
      </w:pPr>
      <w:r>
        <w:rPr>
          <w:rFonts w:ascii="Calibri" w:hAnsi="Calibri" w:cs="Calibri"/>
          <w:b/>
          <w:caps/>
          <w:sz w:val="28"/>
          <w:szCs w:val="28"/>
          <w:lang w:eastAsia="ar-SA"/>
        </w:rPr>
        <w:t>(„zásady“)</w:t>
      </w:r>
    </w:p>
    <w:p w14:paraId="04E7EAB8" w14:textId="77777777" w:rsidR="00FF1595" w:rsidRDefault="00FF1595" w:rsidP="00594656">
      <w:pPr>
        <w:jc w:val="center"/>
        <w:rPr>
          <w:rFonts w:ascii="Calibri" w:hAnsi="Calibri" w:cs="Calibri"/>
          <w:b/>
          <w:caps/>
          <w:sz w:val="28"/>
          <w:szCs w:val="28"/>
          <w:lang w:eastAsia="ar-SA"/>
        </w:rPr>
      </w:pPr>
    </w:p>
    <w:p w14:paraId="00FB3A00" w14:textId="77777777" w:rsidR="004E7E9F" w:rsidRDefault="004E7E9F" w:rsidP="00594656">
      <w:pPr>
        <w:jc w:val="center"/>
        <w:rPr>
          <w:rFonts w:ascii="Calibri" w:hAnsi="Calibri" w:cs="Calibri"/>
          <w:b/>
          <w:caps/>
          <w:sz w:val="28"/>
          <w:szCs w:val="28"/>
          <w:lang w:eastAsia="ar-SA"/>
        </w:rPr>
      </w:pPr>
    </w:p>
    <w:p w14:paraId="37696BD2" w14:textId="77777777" w:rsidR="00594656" w:rsidRDefault="00594656" w:rsidP="00594656">
      <w:pPr>
        <w:tabs>
          <w:tab w:val="left" w:pos="720"/>
        </w:tabs>
        <w:ind w:left="426"/>
        <w:jc w:val="center"/>
        <w:rPr>
          <w:rFonts w:ascii="Calibri" w:hAnsi="Calibri" w:cs="Calibri"/>
          <w:b/>
          <w:sz w:val="28"/>
          <w:szCs w:val="28"/>
          <w:lang w:eastAsia="ar-SA"/>
        </w:rPr>
      </w:pPr>
      <w:r>
        <w:rPr>
          <w:rFonts w:ascii="Calibri" w:hAnsi="Calibri" w:cs="Calibri"/>
          <w:b/>
          <w:sz w:val="28"/>
          <w:szCs w:val="28"/>
          <w:lang w:eastAsia="ar-SA"/>
        </w:rPr>
        <w:t>I. Základní ustanovení</w:t>
      </w:r>
    </w:p>
    <w:p w14:paraId="625A3ADE" w14:textId="77777777" w:rsidR="00594656" w:rsidRDefault="00594656" w:rsidP="00594656">
      <w:pPr>
        <w:tabs>
          <w:tab w:val="left" w:pos="720"/>
        </w:tabs>
        <w:ind w:left="426"/>
        <w:jc w:val="both"/>
        <w:rPr>
          <w:rFonts w:ascii="Calibri" w:hAnsi="Calibri" w:cs="Calibri"/>
          <w:lang w:eastAsia="ar-SA"/>
        </w:rPr>
      </w:pPr>
    </w:p>
    <w:p w14:paraId="3A913FD9" w14:textId="08E41324" w:rsidR="00594656" w:rsidRDefault="00594656" w:rsidP="00594656">
      <w:pPr>
        <w:numPr>
          <w:ilvl w:val="0"/>
          <w:numId w:val="7"/>
        </w:numPr>
        <w:tabs>
          <w:tab w:val="left" w:pos="426"/>
          <w:tab w:val="left" w:pos="540"/>
          <w:tab w:val="left" w:pos="720"/>
        </w:tabs>
        <w:suppressAutoHyphens/>
        <w:autoSpaceDN w:val="0"/>
        <w:ind w:left="426" w:hanging="426"/>
        <w:jc w:val="both"/>
        <w:textAlignment w:val="baseline"/>
        <w:rPr>
          <w:rFonts w:ascii="Calibri" w:hAnsi="Calibri" w:cs="Calibri"/>
          <w:lang w:eastAsia="ar-SA"/>
        </w:rPr>
      </w:pPr>
      <w:r>
        <w:rPr>
          <w:rFonts w:ascii="Calibri" w:hAnsi="Calibri" w:cs="Calibri"/>
          <w:lang w:eastAsia="ar-SA"/>
        </w:rPr>
        <w:t xml:space="preserve">Tato příloha (dále jen zásady) stanovuje pravidla pro užívání parkovišť specifikovaných Nařízením města č.  </w:t>
      </w:r>
      <w:r w:rsidR="00FF1595">
        <w:rPr>
          <w:rFonts w:ascii="Calibri" w:hAnsi="Calibri" w:cs="Calibri"/>
          <w:lang w:eastAsia="ar-SA"/>
        </w:rPr>
        <w:t>1</w:t>
      </w:r>
      <w:r>
        <w:rPr>
          <w:rFonts w:ascii="Calibri" w:hAnsi="Calibri" w:cs="Calibri"/>
          <w:lang w:eastAsia="ar-SA"/>
        </w:rPr>
        <w:t>/</w:t>
      </w:r>
      <w:proofErr w:type="gramStart"/>
      <w:r>
        <w:rPr>
          <w:rFonts w:ascii="Calibri" w:hAnsi="Calibri" w:cs="Calibri"/>
          <w:lang w:eastAsia="ar-SA"/>
        </w:rPr>
        <w:t>202</w:t>
      </w:r>
      <w:r w:rsidR="00FF1595">
        <w:rPr>
          <w:rFonts w:ascii="Calibri" w:hAnsi="Calibri" w:cs="Calibri"/>
          <w:lang w:eastAsia="ar-SA"/>
        </w:rPr>
        <w:t>4</w:t>
      </w:r>
      <w:r>
        <w:rPr>
          <w:rFonts w:ascii="Calibri" w:hAnsi="Calibri" w:cs="Calibri"/>
          <w:lang w:eastAsia="ar-SA"/>
        </w:rPr>
        <w:t xml:space="preserve">  (</w:t>
      </w:r>
      <w:proofErr w:type="gramEnd"/>
      <w:r>
        <w:rPr>
          <w:rFonts w:ascii="Calibri" w:hAnsi="Calibri" w:cs="Calibri"/>
          <w:lang w:eastAsia="ar-SA"/>
        </w:rPr>
        <w:t>dále jen parkoviště).</w:t>
      </w:r>
    </w:p>
    <w:p w14:paraId="714B4291" w14:textId="77777777" w:rsidR="00594656" w:rsidRDefault="00594656" w:rsidP="00594656">
      <w:pPr>
        <w:tabs>
          <w:tab w:val="left" w:pos="540"/>
        </w:tabs>
        <w:jc w:val="both"/>
        <w:rPr>
          <w:rFonts w:ascii="Calibri" w:hAnsi="Calibri" w:cs="Calibri"/>
          <w:lang w:eastAsia="ar-SA"/>
        </w:rPr>
      </w:pPr>
    </w:p>
    <w:p w14:paraId="6F45B39A" w14:textId="77777777" w:rsidR="00594656" w:rsidRDefault="00594656" w:rsidP="00594656">
      <w:pPr>
        <w:numPr>
          <w:ilvl w:val="0"/>
          <w:numId w:val="7"/>
        </w:numPr>
        <w:tabs>
          <w:tab w:val="left" w:pos="426"/>
          <w:tab w:val="left" w:pos="540"/>
          <w:tab w:val="left" w:pos="720"/>
        </w:tabs>
        <w:suppressAutoHyphens/>
        <w:autoSpaceDN w:val="0"/>
        <w:ind w:left="426" w:hanging="426"/>
        <w:jc w:val="both"/>
        <w:textAlignment w:val="baseline"/>
        <w:rPr>
          <w:rFonts w:ascii="Calibri" w:hAnsi="Calibri" w:cs="Calibri"/>
          <w:lang w:eastAsia="ar-SA"/>
        </w:rPr>
      </w:pPr>
      <w:r>
        <w:rPr>
          <w:rFonts w:ascii="Calibri" w:hAnsi="Calibri" w:cs="Calibri"/>
          <w:lang w:eastAsia="ar-SA"/>
        </w:rPr>
        <w:t>Parkoviště jsou označena příslušnou dopravní značkou podle zvláštních právních předpisů – zákona č. 361/2000 Sb., o provozu na pozemních komunikacích a o změnách některých zákonů (zákon o silničním provozu), ve znění pozdějších předpisů, a vyhlášky č. 30/2001 Sb.</w:t>
      </w:r>
    </w:p>
    <w:p w14:paraId="60080FC2" w14:textId="77777777" w:rsidR="00594656" w:rsidRDefault="00594656" w:rsidP="00594656">
      <w:pPr>
        <w:tabs>
          <w:tab w:val="left" w:pos="720"/>
        </w:tabs>
        <w:ind w:left="426"/>
        <w:jc w:val="both"/>
        <w:rPr>
          <w:rFonts w:ascii="Calibri" w:hAnsi="Calibri" w:cs="Calibri"/>
          <w:lang w:eastAsia="ar-SA"/>
        </w:rPr>
      </w:pPr>
    </w:p>
    <w:p w14:paraId="30516636" w14:textId="755DC75E" w:rsidR="00594656" w:rsidRDefault="00594656" w:rsidP="00594656">
      <w:pPr>
        <w:numPr>
          <w:ilvl w:val="0"/>
          <w:numId w:val="7"/>
        </w:numPr>
        <w:tabs>
          <w:tab w:val="left" w:pos="426"/>
          <w:tab w:val="left" w:pos="540"/>
          <w:tab w:val="left" w:pos="720"/>
        </w:tabs>
        <w:suppressAutoHyphens/>
        <w:autoSpaceDN w:val="0"/>
        <w:ind w:left="426" w:hanging="426"/>
        <w:jc w:val="both"/>
        <w:textAlignment w:val="baseline"/>
        <w:rPr>
          <w:rFonts w:ascii="Calibri" w:hAnsi="Calibri" w:cs="Calibri"/>
          <w:lang w:eastAsia="ar-SA"/>
        </w:rPr>
      </w:pPr>
      <w:r>
        <w:rPr>
          <w:rFonts w:ascii="Calibri" w:hAnsi="Calibri" w:cs="Calibri"/>
          <w:lang w:eastAsia="ar-SA"/>
        </w:rPr>
        <w:t>Veškeré vybrané poplatky za stání vozidel na parkovištích jsou výhradně příjmem města</w:t>
      </w:r>
      <w:r w:rsidR="00FF1595">
        <w:rPr>
          <w:rFonts w:ascii="Calibri" w:hAnsi="Calibri" w:cs="Calibri"/>
          <w:lang w:eastAsia="ar-SA"/>
        </w:rPr>
        <w:t xml:space="preserve"> Lipnice nad Sázavou</w:t>
      </w:r>
      <w:r>
        <w:rPr>
          <w:rFonts w:ascii="Calibri" w:hAnsi="Calibri" w:cs="Calibri"/>
          <w:lang w:eastAsia="ar-SA"/>
        </w:rPr>
        <w:t>.</w:t>
      </w:r>
    </w:p>
    <w:p w14:paraId="3DCAEC33" w14:textId="77777777" w:rsidR="00594656" w:rsidRDefault="00594656" w:rsidP="00594656">
      <w:pPr>
        <w:rPr>
          <w:rFonts w:ascii="Calibri" w:hAnsi="Calibri" w:cs="Calibri"/>
          <w:lang w:eastAsia="ar-SA"/>
        </w:rPr>
      </w:pPr>
    </w:p>
    <w:p w14:paraId="2CD43E6A" w14:textId="77777777" w:rsidR="00594656" w:rsidRDefault="00594656" w:rsidP="00594656">
      <w:pPr>
        <w:rPr>
          <w:rFonts w:ascii="Calibri" w:hAnsi="Calibri" w:cs="Calibri"/>
          <w:lang w:eastAsia="ar-SA"/>
        </w:rPr>
      </w:pPr>
    </w:p>
    <w:p w14:paraId="55BFB23C" w14:textId="77777777" w:rsidR="004E7E9F" w:rsidRDefault="004E7E9F" w:rsidP="00594656">
      <w:pPr>
        <w:rPr>
          <w:rFonts w:ascii="Calibri" w:hAnsi="Calibri" w:cs="Calibri"/>
          <w:lang w:eastAsia="ar-SA"/>
        </w:rPr>
      </w:pPr>
    </w:p>
    <w:p w14:paraId="656B32D6" w14:textId="77777777" w:rsidR="00594656" w:rsidRDefault="00594656" w:rsidP="00594656">
      <w:pPr>
        <w:jc w:val="center"/>
        <w:rPr>
          <w:rFonts w:ascii="Calibri" w:hAnsi="Calibri" w:cs="Calibri"/>
          <w:b/>
          <w:sz w:val="28"/>
          <w:szCs w:val="28"/>
          <w:lang w:eastAsia="ar-SA"/>
        </w:rPr>
      </w:pPr>
      <w:r>
        <w:rPr>
          <w:rFonts w:ascii="Calibri" w:hAnsi="Calibri" w:cs="Calibri"/>
          <w:b/>
          <w:sz w:val="28"/>
          <w:szCs w:val="28"/>
          <w:lang w:eastAsia="ar-SA"/>
        </w:rPr>
        <w:t>II. Vymezení pojmů</w:t>
      </w:r>
    </w:p>
    <w:p w14:paraId="5C8A1CC6" w14:textId="77777777" w:rsidR="00594656" w:rsidRDefault="00594656" w:rsidP="00594656">
      <w:pPr>
        <w:jc w:val="center"/>
        <w:rPr>
          <w:rFonts w:ascii="Calibri" w:hAnsi="Calibri" w:cs="Calibri"/>
          <w:b/>
          <w:sz w:val="28"/>
          <w:szCs w:val="28"/>
          <w:lang w:eastAsia="ar-SA"/>
        </w:rPr>
      </w:pPr>
    </w:p>
    <w:p w14:paraId="397EBA63" w14:textId="63728D6C" w:rsidR="00594656" w:rsidRDefault="00594656" w:rsidP="00594656">
      <w:pPr>
        <w:jc w:val="both"/>
      </w:pPr>
      <w:r>
        <w:rPr>
          <w:rFonts w:ascii="Calibri" w:hAnsi="Calibri" w:cs="Calibri"/>
          <w:lang w:eastAsia="ar-SA"/>
        </w:rPr>
        <w:t xml:space="preserve">1) </w:t>
      </w:r>
      <w:r>
        <w:rPr>
          <w:rFonts w:ascii="Calibri" w:hAnsi="Calibri" w:cs="Calibri"/>
          <w:u w:val="single"/>
          <w:lang w:eastAsia="ar-SA"/>
        </w:rPr>
        <w:t>Rezidentem</w:t>
      </w:r>
      <w:r>
        <w:rPr>
          <w:rFonts w:ascii="Calibri" w:hAnsi="Calibri" w:cs="Calibri"/>
          <w:lang w:eastAsia="ar-SA"/>
        </w:rPr>
        <w:t xml:space="preserve"> pro účely těchto zásad je fyzická osoba, která má trvalý pobyt</w:t>
      </w:r>
      <w:r w:rsidR="00450271">
        <w:rPr>
          <w:rFonts w:ascii="Calibri" w:hAnsi="Calibri" w:cs="Calibri"/>
          <w:lang w:eastAsia="ar-SA"/>
        </w:rPr>
        <w:t xml:space="preserve"> </w:t>
      </w:r>
      <w:r>
        <w:rPr>
          <w:rFonts w:ascii="Calibri" w:hAnsi="Calibri" w:cs="Calibri"/>
          <w:lang w:eastAsia="ar-SA"/>
        </w:rPr>
        <w:t>nebo je nájemcem bytu v</w:t>
      </w:r>
      <w:r w:rsidR="00BD7B5A">
        <w:rPr>
          <w:rFonts w:ascii="Calibri" w:hAnsi="Calibri" w:cs="Calibri"/>
          <w:lang w:eastAsia="ar-SA"/>
        </w:rPr>
        <w:t> Lipnici nad Sázavou.</w:t>
      </w:r>
    </w:p>
    <w:p w14:paraId="4DC1355E" w14:textId="77777777" w:rsidR="00594656" w:rsidRDefault="00594656" w:rsidP="00594656">
      <w:pPr>
        <w:rPr>
          <w:rFonts w:ascii="Calibri" w:hAnsi="Calibri" w:cs="Calibri"/>
          <w:lang w:eastAsia="ar-SA"/>
        </w:rPr>
      </w:pPr>
    </w:p>
    <w:p w14:paraId="082922FB" w14:textId="4EC0C4EB" w:rsidR="00594656" w:rsidRDefault="00594656" w:rsidP="00594656">
      <w:pPr>
        <w:jc w:val="both"/>
      </w:pPr>
      <w:r>
        <w:rPr>
          <w:rFonts w:ascii="Calibri" w:hAnsi="Calibri" w:cs="Calibri"/>
          <w:lang w:eastAsia="ar-SA"/>
        </w:rPr>
        <w:t xml:space="preserve">2) </w:t>
      </w:r>
      <w:r>
        <w:rPr>
          <w:rFonts w:ascii="Calibri" w:hAnsi="Calibri" w:cs="Calibri"/>
          <w:u w:val="single"/>
          <w:lang w:eastAsia="ar-SA"/>
        </w:rPr>
        <w:t>Abonentem</w:t>
      </w:r>
      <w:r>
        <w:rPr>
          <w:rFonts w:ascii="Calibri" w:hAnsi="Calibri" w:cs="Calibri"/>
          <w:lang w:eastAsia="ar-SA"/>
        </w:rPr>
        <w:t xml:space="preserve"> pro účely těchto zásad je </w:t>
      </w:r>
      <w:bookmarkStart w:id="0" w:name="_Hlk170914782"/>
      <w:r>
        <w:rPr>
          <w:rFonts w:ascii="Calibri" w:hAnsi="Calibri" w:cs="Calibri"/>
          <w:lang w:eastAsia="ar-SA"/>
        </w:rPr>
        <w:t>fyzická nebo právnická osoba,</w:t>
      </w:r>
      <w:r w:rsidR="00450271">
        <w:rPr>
          <w:rFonts w:ascii="Calibri" w:hAnsi="Calibri" w:cs="Calibri"/>
          <w:lang w:eastAsia="ar-SA"/>
        </w:rPr>
        <w:t xml:space="preserve"> která je vlastníkem nemovitosti a nemá trvalý pobyt v Lipnici nad Sázavou, či</w:t>
      </w:r>
      <w:r>
        <w:rPr>
          <w:rFonts w:ascii="Calibri" w:hAnsi="Calibri" w:cs="Calibri"/>
          <w:lang w:eastAsia="ar-SA"/>
        </w:rPr>
        <w:t xml:space="preserve"> která má sídlo firmy nebo provozovnu v lokalitách uvedených v této v</w:t>
      </w:r>
      <w:r w:rsidR="007037EC">
        <w:rPr>
          <w:rFonts w:ascii="Calibri" w:hAnsi="Calibri" w:cs="Calibri"/>
          <w:lang w:eastAsia="ar-SA"/>
        </w:rPr>
        <w:t> </w:t>
      </w:r>
      <w:r>
        <w:rPr>
          <w:rFonts w:ascii="Calibri" w:hAnsi="Calibri" w:cs="Calibri"/>
          <w:lang w:eastAsia="ar-SA"/>
        </w:rPr>
        <w:t>příloze</w:t>
      </w:r>
      <w:r w:rsidR="007037EC">
        <w:rPr>
          <w:rFonts w:ascii="Calibri" w:hAnsi="Calibri" w:cs="Calibri"/>
          <w:lang w:eastAsia="ar-SA"/>
        </w:rPr>
        <w:t xml:space="preserve"> nebo návštěvník města</w:t>
      </w:r>
      <w:r>
        <w:rPr>
          <w:rFonts w:ascii="Calibri" w:hAnsi="Calibri" w:cs="Calibri"/>
          <w:lang w:eastAsia="ar-SA"/>
        </w:rPr>
        <w:t>.</w:t>
      </w:r>
    </w:p>
    <w:bookmarkEnd w:id="0"/>
    <w:p w14:paraId="2D2FA3C4" w14:textId="77777777" w:rsidR="00594656" w:rsidRDefault="00594656" w:rsidP="00594656">
      <w:pPr>
        <w:jc w:val="both"/>
        <w:rPr>
          <w:rFonts w:ascii="Calibri" w:hAnsi="Calibri" w:cs="Calibri"/>
          <w:lang w:eastAsia="ar-SA"/>
        </w:rPr>
      </w:pPr>
    </w:p>
    <w:p w14:paraId="5B4DC63F" w14:textId="0F917015" w:rsidR="00594656" w:rsidRDefault="00FF1595" w:rsidP="00594656">
      <w:pPr>
        <w:jc w:val="both"/>
      </w:pPr>
      <w:r>
        <w:rPr>
          <w:rFonts w:ascii="Calibri" w:hAnsi="Calibri" w:cs="Calibri"/>
          <w:lang w:eastAsia="ar-SA"/>
        </w:rPr>
        <w:t>3</w:t>
      </w:r>
      <w:r w:rsidR="00594656">
        <w:rPr>
          <w:rFonts w:ascii="Calibri" w:hAnsi="Calibri" w:cs="Calibri"/>
          <w:lang w:eastAsia="ar-SA"/>
        </w:rPr>
        <w:t xml:space="preserve">) </w:t>
      </w:r>
      <w:r w:rsidR="00594656">
        <w:rPr>
          <w:rFonts w:ascii="Calibri" w:hAnsi="Calibri" w:cs="Calibri"/>
          <w:u w:val="single"/>
          <w:lang w:eastAsia="ar-SA"/>
        </w:rPr>
        <w:t>Krátkodobým parkováním</w:t>
      </w:r>
      <w:r w:rsidR="00594656">
        <w:rPr>
          <w:rFonts w:ascii="Calibri" w:hAnsi="Calibri" w:cs="Calibri"/>
          <w:lang w:eastAsia="ar-SA"/>
        </w:rPr>
        <w:t xml:space="preserve"> se rozumí stání vozidla na parkovištích, kde je výše poplatku za parkování stanovena </w:t>
      </w:r>
      <w:r>
        <w:rPr>
          <w:rFonts w:ascii="Calibri" w:hAnsi="Calibri" w:cs="Calibri"/>
          <w:lang w:eastAsia="ar-SA"/>
        </w:rPr>
        <w:t>jednodenní</w:t>
      </w:r>
      <w:r w:rsidR="00594656">
        <w:rPr>
          <w:rFonts w:ascii="Calibri" w:hAnsi="Calibri" w:cs="Calibri"/>
          <w:lang w:eastAsia="ar-SA"/>
        </w:rPr>
        <w:t xml:space="preserve"> sazbou a výběr poplatku je prováděn prostřednictvím parkovacího automatu, a to v hotovosti nebo platební kartou či platebním zařízením</w:t>
      </w:r>
      <w:r>
        <w:rPr>
          <w:rFonts w:ascii="Calibri" w:hAnsi="Calibri" w:cs="Calibri"/>
          <w:lang w:eastAsia="ar-SA"/>
        </w:rPr>
        <w:t>, nebo prostřednictvím pověřeného pracovníka města.</w:t>
      </w:r>
    </w:p>
    <w:p w14:paraId="51BB3BB9" w14:textId="77777777" w:rsidR="00594656" w:rsidRDefault="00594656" w:rsidP="00594656">
      <w:pPr>
        <w:rPr>
          <w:rFonts w:ascii="Calibri" w:hAnsi="Calibri" w:cs="Calibri"/>
          <w:lang w:eastAsia="ar-SA"/>
        </w:rPr>
      </w:pPr>
    </w:p>
    <w:p w14:paraId="6C33C0C0" w14:textId="654F600E" w:rsidR="00594656" w:rsidRDefault="00FF1595" w:rsidP="004E7E9F">
      <w:pPr>
        <w:jc w:val="both"/>
        <w:rPr>
          <w:rFonts w:ascii="Calibri" w:hAnsi="Calibri" w:cs="Calibri"/>
          <w:b/>
          <w:sz w:val="28"/>
          <w:szCs w:val="28"/>
          <w:lang w:eastAsia="ar-SA"/>
        </w:rPr>
      </w:pPr>
      <w:r>
        <w:rPr>
          <w:rFonts w:ascii="Calibri" w:hAnsi="Calibri" w:cs="Calibri"/>
          <w:lang w:eastAsia="ar-SA"/>
        </w:rPr>
        <w:t>4</w:t>
      </w:r>
      <w:r w:rsidR="00594656">
        <w:rPr>
          <w:rFonts w:ascii="Calibri" w:hAnsi="Calibri" w:cs="Calibri"/>
          <w:lang w:eastAsia="ar-SA"/>
        </w:rPr>
        <w:t xml:space="preserve">) </w:t>
      </w:r>
      <w:r w:rsidR="00594656">
        <w:rPr>
          <w:rFonts w:ascii="Calibri" w:hAnsi="Calibri" w:cs="Calibri"/>
          <w:u w:val="single"/>
          <w:lang w:eastAsia="ar-SA"/>
        </w:rPr>
        <w:t>Dlouhodobým parkováním</w:t>
      </w:r>
      <w:r w:rsidR="00594656">
        <w:rPr>
          <w:rFonts w:ascii="Calibri" w:hAnsi="Calibri" w:cs="Calibri"/>
          <w:lang w:eastAsia="ar-SA"/>
        </w:rPr>
        <w:t xml:space="preserve"> se rozumí stání vozidla na parkovištích, pro která je vydávána rezidentní</w:t>
      </w:r>
      <w:r>
        <w:rPr>
          <w:rFonts w:ascii="Calibri" w:hAnsi="Calibri" w:cs="Calibri"/>
          <w:lang w:eastAsia="ar-SA"/>
        </w:rPr>
        <w:t xml:space="preserve"> nebo</w:t>
      </w:r>
      <w:r w:rsidR="00594656">
        <w:rPr>
          <w:rFonts w:ascii="Calibri" w:hAnsi="Calibri" w:cs="Calibri"/>
          <w:lang w:eastAsia="ar-SA"/>
        </w:rPr>
        <w:t xml:space="preserve"> abonentní parkovací karta a výběr poplatku za parkování je proveden úhradou stanoveného poplatku za vydání </w:t>
      </w:r>
      <w:r w:rsidR="004E7E9F">
        <w:rPr>
          <w:rFonts w:ascii="Calibri" w:hAnsi="Calibri" w:cs="Calibri"/>
          <w:lang w:eastAsia="ar-SA"/>
        </w:rPr>
        <w:t>příslušné parkovací karty.</w:t>
      </w:r>
    </w:p>
    <w:p w14:paraId="17F9047D" w14:textId="77777777" w:rsidR="00594656" w:rsidRDefault="00594656" w:rsidP="00594656">
      <w:pPr>
        <w:jc w:val="center"/>
        <w:rPr>
          <w:rFonts w:ascii="Calibri" w:hAnsi="Calibri" w:cs="Calibri"/>
          <w:b/>
          <w:sz w:val="28"/>
          <w:szCs w:val="28"/>
          <w:lang w:eastAsia="ar-SA"/>
        </w:rPr>
      </w:pPr>
    </w:p>
    <w:p w14:paraId="472DFA43" w14:textId="77777777" w:rsidR="00594656" w:rsidRDefault="00594656" w:rsidP="00594656">
      <w:pPr>
        <w:jc w:val="center"/>
        <w:rPr>
          <w:rFonts w:ascii="Calibri" w:hAnsi="Calibri" w:cs="Calibri"/>
          <w:b/>
          <w:sz w:val="28"/>
          <w:szCs w:val="28"/>
          <w:lang w:eastAsia="ar-SA"/>
        </w:rPr>
      </w:pPr>
      <w:r>
        <w:rPr>
          <w:rFonts w:ascii="Calibri" w:hAnsi="Calibri" w:cs="Calibri"/>
          <w:b/>
          <w:sz w:val="28"/>
          <w:szCs w:val="28"/>
          <w:lang w:eastAsia="ar-SA"/>
        </w:rPr>
        <w:t>III. Vymezení parkovacích zón</w:t>
      </w:r>
    </w:p>
    <w:p w14:paraId="49E6C7C9" w14:textId="77777777" w:rsidR="00594656" w:rsidRDefault="00594656" w:rsidP="00594656">
      <w:pPr>
        <w:jc w:val="center"/>
        <w:rPr>
          <w:rFonts w:ascii="Calibri" w:hAnsi="Calibri" w:cs="Calibri"/>
          <w:lang w:eastAsia="ar-SA"/>
        </w:rPr>
      </w:pPr>
    </w:p>
    <w:p w14:paraId="358B55FE" w14:textId="77777777" w:rsidR="00594656" w:rsidRDefault="00594656" w:rsidP="00594656">
      <w:pPr>
        <w:jc w:val="both"/>
        <w:rPr>
          <w:rFonts w:ascii="Calibri" w:hAnsi="Calibri" w:cs="Calibri"/>
          <w:lang w:eastAsia="ar-SA"/>
        </w:rPr>
      </w:pPr>
      <w:r>
        <w:rPr>
          <w:rFonts w:ascii="Calibri" w:hAnsi="Calibri" w:cs="Calibri"/>
          <w:lang w:eastAsia="ar-SA"/>
        </w:rPr>
        <w:t>Parkoviště určená ke krátkodobému nebo dlouhodobému stání vozidel jsou rozdělena do jednotlivých zón takto:</w:t>
      </w:r>
    </w:p>
    <w:p w14:paraId="3D6EC14C" w14:textId="6E5FF415" w:rsidR="00594656" w:rsidRDefault="00594656" w:rsidP="00594656">
      <w:pPr>
        <w:jc w:val="both"/>
        <w:rPr>
          <w:rFonts w:ascii="Calibri" w:hAnsi="Calibri" w:cs="Calibri"/>
          <w:b/>
          <w:lang w:eastAsia="ar-SA"/>
        </w:rPr>
      </w:pPr>
      <w:r>
        <w:rPr>
          <w:rFonts w:ascii="Calibri" w:hAnsi="Calibri" w:cs="Calibri"/>
          <w:b/>
          <w:lang w:eastAsia="ar-SA"/>
        </w:rPr>
        <w:t xml:space="preserve">1) Zóna </w:t>
      </w:r>
      <w:r w:rsidR="004E7E9F">
        <w:rPr>
          <w:rFonts w:ascii="Calibri" w:hAnsi="Calibri" w:cs="Calibri"/>
          <w:b/>
          <w:lang w:eastAsia="ar-SA"/>
        </w:rPr>
        <w:t>1</w:t>
      </w:r>
    </w:p>
    <w:p w14:paraId="5CFA5A26" w14:textId="48783279" w:rsidR="00594656" w:rsidRDefault="00594656" w:rsidP="00594656">
      <w:pPr>
        <w:jc w:val="both"/>
      </w:pPr>
      <w:r>
        <w:rPr>
          <w:rFonts w:ascii="Calibri" w:hAnsi="Calibri" w:cs="Calibri"/>
          <w:u w:val="single"/>
          <w:lang w:eastAsia="ar-SA"/>
        </w:rPr>
        <w:t>Parkoviště</w:t>
      </w:r>
      <w:r>
        <w:rPr>
          <w:rFonts w:ascii="Calibri" w:hAnsi="Calibri" w:cs="Calibri"/>
          <w:lang w:eastAsia="ar-SA"/>
        </w:rPr>
        <w:t xml:space="preserve">: </w:t>
      </w:r>
      <w:r>
        <w:rPr>
          <w:rFonts w:ascii="Calibri" w:hAnsi="Calibri" w:cs="Calibri"/>
          <w:lang w:eastAsia="ar-SA"/>
        </w:rPr>
        <w:tab/>
      </w:r>
      <w:r>
        <w:rPr>
          <w:rFonts w:ascii="Calibri" w:hAnsi="Calibri" w:cs="Calibri"/>
          <w:lang w:eastAsia="ar-SA"/>
        </w:rPr>
        <w:tab/>
      </w:r>
      <w:r w:rsidR="004E7E9F">
        <w:rPr>
          <w:rFonts w:ascii="Calibri" w:hAnsi="Calibri" w:cs="Calibri"/>
          <w:lang w:eastAsia="ar-SA"/>
        </w:rPr>
        <w:t>Lipnické náměstí</w:t>
      </w:r>
    </w:p>
    <w:p w14:paraId="2CDFD09B" w14:textId="5561742B" w:rsidR="00594656" w:rsidRDefault="00594656" w:rsidP="00594656">
      <w:pPr>
        <w:jc w:val="both"/>
      </w:pPr>
      <w:r>
        <w:rPr>
          <w:rFonts w:ascii="Calibri" w:hAnsi="Calibri" w:cs="Calibri"/>
          <w:u w:val="single"/>
          <w:lang w:eastAsia="ar-SA"/>
        </w:rPr>
        <w:t>Typ parkování</w:t>
      </w:r>
      <w:r>
        <w:rPr>
          <w:rFonts w:ascii="Calibri" w:hAnsi="Calibri" w:cs="Calibri"/>
          <w:lang w:eastAsia="ar-SA"/>
        </w:rPr>
        <w:t xml:space="preserve">: </w:t>
      </w:r>
      <w:r>
        <w:rPr>
          <w:rFonts w:ascii="Calibri" w:hAnsi="Calibri" w:cs="Calibri"/>
          <w:lang w:eastAsia="ar-SA"/>
        </w:rPr>
        <w:tab/>
      </w:r>
      <w:r>
        <w:rPr>
          <w:rFonts w:ascii="Calibri" w:hAnsi="Calibri" w:cs="Calibri"/>
          <w:color w:val="000000"/>
          <w:lang w:eastAsia="ar-SA"/>
        </w:rPr>
        <w:t>krátkodobé</w:t>
      </w:r>
    </w:p>
    <w:p w14:paraId="78790E1B" w14:textId="647427D7" w:rsidR="00594656" w:rsidRDefault="004E7E9F" w:rsidP="004E7E9F">
      <w:pPr>
        <w:jc w:val="both"/>
        <w:rPr>
          <w:rFonts w:ascii="Calibri" w:hAnsi="Calibri" w:cs="Calibri"/>
          <w:lang w:eastAsia="ar-SA"/>
        </w:rPr>
      </w:pPr>
      <w:r>
        <w:rPr>
          <w:rFonts w:ascii="Calibri" w:hAnsi="Calibri" w:cs="Calibri"/>
          <w:lang w:eastAsia="ar-SA"/>
        </w:rPr>
        <w:t xml:space="preserve">                               d</w:t>
      </w:r>
      <w:r w:rsidR="00594656">
        <w:rPr>
          <w:rFonts w:ascii="Calibri" w:hAnsi="Calibri" w:cs="Calibri"/>
          <w:lang w:eastAsia="ar-SA"/>
        </w:rPr>
        <w:t>louhodobé</w:t>
      </w:r>
      <w:r>
        <w:rPr>
          <w:rFonts w:ascii="Calibri" w:hAnsi="Calibri" w:cs="Calibri"/>
          <w:lang w:eastAsia="ar-SA"/>
        </w:rPr>
        <w:t xml:space="preserve"> </w:t>
      </w:r>
      <w:r w:rsidR="00594656">
        <w:rPr>
          <w:rFonts w:ascii="Calibri" w:hAnsi="Calibri" w:cs="Calibri"/>
          <w:lang w:eastAsia="ar-SA"/>
        </w:rPr>
        <w:t xml:space="preserve">pouze pro </w:t>
      </w:r>
      <w:r>
        <w:rPr>
          <w:rFonts w:ascii="Calibri" w:hAnsi="Calibri" w:cs="Calibri"/>
          <w:lang w:eastAsia="ar-SA"/>
        </w:rPr>
        <w:t>rezidenty</w:t>
      </w:r>
      <w:r w:rsidR="00142D65">
        <w:rPr>
          <w:rFonts w:ascii="Calibri" w:hAnsi="Calibri" w:cs="Calibri"/>
          <w:lang w:eastAsia="ar-SA"/>
        </w:rPr>
        <w:t xml:space="preserve"> a abonenty</w:t>
      </w:r>
    </w:p>
    <w:p w14:paraId="7C04EF5F" w14:textId="43A5435C" w:rsidR="004E7E9F" w:rsidRDefault="004E7E9F" w:rsidP="004E7E9F">
      <w:pPr>
        <w:jc w:val="both"/>
      </w:pPr>
    </w:p>
    <w:p w14:paraId="5116EBBE" w14:textId="268E5ED7" w:rsidR="004E7E9F" w:rsidRDefault="004E7E9F" w:rsidP="004E7E9F">
      <w:pPr>
        <w:jc w:val="both"/>
      </w:pPr>
      <w:r>
        <w:rPr>
          <w:rFonts w:ascii="Arial" w:hAnsi="Arial"/>
          <w:noProof/>
          <w:sz w:val="24"/>
        </w:rPr>
        <w:drawing>
          <wp:anchor distT="0" distB="0" distL="114300" distR="114300" simplePos="0" relativeHeight="251662336" behindDoc="1" locked="0" layoutInCell="1" allowOverlap="1" wp14:anchorId="201924C5" wp14:editId="50B46879">
            <wp:simplePos x="0" y="0"/>
            <wp:positionH relativeFrom="margin">
              <wp:align>center</wp:align>
            </wp:positionH>
            <wp:positionV relativeFrom="paragraph">
              <wp:posOffset>-242570</wp:posOffset>
            </wp:positionV>
            <wp:extent cx="5182964" cy="3520440"/>
            <wp:effectExtent l="0" t="0" r="0" b="3810"/>
            <wp:wrapNone/>
            <wp:docPr id="1996237988" name="Obrázek 199623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na_LnS.jpg"/>
                    <pic:cNvPicPr/>
                  </pic:nvPicPr>
                  <pic:blipFill>
                    <a:blip r:embed="rId8">
                      <a:extLst>
                        <a:ext uri="{28A0092B-C50C-407E-A947-70E740481C1C}">
                          <a14:useLocalDpi xmlns:a14="http://schemas.microsoft.com/office/drawing/2010/main" val="0"/>
                        </a:ext>
                      </a:extLst>
                    </a:blip>
                    <a:stretch>
                      <a:fillRect/>
                    </a:stretch>
                  </pic:blipFill>
                  <pic:spPr>
                    <a:xfrm>
                      <a:off x="0" y="0"/>
                      <a:ext cx="5182964" cy="3520440"/>
                    </a:xfrm>
                    <a:prstGeom prst="rect">
                      <a:avLst/>
                    </a:prstGeom>
                  </pic:spPr>
                </pic:pic>
              </a:graphicData>
            </a:graphic>
            <wp14:sizeRelH relativeFrom="margin">
              <wp14:pctWidth>0</wp14:pctWidth>
            </wp14:sizeRelH>
            <wp14:sizeRelV relativeFrom="margin">
              <wp14:pctHeight>0</wp14:pctHeight>
            </wp14:sizeRelV>
          </wp:anchor>
        </w:drawing>
      </w:r>
    </w:p>
    <w:p w14:paraId="13B9DABA" w14:textId="1E2E7FB0" w:rsidR="004E7E9F" w:rsidRDefault="004E7E9F" w:rsidP="004E7E9F">
      <w:pPr>
        <w:jc w:val="both"/>
      </w:pPr>
    </w:p>
    <w:p w14:paraId="58BE208C" w14:textId="77777777" w:rsidR="004E7E9F" w:rsidRDefault="004E7E9F" w:rsidP="004E7E9F">
      <w:pPr>
        <w:jc w:val="both"/>
      </w:pPr>
    </w:p>
    <w:p w14:paraId="66918B8B" w14:textId="7833855C" w:rsidR="004E7E9F" w:rsidRDefault="004E7E9F" w:rsidP="004E7E9F">
      <w:pPr>
        <w:jc w:val="both"/>
      </w:pPr>
    </w:p>
    <w:p w14:paraId="291476A3" w14:textId="3B1D6E16" w:rsidR="004E7E9F" w:rsidRDefault="004E7E9F" w:rsidP="004E7E9F">
      <w:pPr>
        <w:jc w:val="both"/>
      </w:pPr>
    </w:p>
    <w:p w14:paraId="64587284" w14:textId="511ABF66" w:rsidR="004E7E9F" w:rsidRDefault="004E7E9F" w:rsidP="004E7E9F">
      <w:pPr>
        <w:jc w:val="both"/>
      </w:pPr>
    </w:p>
    <w:p w14:paraId="76ABC12F" w14:textId="7AE0A627" w:rsidR="004E7E9F" w:rsidRDefault="004E7E9F" w:rsidP="004E7E9F">
      <w:pPr>
        <w:jc w:val="both"/>
      </w:pPr>
    </w:p>
    <w:p w14:paraId="63228B81" w14:textId="606DE121" w:rsidR="004E7E9F" w:rsidRDefault="004E7E9F" w:rsidP="004E7E9F">
      <w:pPr>
        <w:jc w:val="both"/>
      </w:pPr>
    </w:p>
    <w:p w14:paraId="4CDA10FA" w14:textId="1FE81C32" w:rsidR="004E7E9F" w:rsidRDefault="004E7E9F" w:rsidP="004E7E9F">
      <w:pPr>
        <w:jc w:val="both"/>
      </w:pPr>
    </w:p>
    <w:p w14:paraId="3C870036" w14:textId="77777777" w:rsidR="004E7E9F" w:rsidRDefault="004E7E9F" w:rsidP="004E7E9F">
      <w:pPr>
        <w:jc w:val="both"/>
      </w:pPr>
    </w:p>
    <w:p w14:paraId="3AE430B1" w14:textId="7D9ACDE8" w:rsidR="004E7E9F" w:rsidRDefault="004E7E9F" w:rsidP="004E7E9F">
      <w:pPr>
        <w:jc w:val="both"/>
      </w:pPr>
    </w:p>
    <w:p w14:paraId="055ECE08" w14:textId="347D7FDE" w:rsidR="004E7E9F" w:rsidRDefault="004E7E9F" w:rsidP="004E7E9F">
      <w:pPr>
        <w:jc w:val="both"/>
      </w:pPr>
    </w:p>
    <w:p w14:paraId="522EC9CC" w14:textId="77777777" w:rsidR="004E7E9F" w:rsidRDefault="004E7E9F" w:rsidP="004E7E9F">
      <w:pPr>
        <w:jc w:val="both"/>
      </w:pPr>
    </w:p>
    <w:p w14:paraId="748C855A" w14:textId="77777777" w:rsidR="004E7E9F" w:rsidRDefault="004E7E9F" w:rsidP="004E7E9F">
      <w:pPr>
        <w:jc w:val="both"/>
      </w:pPr>
    </w:p>
    <w:p w14:paraId="5AEA42B0" w14:textId="77777777" w:rsidR="004E7E9F" w:rsidRDefault="004E7E9F" w:rsidP="004E7E9F">
      <w:pPr>
        <w:jc w:val="both"/>
      </w:pPr>
    </w:p>
    <w:p w14:paraId="5D404E32" w14:textId="77777777" w:rsidR="004E7E9F" w:rsidRDefault="004E7E9F" w:rsidP="004E7E9F">
      <w:pPr>
        <w:jc w:val="both"/>
      </w:pPr>
    </w:p>
    <w:p w14:paraId="5D73E16B" w14:textId="77777777" w:rsidR="004E7E9F" w:rsidRDefault="004E7E9F" w:rsidP="004E7E9F">
      <w:pPr>
        <w:jc w:val="both"/>
      </w:pPr>
    </w:p>
    <w:p w14:paraId="09E07F94" w14:textId="77777777" w:rsidR="004E7E9F" w:rsidRDefault="004E7E9F" w:rsidP="004E7E9F">
      <w:pPr>
        <w:jc w:val="both"/>
      </w:pPr>
    </w:p>
    <w:p w14:paraId="63F7F2A7" w14:textId="77777777" w:rsidR="004E7E9F" w:rsidRDefault="004E7E9F" w:rsidP="004E7E9F">
      <w:pPr>
        <w:jc w:val="both"/>
      </w:pPr>
    </w:p>
    <w:p w14:paraId="30A4CCF6" w14:textId="77777777" w:rsidR="004E7E9F" w:rsidRDefault="004E7E9F" w:rsidP="004E7E9F">
      <w:pPr>
        <w:jc w:val="both"/>
      </w:pPr>
    </w:p>
    <w:p w14:paraId="69B9732E" w14:textId="77777777" w:rsidR="004E7E9F" w:rsidRDefault="004E7E9F" w:rsidP="004E7E9F">
      <w:pPr>
        <w:jc w:val="both"/>
      </w:pPr>
    </w:p>
    <w:p w14:paraId="1A7CD2F5" w14:textId="77777777" w:rsidR="004E7E9F" w:rsidRDefault="004E7E9F" w:rsidP="004E7E9F">
      <w:pPr>
        <w:jc w:val="both"/>
      </w:pPr>
    </w:p>
    <w:p w14:paraId="725E09EA" w14:textId="77777777" w:rsidR="004E7E9F" w:rsidRDefault="004E7E9F" w:rsidP="004E7E9F">
      <w:pPr>
        <w:jc w:val="both"/>
      </w:pPr>
    </w:p>
    <w:p w14:paraId="0B496170" w14:textId="77777777" w:rsidR="004E7E9F" w:rsidRDefault="004E7E9F" w:rsidP="004E7E9F">
      <w:pPr>
        <w:jc w:val="both"/>
      </w:pPr>
    </w:p>
    <w:p w14:paraId="465C2CA7" w14:textId="77777777" w:rsidR="007037EC" w:rsidRPr="007037EC" w:rsidRDefault="007037EC" w:rsidP="007037EC">
      <w:pPr>
        <w:pStyle w:val="Odstavecseseznamem"/>
        <w:rPr>
          <w:rFonts w:asciiTheme="minorHAnsi" w:hAnsiTheme="minorHAnsi" w:cstheme="minorHAnsi"/>
          <w:sz w:val="22"/>
          <w:szCs w:val="22"/>
        </w:rPr>
      </w:pPr>
      <w:r w:rsidRPr="007037EC">
        <w:rPr>
          <w:rFonts w:asciiTheme="minorHAnsi" w:hAnsiTheme="minorHAnsi" w:cstheme="minorHAnsi"/>
          <w:sz w:val="22"/>
          <w:szCs w:val="22"/>
        </w:rPr>
        <w:t>Vyhrazená parkovací místa:</w:t>
      </w:r>
    </w:p>
    <w:p w14:paraId="5929EF63" w14:textId="05BC1DF7" w:rsidR="007037EC" w:rsidRPr="007037EC" w:rsidRDefault="007037EC" w:rsidP="007037EC">
      <w:pPr>
        <w:ind w:left="360"/>
        <w:jc w:val="both"/>
        <w:rPr>
          <w:rFonts w:asciiTheme="minorHAnsi" w:hAnsiTheme="minorHAnsi" w:cstheme="minorHAnsi"/>
          <w:sz w:val="22"/>
          <w:szCs w:val="22"/>
        </w:rPr>
      </w:pPr>
      <w:r w:rsidRPr="007037E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037EC">
        <w:rPr>
          <w:rFonts w:asciiTheme="minorHAnsi" w:hAnsiTheme="minorHAnsi" w:cstheme="minorHAnsi"/>
          <w:sz w:val="22"/>
          <w:szCs w:val="22"/>
        </w:rPr>
        <w:t xml:space="preserve"> Trvale: Jedno místo pro osobní automobil před městským úřadem pro městský úřad</w:t>
      </w:r>
    </w:p>
    <w:p w14:paraId="38D1984F" w14:textId="1CD63E09" w:rsidR="007037EC" w:rsidRPr="007037EC" w:rsidRDefault="007037EC" w:rsidP="007037EC">
      <w:pPr>
        <w:ind w:left="360"/>
        <w:jc w:val="both"/>
        <w:rPr>
          <w:rFonts w:asciiTheme="minorHAnsi" w:hAnsiTheme="minorHAnsi" w:cstheme="minorHAnsi"/>
          <w:sz w:val="22"/>
          <w:szCs w:val="22"/>
        </w:rPr>
      </w:pPr>
      <w:r w:rsidRPr="007037E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037EC">
        <w:rPr>
          <w:rFonts w:asciiTheme="minorHAnsi" w:hAnsiTheme="minorHAnsi" w:cstheme="minorHAnsi"/>
          <w:sz w:val="22"/>
          <w:szCs w:val="22"/>
        </w:rPr>
        <w:t xml:space="preserve">   Pondělí až pátek: Tři parkovací místa pro pacienty praktického lékaře</w:t>
      </w:r>
    </w:p>
    <w:p w14:paraId="5BCCE564" w14:textId="1A0518A9" w:rsidR="007037EC" w:rsidRPr="007037EC" w:rsidRDefault="007037EC" w:rsidP="007037EC">
      <w:pPr>
        <w:jc w:val="both"/>
        <w:rPr>
          <w:rFonts w:asciiTheme="minorHAnsi" w:hAnsiTheme="minorHAnsi" w:cstheme="minorHAnsi"/>
          <w:sz w:val="22"/>
          <w:szCs w:val="22"/>
        </w:rPr>
      </w:pPr>
      <w:r w:rsidRPr="007037E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037EC">
        <w:rPr>
          <w:rFonts w:asciiTheme="minorHAnsi" w:hAnsiTheme="minorHAnsi" w:cstheme="minorHAnsi"/>
          <w:sz w:val="22"/>
          <w:szCs w:val="22"/>
        </w:rPr>
        <w:t xml:space="preserve">  Neděle od 9:00 do 11:00 hodin: Deset míst v dolní části náměstí pro účastníky bohoslužby </w:t>
      </w:r>
    </w:p>
    <w:p w14:paraId="3D17F5AE" w14:textId="77777777" w:rsidR="004E7E9F" w:rsidRDefault="004E7E9F" w:rsidP="004E7E9F">
      <w:pPr>
        <w:jc w:val="both"/>
      </w:pPr>
    </w:p>
    <w:p w14:paraId="32A9938B" w14:textId="77777777" w:rsidR="004E7E9F" w:rsidRDefault="004E7E9F" w:rsidP="004E7E9F">
      <w:pPr>
        <w:jc w:val="both"/>
      </w:pPr>
    </w:p>
    <w:p w14:paraId="571F19D8" w14:textId="77777777" w:rsidR="00594656" w:rsidRDefault="00594656" w:rsidP="00594656">
      <w:pPr>
        <w:jc w:val="both"/>
      </w:pPr>
      <w:r>
        <w:rPr>
          <w:rFonts w:ascii="Calibri" w:hAnsi="Calibri" w:cs="Calibri"/>
          <w:lang w:eastAsia="ar-SA"/>
        </w:rPr>
        <w:tab/>
      </w:r>
      <w:r>
        <w:rPr>
          <w:rFonts w:ascii="Calibri" w:hAnsi="Calibri" w:cs="Calibri"/>
          <w:lang w:eastAsia="ar-SA"/>
        </w:rPr>
        <w:tab/>
      </w:r>
      <w:r>
        <w:rPr>
          <w:rFonts w:ascii="Calibri" w:hAnsi="Calibri" w:cs="Calibri"/>
          <w:lang w:eastAsia="ar-SA"/>
        </w:rPr>
        <w:tab/>
      </w:r>
    </w:p>
    <w:p w14:paraId="5F2F4D02" w14:textId="4DEEEA9D" w:rsidR="00594656" w:rsidRDefault="00594656" w:rsidP="00594656">
      <w:pPr>
        <w:jc w:val="both"/>
        <w:rPr>
          <w:rFonts w:ascii="Calibri" w:hAnsi="Calibri" w:cs="Calibri"/>
          <w:b/>
          <w:lang w:eastAsia="ar-SA"/>
        </w:rPr>
      </w:pPr>
      <w:r>
        <w:rPr>
          <w:rFonts w:ascii="Calibri" w:hAnsi="Calibri" w:cs="Calibri"/>
          <w:b/>
          <w:lang w:eastAsia="ar-SA"/>
        </w:rPr>
        <w:t xml:space="preserve">2) Zóna </w:t>
      </w:r>
      <w:r w:rsidR="004E7E9F">
        <w:rPr>
          <w:rFonts w:ascii="Calibri" w:hAnsi="Calibri" w:cs="Calibri"/>
          <w:b/>
          <w:lang w:eastAsia="ar-SA"/>
        </w:rPr>
        <w:t>2</w:t>
      </w:r>
    </w:p>
    <w:p w14:paraId="7CE9D7B7" w14:textId="155FF7CA" w:rsidR="00594656" w:rsidRDefault="00594656" w:rsidP="004E7E9F">
      <w:pPr>
        <w:jc w:val="both"/>
      </w:pPr>
      <w:r>
        <w:rPr>
          <w:rFonts w:ascii="Calibri" w:hAnsi="Calibri" w:cs="Calibri"/>
          <w:u w:val="single"/>
          <w:lang w:eastAsia="ar-SA"/>
        </w:rPr>
        <w:t>Parkoviště</w:t>
      </w:r>
      <w:r>
        <w:rPr>
          <w:rFonts w:ascii="Calibri" w:hAnsi="Calibri" w:cs="Calibri"/>
          <w:lang w:eastAsia="ar-SA"/>
        </w:rPr>
        <w:t xml:space="preserve">: </w:t>
      </w:r>
      <w:r>
        <w:rPr>
          <w:rFonts w:ascii="Calibri" w:hAnsi="Calibri" w:cs="Calibri"/>
          <w:lang w:eastAsia="ar-SA"/>
        </w:rPr>
        <w:tab/>
      </w:r>
      <w:r>
        <w:rPr>
          <w:rFonts w:ascii="Calibri" w:hAnsi="Calibri" w:cs="Calibri"/>
          <w:lang w:eastAsia="ar-SA"/>
        </w:rPr>
        <w:tab/>
      </w:r>
      <w:r w:rsidR="004E7E9F">
        <w:rPr>
          <w:rFonts w:ascii="Calibri" w:hAnsi="Calibri" w:cs="Calibri"/>
          <w:lang w:eastAsia="ar-SA"/>
        </w:rPr>
        <w:t>Amfiteátr Pod hradem</w:t>
      </w:r>
    </w:p>
    <w:p w14:paraId="32057F84" w14:textId="13D52237" w:rsidR="00594656" w:rsidRDefault="00594656" w:rsidP="00594656">
      <w:pPr>
        <w:jc w:val="both"/>
      </w:pPr>
      <w:r>
        <w:rPr>
          <w:rFonts w:ascii="Calibri" w:hAnsi="Calibri" w:cs="Calibri"/>
          <w:u w:val="single"/>
          <w:lang w:eastAsia="ar-SA"/>
        </w:rPr>
        <w:t>Typ parkování</w:t>
      </w:r>
      <w:r>
        <w:rPr>
          <w:rFonts w:ascii="Calibri" w:hAnsi="Calibri" w:cs="Calibri"/>
          <w:lang w:eastAsia="ar-SA"/>
        </w:rPr>
        <w:t xml:space="preserve">: </w:t>
      </w:r>
      <w:r>
        <w:rPr>
          <w:rFonts w:ascii="Calibri" w:hAnsi="Calibri" w:cs="Calibri"/>
          <w:lang w:eastAsia="ar-SA"/>
        </w:rPr>
        <w:tab/>
        <w:t xml:space="preserve">krátkodobé </w:t>
      </w:r>
    </w:p>
    <w:p w14:paraId="69D4B067" w14:textId="77777777" w:rsidR="00594656" w:rsidRDefault="00594656" w:rsidP="00594656">
      <w:pPr>
        <w:jc w:val="center"/>
        <w:rPr>
          <w:rFonts w:ascii="Calibri" w:hAnsi="Calibri" w:cs="Calibri"/>
          <w:b/>
          <w:sz w:val="28"/>
          <w:szCs w:val="28"/>
          <w:lang w:eastAsia="ar-SA"/>
        </w:rPr>
      </w:pPr>
    </w:p>
    <w:p w14:paraId="3410E6CF" w14:textId="77777777" w:rsidR="004E7E9F" w:rsidRDefault="004E7E9F" w:rsidP="00594656">
      <w:pPr>
        <w:jc w:val="center"/>
        <w:rPr>
          <w:rFonts w:ascii="Calibri" w:hAnsi="Calibri" w:cs="Calibri"/>
          <w:b/>
          <w:sz w:val="28"/>
          <w:szCs w:val="28"/>
          <w:lang w:eastAsia="ar-SA"/>
        </w:rPr>
      </w:pPr>
    </w:p>
    <w:p w14:paraId="1F80543C" w14:textId="77777777" w:rsidR="00594656" w:rsidRDefault="00594656" w:rsidP="00594656">
      <w:pPr>
        <w:jc w:val="center"/>
        <w:rPr>
          <w:rFonts w:ascii="Calibri" w:hAnsi="Calibri" w:cs="Calibri"/>
          <w:b/>
          <w:sz w:val="28"/>
          <w:szCs w:val="28"/>
          <w:lang w:eastAsia="ar-SA"/>
        </w:rPr>
      </w:pPr>
      <w:r>
        <w:rPr>
          <w:rFonts w:ascii="Calibri" w:hAnsi="Calibri" w:cs="Calibri"/>
          <w:b/>
          <w:sz w:val="28"/>
          <w:szCs w:val="28"/>
          <w:lang w:eastAsia="ar-SA"/>
        </w:rPr>
        <w:t>IV. Časové vymezení placeného stání</w:t>
      </w:r>
    </w:p>
    <w:p w14:paraId="192C3C18" w14:textId="77777777" w:rsidR="00594656" w:rsidRDefault="00594656" w:rsidP="00594656">
      <w:pPr>
        <w:rPr>
          <w:rFonts w:ascii="Calibri" w:hAnsi="Calibri" w:cs="Calibri"/>
          <w:lang w:eastAsia="ar-SA"/>
        </w:rPr>
      </w:pPr>
    </w:p>
    <w:p w14:paraId="510A2455" w14:textId="77777777" w:rsidR="00594656" w:rsidRDefault="00594656" w:rsidP="00594656">
      <w:r>
        <w:rPr>
          <w:rFonts w:ascii="Calibri" w:hAnsi="Calibri" w:cs="Calibri"/>
          <w:lang w:eastAsia="ar-SA"/>
        </w:rPr>
        <w:t xml:space="preserve">1) </w:t>
      </w:r>
      <w:r>
        <w:rPr>
          <w:rFonts w:ascii="Calibri" w:hAnsi="Calibri" w:cs="Calibri"/>
          <w:u w:val="single"/>
          <w:lang w:eastAsia="ar-SA"/>
        </w:rPr>
        <w:t>Krátkodobé parkování</w:t>
      </w:r>
      <w:r>
        <w:rPr>
          <w:rFonts w:ascii="Calibri" w:hAnsi="Calibri" w:cs="Calibri"/>
          <w:lang w:eastAsia="ar-SA"/>
        </w:rPr>
        <w:t xml:space="preserve"> podle těchto zásad podléhá poplatku v níže stanovené době:</w:t>
      </w:r>
    </w:p>
    <w:p w14:paraId="0D20B2E3" w14:textId="77777777" w:rsidR="00594656" w:rsidRDefault="00594656" w:rsidP="00594656">
      <w:pPr>
        <w:rPr>
          <w:rFonts w:ascii="Calibri" w:hAnsi="Calibri" w:cs="Calibri"/>
          <w:lang w:eastAsia="ar-SA"/>
        </w:rPr>
      </w:pPr>
      <w:r>
        <w:rPr>
          <w:rFonts w:ascii="Calibri" w:hAnsi="Calibri" w:cs="Calibri"/>
          <w:lang w:eastAsia="ar-SA"/>
        </w:rPr>
        <w:t xml:space="preserve"> </w:t>
      </w:r>
      <w:r>
        <w:rPr>
          <w:rFonts w:ascii="Calibri" w:hAnsi="Calibri" w:cs="Calibri"/>
          <w:lang w:eastAsia="ar-SA"/>
        </w:rPr>
        <w:tab/>
      </w:r>
    </w:p>
    <w:tbl>
      <w:tblPr>
        <w:tblStyle w:val="Mkatabulky"/>
        <w:tblW w:w="0" w:type="auto"/>
        <w:jc w:val="center"/>
        <w:tblLook w:val="04A0" w:firstRow="1" w:lastRow="0" w:firstColumn="1" w:lastColumn="0" w:noHBand="0" w:noVBand="1"/>
      </w:tblPr>
      <w:tblGrid>
        <w:gridCol w:w="4812"/>
        <w:gridCol w:w="4815"/>
      </w:tblGrid>
      <w:tr w:rsidR="00F740EE" w14:paraId="7BDA11FE" w14:textId="77777777" w:rsidTr="00D62B77">
        <w:trPr>
          <w:jc w:val="center"/>
        </w:trPr>
        <w:tc>
          <w:tcPr>
            <w:tcW w:w="4888" w:type="dxa"/>
            <w:vAlign w:val="center"/>
          </w:tcPr>
          <w:p w14:paraId="02BFA505" w14:textId="103BAA2E" w:rsidR="00F740EE" w:rsidRDefault="00F740EE" w:rsidP="00D62B77">
            <w:pPr>
              <w:jc w:val="center"/>
              <w:rPr>
                <w:rFonts w:ascii="Arial" w:hAnsi="Arial"/>
                <w:b/>
                <w:bCs/>
              </w:rPr>
            </w:pPr>
            <w:r>
              <w:rPr>
                <w:rFonts w:ascii="Arial" w:hAnsi="Arial"/>
                <w:b/>
                <w:bCs/>
              </w:rPr>
              <w:t>Zóna 1</w:t>
            </w:r>
          </w:p>
          <w:p w14:paraId="0D2A7335" w14:textId="77777777" w:rsidR="00F740EE" w:rsidRPr="00794B7F" w:rsidRDefault="00F740EE" w:rsidP="00D62B77">
            <w:pPr>
              <w:jc w:val="center"/>
              <w:rPr>
                <w:rFonts w:ascii="Arial" w:hAnsi="Arial"/>
                <w:b/>
                <w:bCs/>
              </w:rPr>
            </w:pPr>
          </w:p>
        </w:tc>
        <w:tc>
          <w:tcPr>
            <w:tcW w:w="4889" w:type="dxa"/>
            <w:vAlign w:val="center"/>
          </w:tcPr>
          <w:p w14:paraId="30926930" w14:textId="77777777" w:rsidR="00F740EE" w:rsidRPr="00794B7F" w:rsidRDefault="00F740EE" w:rsidP="00D62B77">
            <w:pPr>
              <w:jc w:val="center"/>
              <w:rPr>
                <w:rFonts w:ascii="Arial" w:hAnsi="Arial"/>
                <w:b/>
                <w:bCs/>
              </w:rPr>
            </w:pPr>
            <w:r w:rsidRPr="00794B7F">
              <w:rPr>
                <w:rFonts w:ascii="Arial" w:hAnsi="Arial"/>
                <w:b/>
                <w:bCs/>
              </w:rPr>
              <w:t>Provozní doba</w:t>
            </w:r>
          </w:p>
        </w:tc>
      </w:tr>
      <w:tr w:rsidR="00F740EE" w14:paraId="5EA1A629" w14:textId="77777777" w:rsidTr="00D62B77">
        <w:trPr>
          <w:trHeight w:val="516"/>
          <w:jc w:val="center"/>
        </w:trPr>
        <w:tc>
          <w:tcPr>
            <w:tcW w:w="4888" w:type="dxa"/>
            <w:vAlign w:val="center"/>
          </w:tcPr>
          <w:p w14:paraId="77F13DBC" w14:textId="77777777" w:rsidR="00F740EE" w:rsidRPr="00794B7F" w:rsidRDefault="00F740EE" w:rsidP="00D62B77">
            <w:pPr>
              <w:jc w:val="center"/>
              <w:rPr>
                <w:rFonts w:ascii="Arial" w:hAnsi="Arial"/>
              </w:rPr>
            </w:pPr>
            <w:r w:rsidRPr="00794B7F">
              <w:rPr>
                <w:rFonts w:ascii="Arial" w:hAnsi="Arial"/>
              </w:rPr>
              <w:t>Lipnické náměstí</w:t>
            </w:r>
            <w:r>
              <w:rPr>
                <w:rFonts w:ascii="Arial" w:hAnsi="Arial"/>
              </w:rPr>
              <w:t>, Lipnice nad Sázavou</w:t>
            </w:r>
          </w:p>
        </w:tc>
        <w:tc>
          <w:tcPr>
            <w:tcW w:w="4889" w:type="dxa"/>
            <w:vAlign w:val="center"/>
          </w:tcPr>
          <w:p w14:paraId="7CDA52A6" w14:textId="77777777" w:rsidR="00F740EE" w:rsidRPr="00794B7F" w:rsidRDefault="00F740EE" w:rsidP="00D62B77">
            <w:pPr>
              <w:rPr>
                <w:rFonts w:ascii="Arial" w:hAnsi="Arial"/>
              </w:rPr>
            </w:pPr>
            <w:r w:rsidRPr="00794B7F">
              <w:rPr>
                <w:rFonts w:ascii="Arial" w:hAnsi="Arial"/>
              </w:rPr>
              <w:t>Každý den celoročně od 7:00 do 19:00 hodin</w:t>
            </w:r>
          </w:p>
        </w:tc>
      </w:tr>
    </w:tbl>
    <w:p w14:paraId="1218085D" w14:textId="77777777" w:rsidR="00F740EE" w:rsidRDefault="00F740EE" w:rsidP="00594656">
      <w:pPr>
        <w:ind w:left="708" w:firstLine="708"/>
        <w:rPr>
          <w:rFonts w:ascii="Calibri" w:hAnsi="Calibri" w:cs="Calibri"/>
          <w:b/>
          <w:lang w:eastAsia="ar-SA"/>
        </w:rPr>
      </w:pPr>
    </w:p>
    <w:tbl>
      <w:tblPr>
        <w:tblStyle w:val="Mkatabulky"/>
        <w:tblW w:w="0" w:type="auto"/>
        <w:jc w:val="center"/>
        <w:tblLook w:val="04A0" w:firstRow="1" w:lastRow="0" w:firstColumn="1" w:lastColumn="0" w:noHBand="0" w:noVBand="1"/>
      </w:tblPr>
      <w:tblGrid>
        <w:gridCol w:w="4811"/>
        <w:gridCol w:w="4816"/>
      </w:tblGrid>
      <w:tr w:rsidR="00F740EE" w14:paraId="307AE631" w14:textId="77777777" w:rsidTr="00D62B77">
        <w:trPr>
          <w:jc w:val="center"/>
        </w:trPr>
        <w:tc>
          <w:tcPr>
            <w:tcW w:w="4888" w:type="dxa"/>
            <w:vAlign w:val="center"/>
          </w:tcPr>
          <w:p w14:paraId="2BDD346E" w14:textId="066133A5" w:rsidR="00F740EE" w:rsidRDefault="00F740EE" w:rsidP="00D62B77">
            <w:pPr>
              <w:jc w:val="center"/>
              <w:rPr>
                <w:rFonts w:ascii="Arial" w:hAnsi="Arial"/>
                <w:b/>
                <w:bCs/>
              </w:rPr>
            </w:pPr>
            <w:r>
              <w:rPr>
                <w:rFonts w:ascii="Arial" w:hAnsi="Arial"/>
                <w:b/>
                <w:bCs/>
              </w:rPr>
              <w:t>Zóna 2</w:t>
            </w:r>
          </w:p>
          <w:p w14:paraId="60311A07" w14:textId="77777777" w:rsidR="00F740EE" w:rsidRPr="00794B7F" w:rsidRDefault="00F740EE" w:rsidP="00D62B77">
            <w:pPr>
              <w:jc w:val="center"/>
              <w:rPr>
                <w:rFonts w:ascii="Arial" w:hAnsi="Arial"/>
                <w:b/>
                <w:bCs/>
              </w:rPr>
            </w:pPr>
          </w:p>
        </w:tc>
        <w:tc>
          <w:tcPr>
            <w:tcW w:w="4889" w:type="dxa"/>
            <w:vAlign w:val="center"/>
          </w:tcPr>
          <w:p w14:paraId="56C075FA" w14:textId="77777777" w:rsidR="00F740EE" w:rsidRPr="00794B7F" w:rsidRDefault="00F740EE" w:rsidP="00D62B77">
            <w:pPr>
              <w:jc w:val="center"/>
              <w:rPr>
                <w:rFonts w:ascii="Arial" w:hAnsi="Arial"/>
                <w:b/>
                <w:bCs/>
              </w:rPr>
            </w:pPr>
            <w:r w:rsidRPr="00794B7F">
              <w:rPr>
                <w:rFonts w:ascii="Arial" w:hAnsi="Arial"/>
                <w:b/>
                <w:bCs/>
              </w:rPr>
              <w:t>Provozní doba</w:t>
            </w:r>
          </w:p>
        </w:tc>
      </w:tr>
      <w:tr w:rsidR="00F740EE" w14:paraId="7E583388" w14:textId="77777777" w:rsidTr="00D62B77">
        <w:trPr>
          <w:trHeight w:val="516"/>
          <w:jc w:val="center"/>
        </w:trPr>
        <w:tc>
          <w:tcPr>
            <w:tcW w:w="4888" w:type="dxa"/>
            <w:vAlign w:val="center"/>
          </w:tcPr>
          <w:p w14:paraId="75DDAEA1" w14:textId="77777777" w:rsidR="00F740EE" w:rsidRPr="00794B7F" w:rsidRDefault="00F740EE" w:rsidP="00D62B77">
            <w:pPr>
              <w:jc w:val="center"/>
              <w:rPr>
                <w:rFonts w:ascii="Arial" w:hAnsi="Arial"/>
              </w:rPr>
            </w:pPr>
            <w:r>
              <w:rPr>
                <w:rFonts w:ascii="Arial" w:hAnsi="Arial"/>
              </w:rPr>
              <w:t>Amfiteátr Pod hradem, Lipnice nad Sázavou</w:t>
            </w:r>
          </w:p>
        </w:tc>
        <w:tc>
          <w:tcPr>
            <w:tcW w:w="4889" w:type="dxa"/>
            <w:vAlign w:val="center"/>
          </w:tcPr>
          <w:p w14:paraId="5481459B" w14:textId="77777777" w:rsidR="00F740EE" w:rsidRPr="00794B7F" w:rsidRDefault="00F740EE" w:rsidP="00D62B77">
            <w:pPr>
              <w:rPr>
                <w:rFonts w:ascii="Arial" w:hAnsi="Arial"/>
              </w:rPr>
            </w:pPr>
            <w:r>
              <w:rPr>
                <w:rFonts w:ascii="Arial" w:hAnsi="Arial"/>
              </w:rPr>
              <w:t xml:space="preserve">Červenec, </w:t>
            </w:r>
            <w:proofErr w:type="gramStart"/>
            <w:r>
              <w:rPr>
                <w:rFonts w:ascii="Arial" w:hAnsi="Arial"/>
              </w:rPr>
              <w:t>srpen  -</w:t>
            </w:r>
            <w:proofErr w:type="gramEnd"/>
            <w:r>
              <w:rPr>
                <w:rFonts w:ascii="Arial" w:hAnsi="Arial"/>
              </w:rPr>
              <w:t xml:space="preserve">  k</w:t>
            </w:r>
            <w:r w:rsidRPr="00794B7F">
              <w:rPr>
                <w:rFonts w:ascii="Arial" w:hAnsi="Arial"/>
              </w:rPr>
              <w:t xml:space="preserve">aždý den od </w:t>
            </w:r>
            <w:r>
              <w:rPr>
                <w:rFonts w:ascii="Arial" w:hAnsi="Arial"/>
              </w:rPr>
              <w:t>9</w:t>
            </w:r>
            <w:r w:rsidRPr="00794B7F">
              <w:rPr>
                <w:rFonts w:ascii="Arial" w:hAnsi="Arial"/>
              </w:rPr>
              <w:t>:00 do 1</w:t>
            </w:r>
            <w:r>
              <w:rPr>
                <w:rFonts w:ascii="Arial" w:hAnsi="Arial"/>
              </w:rPr>
              <w:t>7</w:t>
            </w:r>
            <w:r w:rsidRPr="00794B7F">
              <w:rPr>
                <w:rFonts w:ascii="Arial" w:hAnsi="Arial"/>
              </w:rPr>
              <w:t>:00 hodin</w:t>
            </w:r>
            <w:r>
              <w:rPr>
                <w:rFonts w:ascii="Arial" w:hAnsi="Arial"/>
              </w:rPr>
              <w:t xml:space="preserve">, v ostatních měsících o víkendech a svátcích od 9.00 do 17.00 hodin  </w:t>
            </w:r>
          </w:p>
        </w:tc>
      </w:tr>
    </w:tbl>
    <w:p w14:paraId="54040C45" w14:textId="77777777" w:rsidR="00F740EE" w:rsidRDefault="00F740EE" w:rsidP="00594656">
      <w:pPr>
        <w:ind w:left="708" w:firstLine="708"/>
        <w:rPr>
          <w:rFonts w:ascii="Calibri" w:hAnsi="Calibri" w:cs="Calibri"/>
          <w:b/>
          <w:lang w:eastAsia="ar-SA"/>
        </w:rPr>
      </w:pPr>
    </w:p>
    <w:p w14:paraId="5732DDF9" w14:textId="77777777" w:rsidR="00594656" w:rsidRDefault="00594656" w:rsidP="00594656">
      <w:pPr>
        <w:tabs>
          <w:tab w:val="left" w:pos="268"/>
        </w:tabs>
        <w:jc w:val="both"/>
        <w:rPr>
          <w:rFonts w:ascii="Calibri" w:hAnsi="Calibri" w:cs="Calibri"/>
          <w:lang w:eastAsia="ar-SA"/>
        </w:rPr>
      </w:pPr>
    </w:p>
    <w:p w14:paraId="557A8787" w14:textId="2FA21A3D" w:rsidR="00594656" w:rsidRDefault="00594656" w:rsidP="00594656">
      <w:pPr>
        <w:jc w:val="both"/>
      </w:pPr>
      <w:r>
        <w:rPr>
          <w:rFonts w:ascii="Calibri" w:hAnsi="Calibri" w:cs="Calibri"/>
          <w:lang w:eastAsia="ar-SA"/>
        </w:rPr>
        <w:t xml:space="preserve">2) </w:t>
      </w:r>
      <w:r>
        <w:rPr>
          <w:rFonts w:ascii="Calibri" w:hAnsi="Calibri" w:cs="Calibri"/>
          <w:u w:val="single"/>
          <w:lang w:eastAsia="ar-SA"/>
        </w:rPr>
        <w:t>Dlouhodobé parkování</w:t>
      </w:r>
      <w:r>
        <w:rPr>
          <w:rFonts w:ascii="Calibri" w:hAnsi="Calibri" w:cs="Calibri"/>
          <w:lang w:eastAsia="ar-SA"/>
        </w:rPr>
        <w:t xml:space="preserve"> podle těchto zásad je časově neomezené, poplatek je hrazen paušálně za příslušné období, na které je vydána abonentní</w:t>
      </w:r>
      <w:r w:rsidR="00F740EE">
        <w:rPr>
          <w:rFonts w:ascii="Calibri" w:hAnsi="Calibri" w:cs="Calibri"/>
          <w:lang w:eastAsia="ar-SA"/>
        </w:rPr>
        <w:t xml:space="preserve"> nebo</w:t>
      </w:r>
      <w:r>
        <w:rPr>
          <w:rFonts w:ascii="Calibri" w:hAnsi="Calibri" w:cs="Calibri"/>
          <w:lang w:eastAsia="ar-SA"/>
        </w:rPr>
        <w:t xml:space="preserve"> rezidentní</w:t>
      </w:r>
      <w:r w:rsidR="00F740EE">
        <w:rPr>
          <w:rFonts w:ascii="Calibri" w:hAnsi="Calibri" w:cs="Calibri"/>
          <w:lang w:eastAsia="ar-SA"/>
        </w:rPr>
        <w:t xml:space="preserve"> </w:t>
      </w:r>
      <w:r>
        <w:rPr>
          <w:rFonts w:ascii="Calibri" w:hAnsi="Calibri" w:cs="Calibri"/>
          <w:lang w:eastAsia="ar-SA"/>
        </w:rPr>
        <w:t>parkovací karta</w:t>
      </w:r>
      <w:r w:rsidR="00F740EE">
        <w:rPr>
          <w:rFonts w:ascii="Calibri" w:hAnsi="Calibri" w:cs="Calibri"/>
          <w:lang w:eastAsia="ar-SA"/>
        </w:rPr>
        <w:t>.</w:t>
      </w:r>
    </w:p>
    <w:p w14:paraId="58AE195D" w14:textId="77777777" w:rsidR="00594656" w:rsidRDefault="00594656" w:rsidP="00594656">
      <w:pPr>
        <w:jc w:val="both"/>
        <w:rPr>
          <w:rFonts w:ascii="Calibri" w:hAnsi="Calibri" w:cs="Calibri"/>
          <w:lang w:eastAsia="ar-SA"/>
        </w:rPr>
      </w:pPr>
    </w:p>
    <w:p w14:paraId="300B381A" w14:textId="77777777" w:rsidR="00F740EE" w:rsidRDefault="00F740EE" w:rsidP="00594656">
      <w:pPr>
        <w:jc w:val="both"/>
        <w:rPr>
          <w:rFonts w:ascii="Calibri" w:hAnsi="Calibri" w:cs="Calibri"/>
          <w:lang w:eastAsia="ar-SA"/>
        </w:rPr>
      </w:pPr>
    </w:p>
    <w:p w14:paraId="35E79A9B" w14:textId="77777777" w:rsidR="00F740EE" w:rsidRDefault="00F740EE" w:rsidP="00594656">
      <w:pPr>
        <w:jc w:val="both"/>
        <w:rPr>
          <w:rFonts w:ascii="Calibri" w:hAnsi="Calibri" w:cs="Calibri"/>
          <w:lang w:eastAsia="ar-SA"/>
        </w:rPr>
      </w:pPr>
    </w:p>
    <w:p w14:paraId="3DC572D5" w14:textId="77777777" w:rsidR="00594656" w:rsidRDefault="00594656" w:rsidP="00594656">
      <w:pPr>
        <w:jc w:val="center"/>
        <w:rPr>
          <w:rFonts w:ascii="Calibri" w:hAnsi="Calibri" w:cs="Calibri"/>
          <w:b/>
          <w:sz w:val="28"/>
          <w:szCs w:val="28"/>
          <w:lang w:eastAsia="ar-SA"/>
        </w:rPr>
      </w:pPr>
      <w:r>
        <w:rPr>
          <w:rFonts w:ascii="Calibri" w:hAnsi="Calibri" w:cs="Calibri"/>
          <w:b/>
          <w:sz w:val="28"/>
          <w:szCs w:val="28"/>
          <w:lang w:eastAsia="ar-SA"/>
        </w:rPr>
        <w:lastRenderedPageBreak/>
        <w:t>V. Způsob úhrady poplatku za stání vozidel na parkovištích</w:t>
      </w:r>
    </w:p>
    <w:p w14:paraId="5AD3295F" w14:textId="77777777" w:rsidR="00594656" w:rsidRDefault="00594656" w:rsidP="00594656">
      <w:pPr>
        <w:jc w:val="center"/>
        <w:rPr>
          <w:rFonts w:ascii="Calibri" w:hAnsi="Calibri" w:cs="Calibri"/>
          <w:b/>
          <w:sz w:val="28"/>
          <w:szCs w:val="28"/>
          <w:lang w:eastAsia="ar-SA"/>
        </w:rPr>
      </w:pPr>
    </w:p>
    <w:p w14:paraId="71E7131A" w14:textId="77777777" w:rsidR="00594656" w:rsidRDefault="00594656" w:rsidP="00594656">
      <w:pPr>
        <w:jc w:val="both"/>
        <w:rPr>
          <w:rFonts w:ascii="Calibri" w:hAnsi="Calibri" w:cs="Calibri"/>
          <w:lang w:eastAsia="ar-SA"/>
        </w:rPr>
      </w:pPr>
      <w:r>
        <w:rPr>
          <w:rFonts w:ascii="Calibri" w:hAnsi="Calibri" w:cs="Calibri"/>
          <w:lang w:eastAsia="ar-SA"/>
        </w:rPr>
        <w:t>Úhrada poplatku za stání vozidel na parkovištích (dále jen poplatek) se provádí těmito vymezenými způsoby:</w:t>
      </w:r>
    </w:p>
    <w:p w14:paraId="48D4B45F" w14:textId="77777777" w:rsidR="00594656" w:rsidRDefault="00594656" w:rsidP="00594656">
      <w:pPr>
        <w:rPr>
          <w:rFonts w:ascii="Calibri" w:hAnsi="Calibri" w:cs="Calibri"/>
          <w:lang w:eastAsia="ar-SA"/>
        </w:rPr>
      </w:pPr>
    </w:p>
    <w:p w14:paraId="231877F5" w14:textId="60569448" w:rsidR="00594656" w:rsidRDefault="00594656" w:rsidP="00594656">
      <w:pPr>
        <w:numPr>
          <w:ilvl w:val="0"/>
          <w:numId w:val="8"/>
        </w:numPr>
        <w:suppressAutoHyphens/>
        <w:autoSpaceDN w:val="0"/>
        <w:jc w:val="both"/>
        <w:textAlignment w:val="baseline"/>
        <w:rPr>
          <w:rFonts w:ascii="Calibri" w:hAnsi="Calibri" w:cs="Calibri"/>
          <w:lang w:eastAsia="ar-SA"/>
        </w:rPr>
      </w:pPr>
      <w:r>
        <w:rPr>
          <w:rFonts w:ascii="Calibri" w:hAnsi="Calibri" w:cs="Calibri"/>
          <w:lang w:eastAsia="ar-SA"/>
        </w:rPr>
        <w:t>prostřednictvím parkovacích automatů (hotově, platební kartou či jiným platebním zařízením)</w:t>
      </w:r>
      <w:r w:rsidR="00F740EE">
        <w:rPr>
          <w:rFonts w:ascii="Calibri" w:hAnsi="Calibri" w:cs="Calibri"/>
          <w:lang w:eastAsia="ar-SA"/>
        </w:rPr>
        <w:t xml:space="preserve"> nebo v hotovosti u pověřeného pracovníka města</w:t>
      </w:r>
      <w:r>
        <w:rPr>
          <w:rFonts w:ascii="Calibri" w:hAnsi="Calibri" w:cs="Calibri"/>
          <w:lang w:eastAsia="ar-SA"/>
        </w:rPr>
        <w:tab/>
      </w:r>
    </w:p>
    <w:p w14:paraId="7CBEA481" w14:textId="4B20942D" w:rsidR="00594656" w:rsidRDefault="00594656" w:rsidP="00594656">
      <w:pPr>
        <w:numPr>
          <w:ilvl w:val="0"/>
          <w:numId w:val="8"/>
        </w:numPr>
        <w:suppressAutoHyphens/>
        <w:autoSpaceDN w:val="0"/>
        <w:jc w:val="both"/>
        <w:textAlignment w:val="baseline"/>
        <w:rPr>
          <w:rFonts w:ascii="Calibri" w:hAnsi="Calibri" w:cs="Calibri"/>
          <w:lang w:eastAsia="ar-SA"/>
        </w:rPr>
      </w:pPr>
      <w:r>
        <w:rPr>
          <w:rFonts w:ascii="Calibri" w:hAnsi="Calibri" w:cs="Calibri"/>
          <w:lang w:eastAsia="ar-SA"/>
        </w:rPr>
        <w:t>zaplacením poplatku za vydání rezidentní</w:t>
      </w:r>
      <w:r w:rsidR="00F740EE">
        <w:rPr>
          <w:rFonts w:ascii="Calibri" w:hAnsi="Calibri" w:cs="Calibri"/>
          <w:lang w:eastAsia="ar-SA"/>
        </w:rPr>
        <w:t xml:space="preserve"> nebo</w:t>
      </w:r>
      <w:r>
        <w:rPr>
          <w:rFonts w:ascii="Calibri" w:hAnsi="Calibri" w:cs="Calibri"/>
          <w:lang w:eastAsia="ar-SA"/>
        </w:rPr>
        <w:t xml:space="preserve"> abonentní parkovací karty</w:t>
      </w:r>
      <w:r w:rsidR="00F740EE">
        <w:rPr>
          <w:rFonts w:ascii="Calibri" w:hAnsi="Calibri" w:cs="Calibri"/>
          <w:lang w:eastAsia="ar-SA"/>
        </w:rPr>
        <w:t xml:space="preserve"> </w:t>
      </w:r>
      <w:r w:rsidR="00142D65">
        <w:rPr>
          <w:rFonts w:ascii="Calibri" w:hAnsi="Calibri" w:cs="Calibri"/>
          <w:lang w:eastAsia="ar-SA"/>
        </w:rPr>
        <w:t xml:space="preserve">hotově nebo </w:t>
      </w:r>
      <w:r w:rsidR="00F740EE">
        <w:rPr>
          <w:rFonts w:ascii="Calibri" w:hAnsi="Calibri" w:cs="Calibri"/>
          <w:lang w:eastAsia="ar-SA"/>
        </w:rPr>
        <w:t>na účet města Lipnice nad Sázavou</w:t>
      </w:r>
    </w:p>
    <w:p w14:paraId="38B9D30A" w14:textId="77777777" w:rsidR="00594656" w:rsidRDefault="00594656" w:rsidP="00594656">
      <w:pPr>
        <w:rPr>
          <w:rFonts w:ascii="Calibri" w:hAnsi="Calibri" w:cs="Calibri"/>
          <w:b/>
          <w:sz w:val="28"/>
          <w:szCs w:val="28"/>
          <w:lang w:eastAsia="ar-SA"/>
        </w:rPr>
      </w:pPr>
    </w:p>
    <w:p w14:paraId="4BE1E8F2" w14:textId="77777777" w:rsidR="00594656" w:rsidRDefault="00594656" w:rsidP="00594656">
      <w:pPr>
        <w:rPr>
          <w:rFonts w:ascii="Calibri" w:hAnsi="Calibri" w:cs="Calibri"/>
          <w:b/>
          <w:sz w:val="28"/>
          <w:szCs w:val="28"/>
          <w:lang w:eastAsia="ar-SA"/>
        </w:rPr>
      </w:pPr>
    </w:p>
    <w:p w14:paraId="34B25C3D" w14:textId="77777777" w:rsidR="00594656" w:rsidRDefault="00594656" w:rsidP="00594656">
      <w:pPr>
        <w:jc w:val="center"/>
        <w:rPr>
          <w:rFonts w:ascii="Calibri" w:hAnsi="Calibri" w:cs="Calibri"/>
          <w:b/>
          <w:sz w:val="28"/>
          <w:szCs w:val="28"/>
          <w:lang w:eastAsia="ar-SA"/>
        </w:rPr>
      </w:pPr>
      <w:r>
        <w:rPr>
          <w:rFonts w:ascii="Calibri" w:hAnsi="Calibri" w:cs="Calibri"/>
          <w:b/>
          <w:sz w:val="28"/>
          <w:szCs w:val="28"/>
          <w:lang w:eastAsia="ar-SA"/>
        </w:rPr>
        <w:t>VI. Stanovení výše poplatku</w:t>
      </w:r>
    </w:p>
    <w:p w14:paraId="39895F36" w14:textId="77777777" w:rsidR="00594656" w:rsidRDefault="00594656" w:rsidP="00594656">
      <w:pPr>
        <w:jc w:val="center"/>
        <w:rPr>
          <w:rFonts w:ascii="Calibri" w:hAnsi="Calibri" w:cs="Calibri"/>
          <w:b/>
          <w:sz w:val="28"/>
          <w:szCs w:val="28"/>
          <w:lang w:eastAsia="ar-SA"/>
        </w:rPr>
      </w:pPr>
    </w:p>
    <w:p w14:paraId="6616664B" w14:textId="45FDB7FD" w:rsidR="00594656" w:rsidRPr="00565153" w:rsidRDefault="00594656" w:rsidP="00594656">
      <w:pPr>
        <w:numPr>
          <w:ilvl w:val="0"/>
          <w:numId w:val="9"/>
        </w:numPr>
        <w:tabs>
          <w:tab w:val="left" w:pos="394"/>
        </w:tabs>
        <w:suppressAutoHyphens/>
        <w:autoSpaceDN w:val="0"/>
        <w:ind w:left="11"/>
        <w:jc w:val="both"/>
        <w:textAlignment w:val="baseline"/>
        <w:rPr>
          <w:rFonts w:ascii="Calibri" w:hAnsi="Calibri" w:cs="Calibri"/>
          <w:lang w:eastAsia="ar-SA"/>
        </w:rPr>
      </w:pPr>
      <w:r w:rsidRPr="00565153">
        <w:rPr>
          <w:rFonts w:ascii="Calibri" w:hAnsi="Calibri" w:cs="Calibri"/>
          <w:lang w:eastAsia="ar-SA"/>
        </w:rPr>
        <w:t xml:space="preserve">Výše poplatku je stanovena pro </w:t>
      </w:r>
      <w:proofErr w:type="spellStart"/>
      <w:r w:rsidR="00F740EE" w:rsidRPr="00565153">
        <w:rPr>
          <w:rFonts w:ascii="Calibri" w:hAnsi="Calibri" w:cs="Calibri"/>
          <w:lang w:eastAsia="ar-SA"/>
        </w:rPr>
        <w:t>pro</w:t>
      </w:r>
      <w:proofErr w:type="spellEnd"/>
      <w:r w:rsidR="00F740EE" w:rsidRPr="00565153">
        <w:rPr>
          <w:rFonts w:ascii="Calibri" w:hAnsi="Calibri" w:cs="Calibri"/>
          <w:lang w:eastAsia="ar-SA"/>
        </w:rPr>
        <w:t xml:space="preserve"> obě zóny jednotná</w:t>
      </w:r>
      <w:r w:rsidRPr="00565153">
        <w:rPr>
          <w:rFonts w:ascii="Calibri" w:hAnsi="Calibri" w:cs="Calibri"/>
          <w:lang w:eastAsia="ar-SA"/>
        </w:rPr>
        <w:t>.</w:t>
      </w:r>
    </w:p>
    <w:p w14:paraId="045F369F" w14:textId="77777777" w:rsidR="00594656" w:rsidRPr="00565153" w:rsidRDefault="00594656" w:rsidP="00594656">
      <w:pPr>
        <w:tabs>
          <w:tab w:val="left" w:pos="394"/>
        </w:tabs>
        <w:ind w:left="11"/>
        <w:jc w:val="both"/>
        <w:rPr>
          <w:rFonts w:ascii="Calibri" w:hAnsi="Calibri" w:cs="Calibri"/>
          <w:lang w:eastAsia="ar-SA"/>
        </w:rPr>
      </w:pPr>
    </w:p>
    <w:p w14:paraId="53BF3067" w14:textId="5BCD299E" w:rsidR="00594656" w:rsidRPr="00565153" w:rsidRDefault="00594656" w:rsidP="00594656">
      <w:pPr>
        <w:numPr>
          <w:ilvl w:val="0"/>
          <w:numId w:val="9"/>
        </w:numPr>
        <w:tabs>
          <w:tab w:val="left" w:pos="394"/>
        </w:tabs>
        <w:suppressAutoHyphens/>
        <w:autoSpaceDN w:val="0"/>
        <w:ind w:left="11"/>
        <w:jc w:val="both"/>
        <w:textAlignment w:val="baseline"/>
        <w:rPr>
          <w:rFonts w:ascii="Calibri" w:hAnsi="Calibri" w:cs="Calibri"/>
          <w:lang w:eastAsia="ar-SA"/>
        </w:rPr>
      </w:pPr>
      <w:r w:rsidRPr="00565153">
        <w:rPr>
          <w:rFonts w:ascii="Calibri" w:hAnsi="Calibri" w:cs="Calibri"/>
          <w:lang w:eastAsia="ar-SA"/>
        </w:rPr>
        <w:t xml:space="preserve">Poplatek za krátkodobé parkování je stanoven </w:t>
      </w:r>
      <w:r w:rsidR="00F740EE" w:rsidRPr="00565153">
        <w:rPr>
          <w:rFonts w:ascii="Calibri" w:hAnsi="Calibri" w:cs="Calibri"/>
          <w:lang w:eastAsia="ar-SA"/>
        </w:rPr>
        <w:t xml:space="preserve">jednodenní </w:t>
      </w:r>
      <w:r w:rsidRPr="00565153">
        <w:rPr>
          <w:rFonts w:ascii="Calibri" w:hAnsi="Calibri" w:cs="Calibri"/>
          <w:lang w:eastAsia="ar-SA"/>
        </w:rPr>
        <w:t xml:space="preserve">sazbou, poplatek za dlouhodobé parkování je stanoven </w:t>
      </w:r>
      <w:r w:rsidR="005C1F72">
        <w:rPr>
          <w:rFonts w:ascii="Calibri" w:hAnsi="Calibri" w:cs="Calibri"/>
          <w:lang w:eastAsia="ar-SA"/>
        </w:rPr>
        <w:t xml:space="preserve">týdenní až </w:t>
      </w:r>
      <w:r w:rsidRPr="00565153">
        <w:rPr>
          <w:rFonts w:ascii="Calibri" w:hAnsi="Calibri" w:cs="Calibri"/>
          <w:lang w:eastAsia="ar-SA"/>
        </w:rPr>
        <w:t>roční paušální sazbou určenou těmito zásadami.</w:t>
      </w:r>
    </w:p>
    <w:p w14:paraId="68B0B38F" w14:textId="77777777" w:rsidR="00594656" w:rsidRPr="00565153" w:rsidRDefault="00594656" w:rsidP="00594656">
      <w:pPr>
        <w:tabs>
          <w:tab w:val="left" w:pos="394"/>
        </w:tabs>
        <w:ind w:left="11"/>
        <w:jc w:val="both"/>
        <w:rPr>
          <w:rFonts w:ascii="Calibri" w:hAnsi="Calibri" w:cs="Calibri"/>
          <w:lang w:eastAsia="ar-SA"/>
        </w:rPr>
      </w:pPr>
    </w:p>
    <w:p w14:paraId="0BDCBE4D" w14:textId="77777777" w:rsidR="00594656" w:rsidRPr="00565153" w:rsidRDefault="00594656" w:rsidP="00594656">
      <w:pPr>
        <w:numPr>
          <w:ilvl w:val="0"/>
          <w:numId w:val="9"/>
        </w:numPr>
        <w:tabs>
          <w:tab w:val="left" w:pos="394"/>
        </w:tabs>
        <w:suppressAutoHyphens/>
        <w:autoSpaceDN w:val="0"/>
        <w:ind w:left="11"/>
        <w:jc w:val="both"/>
        <w:textAlignment w:val="baseline"/>
        <w:rPr>
          <w:rFonts w:ascii="Calibri" w:hAnsi="Calibri" w:cs="Calibri"/>
          <w:lang w:eastAsia="ar-SA"/>
        </w:rPr>
      </w:pPr>
      <w:r w:rsidRPr="00565153">
        <w:rPr>
          <w:rFonts w:ascii="Calibri" w:hAnsi="Calibri" w:cs="Calibri"/>
          <w:lang w:eastAsia="ar-SA"/>
        </w:rPr>
        <w:t>Veškeré uváděné sazby poplatku zahrnují daň z přidané hodnoty.</w:t>
      </w:r>
    </w:p>
    <w:p w14:paraId="2E7D45C6" w14:textId="77777777" w:rsidR="00594656" w:rsidRPr="00565153" w:rsidRDefault="00594656" w:rsidP="00594656">
      <w:pPr>
        <w:pStyle w:val="Odstavecseseznamem"/>
        <w:rPr>
          <w:rFonts w:ascii="Calibri" w:hAnsi="Calibri" w:cs="Calibri"/>
          <w:lang w:eastAsia="ar-SA"/>
        </w:rPr>
      </w:pPr>
    </w:p>
    <w:p w14:paraId="00EA2AC7" w14:textId="77777777" w:rsidR="007037EC" w:rsidRPr="00565153" w:rsidRDefault="007037EC" w:rsidP="007037EC">
      <w:pPr>
        <w:rPr>
          <w:rFonts w:asciiTheme="minorHAnsi" w:hAnsiTheme="minorHAnsi" w:cstheme="minorHAnsi"/>
        </w:rPr>
      </w:pPr>
      <w:r w:rsidRPr="00565153">
        <w:rPr>
          <w:rFonts w:asciiTheme="minorHAnsi" w:hAnsiTheme="minorHAnsi" w:cstheme="minorHAnsi"/>
          <w:u w:val="single"/>
        </w:rPr>
        <w:t>Krátkodobé parkování:</w:t>
      </w:r>
    </w:p>
    <w:p w14:paraId="35429BDF" w14:textId="5381ADC3" w:rsidR="007037EC" w:rsidRPr="00565153" w:rsidRDefault="007037EC" w:rsidP="007037EC">
      <w:pPr>
        <w:rPr>
          <w:rFonts w:asciiTheme="minorHAnsi" w:hAnsiTheme="minorHAnsi" w:cstheme="minorHAnsi"/>
        </w:rPr>
      </w:pPr>
      <w:r w:rsidRPr="00565153">
        <w:rPr>
          <w:rFonts w:asciiTheme="minorHAnsi" w:hAnsiTheme="minorHAnsi" w:cstheme="minorHAnsi"/>
        </w:rPr>
        <w:t xml:space="preserve">Cena za stání v obou zónách se stanovuje jako jednorázová </w:t>
      </w:r>
      <w:proofErr w:type="gramStart"/>
      <w:r w:rsidRPr="00565153">
        <w:rPr>
          <w:rFonts w:asciiTheme="minorHAnsi" w:hAnsiTheme="minorHAnsi" w:cstheme="minorHAnsi"/>
        </w:rPr>
        <w:t>24 hodinová</w:t>
      </w:r>
      <w:proofErr w:type="gramEnd"/>
      <w:r w:rsidRPr="00565153">
        <w:rPr>
          <w:rFonts w:asciiTheme="minorHAnsi" w:hAnsiTheme="minorHAnsi" w:cstheme="minorHAnsi"/>
        </w:rPr>
        <w:t xml:space="preserve"> sazba takto:  </w:t>
      </w:r>
    </w:p>
    <w:p w14:paraId="576287B6" w14:textId="77777777" w:rsidR="007037EC" w:rsidRPr="00565153" w:rsidRDefault="007037EC" w:rsidP="007037EC">
      <w:pPr>
        <w:rPr>
          <w:rFonts w:asciiTheme="minorHAnsi" w:hAnsiTheme="minorHAnsi" w:cstheme="minorHAnsi"/>
        </w:rPr>
      </w:pPr>
    </w:p>
    <w:p w14:paraId="79FD38D1" w14:textId="77777777" w:rsidR="007037EC" w:rsidRPr="00565153" w:rsidRDefault="007037EC" w:rsidP="007037EC">
      <w:pPr>
        <w:rPr>
          <w:rFonts w:asciiTheme="minorHAnsi" w:hAnsiTheme="minorHAnsi" w:cstheme="minorHAnsi"/>
        </w:rPr>
      </w:pPr>
      <w:r w:rsidRPr="00565153">
        <w:rPr>
          <w:rFonts w:asciiTheme="minorHAnsi" w:hAnsiTheme="minorHAnsi" w:cstheme="minorHAnsi"/>
        </w:rPr>
        <w:t xml:space="preserve">            Motocykl .............................     </w:t>
      </w:r>
      <w:proofErr w:type="gramStart"/>
      <w:r w:rsidRPr="00565153">
        <w:rPr>
          <w:rFonts w:asciiTheme="minorHAnsi" w:hAnsiTheme="minorHAnsi" w:cstheme="minorHAnsi"/>
        </w:rPr>
        <w:t>30  Kč</w:t>
      </w:r>
      <w:proofErr w:type="gramEnd"/>
    </w:p>
    <w:p w14:paraId="027992C1" w14:textId="77777777" w:rsidR="007037EC" w:rsidRPr="00565153" w:rsidRDefault="007037EC" w:rsidP="007037EC">
      <w:pPr>
        <w:rPr>
          <w:rFonts w:asciiTheme="minorHAnsi" w:hAnsiTheme="minorHAnsi" w:cstheme="minorHAnsi"/>
        </w:rPr>
      </w:pPr>
      <w:r w:rsidRPr="00565153">
        <w:rPr>
          <w:rFonts w:asciiTheme="minorHAnsi" w:hAnsiTheme="minorHAnsi" w:cstheme="minorHAnsi"/>
        </w:rPr>
        <w:t xml:space="preserve">            Osobní automobil ................   100 Kč</w:t>
      </w:r>
    </w:p>
    <w:p w14:paraId="0CFFAE17" w14:textId="77777777" w:rsidR="007037EC" w:rsidRPr="00565153" w:rsidRDefault="007037EC" w:rsidP="007037EC">
      <w:pPr>
        <w:rPr>
          <w:rFonts w:asciiTheme="minorHAnsi" w:hAnsiTheme="minorHAnsi" w:cstheme="minorHAnsi"/>
        </w:rPr>
      </w:pPr>
      <w:r w:rsidRPr="00565153">
        <w:rPr>
          <w:rFonts w:asciiTheme="minorHAnsi" w:hAnsiTheme="minorHAnsi" w:cstheme="minorHAnsi"/>
        </w:rPr>
        <w:t xml:space="preserve">            Autobus, karavan, automobil s obytným </w:t>
      </w:r>
      <w:proofErr w:type="gramStart"/>
      <w:r w:rsidRPr="00565153">
        <w:rPr>
          <w:rFonts w:asciiTheme="minorHAnsi" w:hAnsiTheme="minorHAnsi" w:cstheme="minorHAnsi"/>
        </w:rPr>
        <w:t>přívěsem  ............................</w:t>
      </w:r>
      <w:proofErr w:type="gramEnd"/>
      <w:r w:rsidRPr="00565153">
        <w:rPr>
          <w:rFonts w:asciiTheme="minorHAnsi" w:hAnsiTheme="minorHAnsi" w:cstheme="minorHAnsi"/>
        </w:rPr>
        <w:t xml:space="preserve">   200,</w:t>
      </w:r>
      <w:proofErr w:type="gramStart"/>
      <w:r w:rsidRPr="00565153">
        <w:rPr>
          <w:rFonts w:asciiTheme="minorHAnsi" w:hAnsiTheme="minorHAnsi" w:cstheme="minorHAnsi"/>
        </w:rPr>
        <w:t>-  Kč</w:t>
      </w:r>
      <w:proofErr w:type="gramEnd"/>
      <w:r w:rsidRPr="00565153">
        <w:rPr>
          <w:rFonts w:asciiTheme="minorHAnsi" w:hAnsiTheme="minorHAnsi" w:cstheme="minorHAnsi"/>
        </w:rPr>
        <w:t xml:space="preserve"> </w:t>
      </w:r>
    </w:p>
    <w:p w14:paraId="6FD653C1" w14:textId="77777777" w:rsidR="007037EC" w:rsidRPr="00565153" w:rsidRDefault="007037EC" w:rsidP="007037EC">
      <w:pPr>
        <w:rPr>
          <w:rFonts w:asciiTheme="minorHAnsi" w:hAnsiTheme="minorHAnsi" w:cstheme="minorHAnsi"/>
        </w:rPr>
      </w:pPr>
    </w:p>
    <w:p w14:paraId="47C64FC5" w14:textId="77777777" w:rsidR="007037EC" w:rsidRPr="00565153" w:rsidRDefault="007037EC" w:rsidP="007037EC">
      <w:pPr>
        <w:rPr>
          <w:rFonts w:asciiTheme="minorHAnsi" w:hAnsiTheme="minorHAnsi" w:cstheme="minorHAnsi"/>
        </w:rPr>
      </w:pPr>
      <w:r w:rsidRPr="00565153">
        <w:rPr>
          <w:rFonts w:asciiTheme="minorHAnsi" w:hAnsiTheme="minorHAnsi" w:cstheme="minorHAnsi"/>
        </w:rPr>
        <w:t xml:space="preserve">            Osobními automobily se pro potřeby tohoto nařízení rozumí i automobily typu N1.</w:t>
      </w:r>
    </w:p>
    <w:p w14:paraId="346D2B47" w14:textId="77777777" w:rsidR="007037EC" w:rsidRPr="00565153" w:rsidRDefault="007037EC" w:rsidP="007037EC">
      <w:pPr>
        <w:rPr>
          <w:rFonts w:asciiTheme="minorHAnsi" w:hAnsiTheme="minorHAnsi" w:cstheme="minorHAnsi"/>
        </w:rPr>
      </w:pPr>
    </w:p>
    <w:p w14:paraId="1C54051E" w14:textId="77777777" w:rsidR="00594656" w:rsidRDefault="00594656" w:rsidP="00594656">
      <w:pPr>
        <w:tabs>
          <w:tab w:val="left" w:pos="368"/>
        </w:tabs>
        <w:jc w:val="both"/>
        <w:rPr>
          <w:rFonts w:ascii="Calibri" w:hAnsi="Calibri" w:cs="Calibri"/>
          <w:lang w:eastAsia="ar-SA"/>
        </w:rPr>
      </w:pPr>
      <w:r>
        <w:rPr>
          <w:rFonts w:ascii="Calibri" w:hAnsi="Calibri" w:cs="Calibri"/>
          <w:lang w:eastAsia="ar-SA"/>
        </w:rPr>
        <w:tab/>
      </w:r>
    </w:p>
    <w:p w14:paraId="5E551E1F" w14:textId="2D546BB5" w:rsidR="00594656" w:rsidRDefault="00F30B89" w:rsidP="00594656">
      <w:pPr>
        <w:tabs>
          <w:tab w:val="left" w:pos="368"/>
        </w:tabs>
        <w:jc w:val="both"/>
        <w:rPr>
          <w:rFonts w:ascii="Calibri" w:hAnsi="Calibri" w:cs="Calibri"/>
          <w:u w:val="single"/>
          <w:lang w:eastAsia="ar-SA"/>
        </w:rPr>
      </w:pPr>
      <w:r>
        <w:rPr>
          <w:rFonts w:ascii="Calibri" w:hAnsi="Calibri" w:cs="Calibri"/>
          <w:u w:val="single"/>
          <w:lang w:eastAsia="ar-SA"/>
        </w:rPr>
        <w:t>D</w:t>
      </w:r>
      <w:r w:rsidR="00594656">
        <w:rPr>
          <w:rFonts w:ascii="Calibri" w:hAnsi="Calibri" w:cs="Calibri"/>
          <w:u w:val="single"/>
          <w:lang w:eastAsia="ar-SA"/>
        </w:rPr>
        <w:t>louhodobé parkování</w:t>
      </w:r>
    </w:p>
    <w:p w14:paraId="02717D62" w14:textId="270D667F" w:rsidR="00594656" w:rsidRDefault="00594656" w:rsidP="00594656">
      <w:pPr>
        <w:tabs>
          <w:tab w:val="left" w:pos="368"/>
          <w:tab w:val="decimal" w:pos="4232"/>
        </w:tabs>
        <w:jc w:val="both"/>
        <w:rPr>
          <w:rFonts w:ascii="Calibri" w:hAnsi="Calibri" w:cs="Calibri"/>
          <w:lang w:eastAsia="ar-SA"/>
        </w:rPr>
      </w:pPr>
      <w:r>
        <w:rPr>
          <w:rFonts w:ascii="Calibri" w:hAnsi="Calibri" w:cs="Calibri"/>
          <w:lang w:eastAsia="ar-SA"/>
        </w:rPr>
        <w:tab/>
        <w:t>rezidentní parkovací karta</w:t>
      </w:r>
      <w:r>
        <w:rPr>
          <w:rFonts w:ascii="Calibri" w:hAnsi="Calibri" w:cs="Calibri"/>
          <w:lang w:eastAsia="ar-SA"/>
        </w:rPr>
        <w:tab/>
      </w:r>
      <w:r w:rsidR="00565153">
        <w:rPr>
          <w:rFonts w:ascii="Calibri" w:hAnsi="Calibri" w:cs="Calibri"/>
          <w:lang w:eastAsia="ar-SA"/>
        </w:rPr>
        <w:t xml:space="preserve">   Bez poplatku</w:t>
      </w:r>
    </w:p>
    <w:p w14:paraId="56E3BE37" w14:textId="3F0A41E0" w:rsidR="00594656" w:rsidRDefault="00594656" w:rsidP="00594656">
      <w:pPr>
        <w:tabs>
          <w:tab w:val="left" w:pos="368"/>
          <w:tab w:val="decimal" w:pos="4232"/>
        </w:tabs>
        <w:jc w:val="both"/>
        <w:rPr>
          <w:rFonts w:ascii="Calibri" w:hAnsi="Calibri" w:cs="Calibri"/>
          <w:lang w:eastAsia="ar-SA"/>
        </w:rPr>
      </w:pPr>
      <w:r>
        <w:rPr>
          <w:rFonts w:ascii="Calibri" w:hAnsi="Calibri" w:cs="Calibri"/>
          <w:lang w:eastAsia="ar-SA"/>
        </w:rPr>
        <w:t xml:space="preserve">     </w:t>
      </w:r>
      <w:r>
        <w:rPr>
          <w:rFonts w:ascii="Calibri" w:hAnsi="Calibri" w:cs="Calibri"/>
          <w:lang w:eastAsia="ar-SA"/>
        </w:rPr>
        <w:tab/>
        <w:t>abonentní parkovací kart</w:t>
      </w:r>
      <w:r w:rsidR="00450271">
        <w:rPr>
          <w:rFonts w:ascii="Calibri" w:hAnsi="Calibri" w:cs="Calibri"/>
          <w:lang w:eastAsia="ar-SA"/>
        </w:rPr>
        <w:t>y</w:t>
      </w:r>
      <w:r w:rsidR="00565153">
        <w:rPr>
          <w:rFonts w:ascii="Calibri" w:hAnsi="Calibri" w:cs="Calibri"/>
          <w:lang w:eastAsia="ar-SA"/>
        </w:rPr>
        <w:t xml:space="preserve">            </w:t>
      </w:r>
      <w:r>
        <w:rPr>
          <w:rFonts w:ascii="Calibri" w:hAnsi="Calibri" w:cs="Calibri"/>
          <w:lang w:eastAsia="ar-SA"/>
        </w:rPr>
        <w:t xml:space="preserve">   </w:t>
      </w:r>
      <w:r w:rsidR="00565153">
        <w:rPr>
          <w:rFonts w:ascii="Calibri" w:hAnsi="Calibri" w:cs="Calibri"/>
          <w:lang w:eastAsia="ar-SA"/>
        </w:rPr>
        <w:t>2</w:t>
      </w:r>
      <w:r w:rsidR="00450271">
        <w:rPr>
          <w:rFonts w:ascii="Calibri" w:hAnsi="Calibri" w:cs="Calibri"/>
          <w:lang w:eastAsia="ar-SA"/>
        </w:rPr>
        <w:t> </w:t>
      </w:r>
      <w:r>
        <w:rPr>
          <w:rFonts w:ascii="Calibri" w:hAnsi="Calibri" w:cs="Calibri"/>
          <w:lang w:eastAsia="ar-SA"/>
        </w:rPr>
        <w:t>000,- Kč/rok</w:t>
      </w:r>
      <w:r w:rsidR="00565153">
        <w:rPr>
          <w:rFonts w:ascii="Calibri" w:hAnsi="Calibri" w:cs="Calibri"/>
          <w:lang w:eastAsia="ar-SA"/>
        </w:rPr>
        <w:t xml:space="preserve">, </w:t>
      </w:r>
      <w:proofErr w:type="gramStart"/>
      <w:r w:rsidR="00565153">
        <w:rPr>
          <w:rFonts w:ascii="Calibri" w:hAnsi="Calibri" w:cs="Calibri"/>
          <w:lang w:eastAsia="ar-SA"/>
        </w:rPr>
        <w:t>500</w:t>
      </w:r>
      <w:r w:rsidR="00450271">
        <w:rPr>
          <w:rFonts w:ascii="Calibri" w:hAnsi="Calibri" w:cs="Calibri"/>
          <w:lang w:eastAsia="ar-SA"/>
        </w:rPr>
        <w:t xml:space="preserve"> - 1000</w:t>
      </w:r>
      <w:proofErr w:type="gramEnd"/>
      <w:r w:rsidR="00565153">
        <w:rPr>
          <w:rFonts w:ascii="Calibri" w:hAnsi="Calibri" w:cs="Calibri"/>
          <w:lang w:eastAsia="ar-SA"/>
        </w:rPr>
        <w:t>,- Kč/měsíc</w:t>
      </w:r>
      <w:r w:rsidR="00450271">
        <w:rPr>
          <w:rFonts w:ascii="Calibri" w:hAnsi="Calibri" w:cs="Calibri"/>
          <w:lang w:eastAsia="ar-SA"/>
        </w:rPr>
        <w:t>, 400,-Kč/týden</w:t>
      </w:r>
    </w:p>
    <w:p w14:paraId="7A0524DD" w14:textId="77777777" w:rsidR="00594656" w:rsidRDefault="00594656" w:rsidP="00594656">
      <w:pPr>
        <w:tabs>
          <w:tab w:val="left" w:pos="368"/>
          <w:tab w:val="decimal" w:pos="4232"/>
        </w:tabs>
        <w:jc w:val="both"/>
        <w:rPr>
          <w:rFonts w:ascii="Calibri" w:hAnsi="Calibri" w:cs="Calibri"/>
          <w:lang w:eastAsia="ar-SA"/>
        </w:rPr>
      </w:pPr>
    </w:p>
    <w:p w14:paraId="493C5B0D" w14:textId="1642D310" w:rsidR="00594656" w:rsidRDefault="00594656" w:rsidP="00565153">
      <w:pPr>
        <w:tabs>
          <w:tab w:val="left" w:pos="368"/>
          <w:tab w:val="decimal" w:pos="4232"/>
        </w:tabs>
        <w:jc w:val="both"/>
        <w:rPr>
          <w:rFonts w:ascii="Calibri" w:hAnsi="Calibri" w:cs="Calibri"/>
          <w:lang w:eastAsia="ar-SA"/>
        </w:rPr>
      </w:pPr>
      <w:r>
        <w:rPr>
          <w:rFonts w:ascii="Calibri" w:hAnsi="Calibri" w:cs="Calibri"/>
          <w:lang w:eastAsia="ar-SA"/>
        </w:rPr>
        <w:tab/>
      </w:r>
    </w:p>
    <w:p w14:paraId="0173507B" w14:textId="77777777" w:rsidR="00F30B89" w:rsidRPr="00565153" w:rsidRDefault="00F30B89" w:rsidP="00F30B89">
      <w:pPr>
        <w:pStyle w:val="Odstavecseseznamem"/>
        <w:jc w:val="both"/>
        <w:rPr>
          <w:rFonts w:asciiTheme="minorHAnsi" w:hAnsiTheme="minorHAnsi" w:cstheme="minorHAnsi"/>
        </w:rPr>
      </w:pPr>
      <w:r w:rsidRPr="00565153">
        <w:rPr>
          <w:rFonts w:asciiTheme="minorHAnsi" w:hAnsiTheme="minorHAnsi" w:cstheme="minorHAnsi"/>
        </w:rPr>
        <w:t>Parkovné se neplatí za:</w:t>
      </w:r>
    </w:p>
    <w:p w14:paraId="3FE339F4" w14:textId="77777777" w:rsidR="00F30B89" w:rsidRPr="00565153" w:rsidRDefault="00F30B89" w:rsidP="00F30B89">
      <w:pPr>
        <w:numPr>
          <w:ilvl w:val="0"/>
          <w:numId w:val="3"/>
        </w:numPr>
        <w:tabs>
          <w:tab w:val="clear" w:pos="360"/>
          <w:tab w:val="num" w:pos="720"/>
        </w:tabs>
        <w:ind w:left="720"/>
        <w:rPr>
          <w:rFonts w:asciiTheme="minorHAnsi" w:hAnsiTheme="minorHAnsi" w:cstheme="minorHAnsi"/>
        </w:rPr>
      </w:pPr>
      <w:r w:rsidRPr="00565153">
        <w:rPr>
          <w:rFonts w:asciiTheme="minorHAnsi" w:hAnsiTheme="minorHAnsi" w:cstheme="minorHAnsi"/>
        </w:rPr>
        <w:t xml:space="preserve">označená vozidla invalidů </w:t>
      </w:r>
    </w:p>
    <w:p w14:paraId="0B33131F" w14:textId="77777777" w:rsidR="00F30B89" w:rsidRPr="00565153" w:rsidRDefault="00F30B89" w:rsidP="00F30B89">
      <w:pPr>
        <w:pStyle w:val="Nzev"/>
        <w:numPr>
          <w:ilvl w:val="0"/>
          <w:numId w:val="3"/>
        </w:numPr>
        <w:tabs>
          <w:tab w:val="clear" w:pos="360"/>
          <w:tab w:val="num" w:pos="720"/>
        </w:tabs>
        <w:ind w:left="720"/>
        <w:jc w:val="left"/>
        <w:rPr>
          <w:rFonts w:asciiTheme="minorHAnsi" w:hAnsiTheme="minorHAnsi" w:cstheme="minorHAnsi"/>
          <w:b w:val="0"/>
          <w:sz w:val="20"/>
          <w:u w:val="none"/>
        </w:rPr>
      </w:pPr>
      <w:r w:rsidRPr="00565153">
        <w:rPr>
          <w:rFonts w:asciiTheme="minorHAnsi" w:hAnsiTheme="minorHAnsi" w:cstheme="minorHAnsi"/>
          <w:b w:val="0"/>
          <w:sz w:val="20"/>
          <w:u w:val="none"/>
        </w:rPr>
        <w:t>vozidla integrovaného záchranného systému, pokud je zpoplatněné parkoviště užito ke stání silničního motorového vozidla při plnění výkonu zvláštních povinností podle zvláštních právních předpisů</w:t>
      </w:r>
    </w:p>
    <w:p w14:paraId="41714429" w14:textId="77777777" w:rsidR="00F30B89" w:rsidRPr="00565153" w:rsidRDefault="00F30B89" w:rsidP="00F30B89">
      <w:pPr>
        <w:pStyle w:val="Nzev"/>
        <w:numPr>
          <w:ilvl w:val="0"/>
          <w:numId w:val="3"/>
        </w:numPr>
        <w:tabs>
          <w:tab w:val="clear" w:pos="360"/>
          <w:tab w:val="num" w:pos="720"/>
        </w:tabs>
        <w:ind w:left="720"/>
        <w:jc w:val="left"/>
        <w:rPr>
          <w:rFonts w:asciiTheme="minorHAnsi" w:hAnsiTheme="minorHAnsi" w:cstheme="minorHAnsi"/>
          <w:b w:val="0"/>
          <w:sz w:val="20"/>
          <w:u w:val="none"/>
        </w:rPr>
      </w:pPr>
      <w:r w:rsidRPr="00565153">
        <w:rPr>
          <w:rFonts w:asciiTheme="minorHAnsi" w:hAnsiTheme="minorHAnsi" w:cstheme="minorHAnsi"/>
          <w:b w:val="0"/>
          <w:sz w:val="20"/>
          <w:u w:val="none"/>
        </w:rPr>
        <w:t>vozidla města Lipnice nad Sázavou</w:t>
      </w:r>
    </w:p>
    <w:p w14:paraId="31509FB4" w14:textId="77777777" w:rsidR="00F30B89" w:rsidRPr="00565153" w:rsidRDefault="00F30B89" w:rsidP="00F30B89">
      <w:pPr>
        <w:pStyle w:val="Nzev"/>
        <w:numPr>
          <w:ilvl w:val="0"/>
          <w:numId w:val="3"/>
        </w:numPr>
        <w:tabs>
          <w:tab w:val="clear" w:pos="360"/>
          <w:tab w:val="num" w:pos="720"/>
        </w:tabs>
        <w:ind w:left="720"/>
        <w:jc w:val="left"/>
        <w:rPr>
          <w:rFonts w:asciiTheme="minorHAnsi" w:hAnsiTheme="minorHAnsi" w:cstheme="minorHAnsi"/>
          <w:b w:val="0"/>
          <w:sz w:val="20"/>
          <w:u w:val="none"/>
        </w:rPr>
      </w:pPr>
      <w:r w:rsidRPr="00565153">
        <w:rPr>
          <w:rFonts w:asciiTheme="minorHAnsi" w:hAnsiTheme="minorHAnsi" w:cstheme="minorHAnsi"/>
          <w:b w:val="0"/>
          <w:sz w:val="20"/>
          <w:u w:val="none"/>
        </w:rPr>
        <w:t>vozidlo, jehož provozovatelem je vlastník nebo nájemce obchodu se sortimentem potravin situovaného na Lipnickém náměstí</w:t>
      </w:r>
    </w:p>
    <w:p w14:paraId="7D0B88D0" w14:textId="77777777" w:rsidR="00F30B89" w:rsidRPr="00565153" w:rsidRDefault="00F30B89" w:rsidP="00F30B89">
      <w:pPr>
        <w:pStyle w:val="Nzev"/>
        <w:numPr>
          <w:ilvl w:val="0"/>
          <w:numId w:val="3"/>
        </w:numPr>
        <w:tabs>
          <w:tab w:val="clear" w:pos="360"/>
          <w:tab w:val="num" w:pos="720"/>
        </w:tabs>
        <w:ind w:left="720"/>
        <w:jc w:val="left"/>
        <w:rPr>
          <w:rFonts w:ascii="Arial" w:hAnsi="Arial"/>
          <w:b w:val="0"/>
          <w:sz w:val="20"/>
          <w:u w:val="none"/>
        </w:rPr>
      </w:pPr>
      <w:r w:rsidRPr="00565153">
        <w:rPr>
          <w:rFonts w:asciiTheme="minorHAnsi" w:hAnsiTheme="minorHAnsi" w:cstheme="minorHAnsi"/>
          <w:b w:val="0"/>
          <w:sz w:val="20"/>
          <w:u w:val="none"/>
        </w:rPr>
        <w:t>vozidla SDH Lipnice nad Sázavou</w:t>
      </w:r>
    </w:p>
    <w:p w14:paraId="4A8D3AAF" w14:textId="77777777" w:rsidR="00594656" w:rsidRPr="00565153" w:rsidRDefault="00594656" w:rsidP="00594656">
      <w:pPr>
        <w:tabs>
          <w:tab w:val="left" w:pos="284"/>
        </w:tabs>
        <w:jc w:val="both"/>
        <w:rPr>
          <w:rFonts w:ascii="Calibri" w:hAnsi="Calibri" w:cs="Calibri"/>
          <w:lang w:eastAsia="ar-SA"/>
        </w:rPr>
      </w:pPr>
    </w:p>
    <w:p w14:paraId="27111754" w14:textId="77777777" w:rsidR="00594656" w:rsidRPr="00565153" w:rsidRDefault="00594656" w:rsidP="00594656">
      <w:pPr>
        <w:tabs>
          <w:tab w:val="left" w:pos="284"/>
        </w:tabs>
        <w:jc w:val="both"/>
        <w:rPr>
          <w:rFonts w:ascii="Calibri" w:hAnsi="Calibri" w:cs="Calibri"/>
          <w:lang w:eastAsia="ar-SA"/>
        </w:rPr>
      </w:pPr>
    </w:p>
    <w:p w14:paraId="2B4A6BA8" w14:textId="77777777" w:rsidR="00594656" w:rsidRPr="00960894" w:rsidRDefault="00594656" w:rsidP="00594656">
      <w:pPr>
        <w:jc w:val="center"/>
        <w:rPr>
          <w:rFonts w:ascii="Calibri" w:hAnsi="Calibri" w:cs="Calibri"/>
          <w:b/>
          <w:sz w:val="28"/>
          <w:szCs w:val="28"/>
          <w:lang w:eastAsia="ar-SA"/>
        </w:rPr>
      </w:pPr>
      <w:r w:rsidRPr="00960894">
        <w:rPr>
          <w:rFonts w:ascii="Calibri" w:hAnsi="Calibri" w:cs="Calibri"/>
          <w:b/>
          <w:sz w:val="28"/>
          <w:szCs w:val="28"/>
          <w:lang w:eastAsia="ar-SA"/>
        </w:rPr>
        <w:t>VII. Parkovací karty</w:t>
      </w:r>
    </w:p>
    <w:p w14:paraId="6110E08C" w14:textId="77777777" w:rsidR="00594656" w:rsidRPr="00565153" w:rsidRDefault="00594656" w:rsidP="00594656">
      <w:pPr>
        <w:jc w:val="both"/>
        <w:rPr>
          <w:rFonts w:ascii="Calibri" w:hAnsi="Calibri" w:cs="Calibri"/>
          <w:b/>
          <w:lang w:eastAsia="ar-SA"/>
        </w:rPr>
      </w:pPr>
    </w:p>
    <w:p w14:paraId="5F8356DD" w14:textId="65CEAA3A" w:rsidR="00594656" w:rsidRPr="00565153" w:rsidRDefault="00594656" w:rsidP="00F30B89">
      <w:pPr>
        <w:pStyle w:val="Odstavecseseznamem"/>
        <w:numPr>
          <w:ilvl w:val="0"/>
          <w:numId w:val="27"/>
        </w:numPr>
        <w:tabs>
          <w:tab w:val="left" w:pos="394"/>
          <w:tab w:val="left" w:pos="720"/>
        </w:tabs>
        <w:suppressAutoHyphens/>
        <w:autoSpaceDN w:val="0"/>
        <w:textAlignment w:val="baseline"/>
        <w:rPr>
          <w:rFonts w:ascii="Calibri" w:hAnsi="Calibri" w:cs="Calibri"/>
          <w:lang w:eastAsia="ar-SA"/>
        </w:rPr>
      </w:pPr>
      <w:r w:rsidRPr="00565153">
        <w:rPr>
          <w:rFonts w:ascii="Calibri" w:hAnsi="Calibri" w:cs="Calibri"/>
          <w:lang w:eastAsia="ar-SA"/>
        </w:rPr>
        <w:t xml:space="preserve">Pro dlouhodobé parkování jsou městem </w:t>
      </w:r>
      <w:r w:rsidR="004B754F" w:rsidRPr="00565153">
        <w:rPr>
          <w:rFonts w:ascii="Calibri" w:hAnsi="Calibri" w:cs="Calibri"/>
          <w:lang w:eastAsia="ar-SA"/>
        </w:rPr>
        <w:t xml:space="preserve">Lipnice nad </w:t>
      </w:r>
      <w:proofErr w:type="gramStart"/>
      <w:r w:rsidR="004B754F" w:rsidRPr="00565153">
        <w:rPr>
          <w:rFonts w:ascii="Calibri" w:hAnsi="Calibri" w:cs="Calibri"/>
          <w:lang w:eastAsia="ar-SA"/>
        </w:rPr>
        <w:t xml:space="preserve">Sázavou </w:t>
      </w:r>
      <w:r w:rsidRPr="00565153">
        <w:rPr>
          <w:rFonts w:ascii="Calibri" w:hAnsi="Calibri" w:cs="Calibri"/>
          <w:lang w:eastAsia="ar-SA"/>
        </w:rPr>
        <w:t xml:space="preserve"> vydávány</w:t>
      </w:r>
      <w:proofErr w:type="gramEnd"/>
      <w:r w:rsidRPr="00565153">
        <w:rPr>
          <w:rFonts w:ascii="Calibri" w:hAnsi="Calibri" w:cs="Calibri"/>
          <w:lang w:eastAsia="ar-SA"/>
        </w:rPr>
        <w:t xml:space="preserve"> tyto druhy parkovacích karet:</w:t>
      </w:r>
    </w:p>
    <w:p w14:paraId="4CA84DBA" w14:textId="156A225D" w:rsidR="00594656" w:rsidRPr="00565153" w:rsidRDefault="00594656" w:rsidP="00594656">
      <w:pPr>
        <w:numPr>
          <w:ilvl w:val="0"/>
          <w:numId w:val="13"/>
        </w:numPr>
        <w:tabs>
          <w:tab w:val="left" w:pos="731"/>
        </w:tabs>
        <w:suppressAutoHyphens/>
        <w:autoSpaceDN w:val="0"/>
        <w:ind w:left="1074" w:firstLine="0"/>
        <w:textAlignment w:val="baseline"/>
        <w:rPr>
          <w:rFonts w:ascii="Calibri" w:hAnsi="Calibri" w:cs="Calibri"/>
          <w:lang w:eastAsia="ar-SA"/>
        </w:rPr>
      </w:pPr>
      <w:r w:rsidRPr="00565153">
        <w:rPr>
          <w:rFonts w:ascii="Calibri" w:hAnsi="Calibri" w:cs="Calibri"/>
          <w:lang w:eastAsia="ar-SA"/>
        </w:rPr>
        <w:t xml:space="preserve">rezidentní parkovací karty </w:t>
      </w:r>
    </w:p>
    <w:p w14:paraId="6FBAB28E" w14:textId="23B4FADE" w:rsidR="00594656" w:rsidRPr="00565153" w:rsidRDefault="00594656" w:rsidP="00594656">
      <w:pPr>
        <w:numPr>
          <w:ilvl w:val="0"/>
          <w:numId w:val="13"/>
        </w:numPr>
        <w:tabs>
          <w:tab w:val="left" w:pos="731"/>
        </w:tabs>
        <w:suppressAutoHyphens/>
        <w:autoSpaceDN w:val="0"/>
        <w:ind w:left="1074" w:firstLine="0"/>
        <w:textAlignment w:val="baseline"/>
        <w:rPr>
          <w:rFonts w:ascii="Calibri" w:hAnsi="Calibri" w:cs="Calibri"/>
          <w:lang w:eastAsia="ar-SA"/>
        </w:rPr>
      </w:pPr>
      <w:r w:rsidRPr="00565153">
        <w:rPr>
          <w:rFonts w:ascii="Calibri" w:hAnsi="Calibri" w:cs="Calibri"/>
          <w:lang w:eastAsia="ar-SA"/>
        </w:rPr>
        <w:t xml:space="preserve">abonentní parkovací karty </w:t>
      </w:r>
    </w:p>
    <w:p w14:paraId="7919A0FA" w14:textId="77777777" w:rsidR="00F30B89" w:rsidRPr="00565153" w:rsidRDefault="00F30B89" w:rsidP="00594656">
      <w:pPr>
        <w:jc w:val="both"/>
        <w:rPr>
          <w:rFonts w:ascii="Calibri" w:hAnsi="Calibri" w:cs="Calibri"/>
          <w:u w:val="single"/>
          <w:lang w:eastAsia="ar-SA"/>
        </w:rPr>
      </w:pPr>
    </w:p>
    <w:p w14:paraId="5C69E44F" w14:textId="0C8A09FE" w:rsidR="00594656" w:rsidRPr="00565153" w:rsidRDefault="00C84C84" w:rsidP="00594656">
      <w:pPr>
        <w:jc w:val="both"/>
      </w:pPr>
      <w:r>
        <w:rPr>
          <w:rFonts w:ascii="Calibri" w:hAnsi="Calibri" w:cs="Calibri"/>
          <w:u w:val="single"/>
          <w:lang w:eastAsia="ar-SA"/>
        </w:rPr>
        <w:t>P</w:t>
      </w:r>
      <w:r w:rsidR="00594656" w:rsidRPr="00565153">
        <w:rPr>
          <w:rFonts w:ascii="Calibri" w:hAnsi="Calibri" w:cs="Calibri"/>
          <w:lang w:eastAsia="ar-SA"/>
        </w:rPr>
        <w:t>arkovací kart</w:t>
      </w:r>
      <w:r>
        <w:rPr>
          <w:rFonts w:ascii="Calibri" w:hAnsi="Calibri" w:cs="Calibri"/>
          <w:lang w:eastAsia="ar-SA"/>
        </w:rPr>
        <w:t>y</w:t>
      </w:r>
      <w:r w:rsidR="00594656" w:rsidRPr="00565153">
        <w:rPr>
          <w:rFonts w:ascii="Calibri" w:hAnsi="Calibri" w:cs="Calibri"/>
          <w:lang w:eastAsia="ar-SA"/>
        </w:rPr>
        <w:t xml:space="preserve"> j</w:t>
      </w:r>
      <w:r>
        <w:rPr>
          <w:rFonts w:ascii="Calibri" w:hAnsi="Calibri" w:cs="Calibri"/>
          <w:lang w:eastAsia="ar-SA"/>
        </w:rPr>
        <w:t>sou</w:t>
      </w:r>
      <w:r w:rsidR="00594656" w:rsidRPr="00565153">
        <w:rPr>
          <w:rFonts w:ascii="Calibri" w:hAnsi="Calibri" w:cs="Calibri"/>
          <w:lang w:eastAsia="ar-SA"/>
        </w:rPr>
        <w:t xml:space="preserve"> </w:t>
      </w:r>
      <w:r w:rsidR="00594656" w:rsidRPr="00565153">
        <w:rPr>
          <w:rFonts w:ascii="Calibri" w:hAnsi="Calibri" w:cs="Calibri"/>
          <w:b/>
          <w:lang w:eastAsia="ar-SA"/>
        </w:rPr>
        <w:t>nepřenosn</w:t>
      </w:r>
      <w:r>
        <w:rPr>
          <w:rFonts w:ascii="Calibri" w:hAnsi="Calibri" w:cs="Calibri"/>
          <w:b/>
          <w:lang w:eastAsia="ar-SA"/>
        </w:rPr>
        <w:t>é</w:t>
      </w:r>
      <w:r w:rsidR="00594656" w:rsidRPr="00565153">
        <w:rPr>
          <w:rFonts w:ascii="Calibri" w:hAnsi="Calibri" w:cs="Calibri"/>
          <w:b/>
          <w:lang w:eastAsia="ar-SA"/>
        </w:rPr>
        <w:t xml:space="preserve"> </w:t>
      </w:r>
      <w:r w:rsidR="00594656" w:rsidRPr="00565153">
        <w:rPr>
          <w:rFonts w:ascii="Calibri" w:hAnsi="Calibri" w:cs="Calibri"/>
          <w:lang w:eastAsia="ar-SA"/>
        </w:rPr>
        <w:t>a smí být použit</w:t>
      </w:r>
      <w:r>
        <w:rPr>
          <w:rFonts w:ascii="Calibri" w:hAnsi="Calibri" w:cs="Calibri"/>
          <w:lang w:eastAsia="ar-SA"/>
        </w:rPr>
        <w:t>y</w:t>
      </w:r>
      <w:r w:rsidR="00594656" w:rsidRPr="00565153">
        <w:rPr>
          <w:rFonts w:ascii="Calibri" w:hAnsi="Calibri" w:cs="Calibri"/>
          <w:lang w:eastAsia="ar-SA"/>
        </w:rPr>
        <w:t xml:space="preserve"> pouze pro vozidlo, jehož RZ je na kartě uvedena (maximálně 1</w:t>
      </w:r>
      <w:r w:rsidR="00594656" w:rsidRPr="00565153">
        <w:rPr>
          <w:rFonts w:ascii="Calibri" w:hAnsi="Calibri" w:cs="Calibri"/>
          <w:color w:val="FF0000"/>
          <w:lang w:eastAsia="ar-SA"/>
        </w:rPr>
        <w:t xml:space="preserve"> </w:t>
      </w:r>
      <w:r w:rsidR="00594656" w:rsidRPr="00565153">
        <w:rPr>
          <w:rFonts w:ascii="Calibri" w:hAnsi="Calibri" w:cs="Calibri"/>
          <w:lang w:eastAsia="ar-SA"/>
        </w:rPr>
        <w:t>RZ na jedné kartě).</w:t>
      </w:r>
      <w:r>
        <w:rPr>
          <w:rFonts w:ascii="Calibri" w:hAnsi="Calibri" w:cs="Calibri"/>
          <w:lang w:eastAsia="ar-SA"/>
        </w:rPr>
        <w:t xml:space="preserve"> Výjimky jsou možné pro fyzické či právnické osoby, které mají sídlo firmy nebo provozovnu v zóně </w:t>
      </w:r>
      <w:proofErr w:type="gramStart"/>
      <w:r>
        <w:rPr>
          <w:rFonts w:ascii="Calibri" w:hAnsi="Calibri" w:cs="Calibri"/>
          <w:lang w:eastAsia="ar-SA"/>
        </w:rPr>
        <w:t>1 .</w:t>
      </w:r>
      <w:proofErr w:type="gramEnd"/>
    </w:p>
    <w:p w14:paraId="347A0ACB" w14:textId="77777777" w:rsidR="00594656" w:rsidRPr="00565153" w:rsidRDefault="00594656" w:rsidP="00594656">
      <w:pPr>
        <w:jc w:val="both"/>
        <w:rPr>
          <w:rFonts w:ascii="Calibri" w:hAnsi="Calibri" w:cs="Calibri"/>
          <w:lang w:eastAsia="ar-SA"/>
        </w:rPr>
      </w:pPr>
    </w:p>
    <w:p w14:paraId="48FCE8B5" w14:textId="77777777" w:rsidR="00594656" w:rsidRPr="00565153" w:rsidRDefault="00594656" w:rsidP="00594656">
      <w:pPr>
        <w:jc w:val="both"/>
        <w:rPr>
          <w:rFonts w:ascii="Calibri" w:hAnsi="Calibri" w:cs="Calibri"/>
          <w:lang w:eastAsia="ar-SA"/>
        </w:rPr>
      </w:pPr>
    </w:p>
    <w:p w14:paraId="086A5403" w14:textId="4B82CBFA" w:rsidR="00594656" w:rsidRPr="00565153" w:rsidRDefault="00594656" w:rsidP="00F30B89">
      <w:pPr>
        <w:tabs>
          <w:tab w:val="left" w:pos="407"/>
        </w:tabs>
      </w:pPr>
      <w:r w:rsidRPr="00565153">
        <w:rPr>
          <w:rFonts w:ascii="Calibri" w:hAnsi="Calibri" w:cs="Calibri"/>
          <w:lang w:eastAsia="ar-SA"/>
        </w:rPr>
        <w:t xml:space="preserve">2) </w:t>
      </w:r>
      <w:r w:rsidRPr="00565153">
        <w:rPr>
          <w:rFonts w:ascii="Calibri" w:hAnsi="Calibri" w:cs="Calibri"/>
          <w:lang w:eastAsia="ar-SA"/>
        </w:rPr>
        <w:tab/>
        <w:t>Vydáním</w:t>
      </w:r>
      <w:r w:rsidR="00F30B89" w:rsidRPr="00565153">
        <w:rPr>
          <w:rFonts w:ascii="Calibri" w:hAnsi="Calibri" w:cs="Calibri"/>
          <w:lang w:eastAsia="ar-SA"/>
        </w:rPr>
        <w:t xml:space="preserve"> </w:t>
      </w:r>
      <w:r w:rsidRPr="00565153">
        <w:rPr>
          <w:rFonts w:ascii="Calibri" w:hAnsi="Calibri" w:cs="Calibri"/>
          <w:lang w:eastAsia="ar-SA"/>
        </w:rPr>
        <w:t xml:space="preserve">jakéhokoli druhu parkovací karty </w:t>
      </w:r>
      <w:r w:rsidRPr="00565153">
        <w:rPr>
          <w:rFonts w:ascii="Calibri" w:hAnsi="Calibri" w:cs="Calibri"/>
          <w:b/>
          <w:lang w:eastAsia="ar-SA"/>
        </w:rPr>
        <w:t>vzniká</w:t>
      </w:r>
      <w:r w:rsidRPr="00565153">
        <w:rPr>
          <w:rFonts w:ascii="Calibri" w:hAnsi="Calibri" w:cs="Calibri"/>
          <w:lang w:eastAsia="ar-SA"/>
        </w:rPr>
        <w:t xml:space="preserve"> držiteli právo užívat parkoviště v zóně</w:t>
      </w:r>
      <w:r w:rsidR="00F30B89" w:rsidRPr="00565153">
        <w:rPr>
          <w:rFonts w:ascii="Calibri" w:hAnsi="Calibri" w:cs="Calibri"/>
          <w:lang w:eastAsia="ar-SA"/>
        </w:rPr>
        <w:t xml:space="preserve"> 1. </w:t>
      </w:r>
      <w:r w:rsidRPr="00565153">
        <w:rPr>
          <w:rFonts w:ascii="Calibri" w:hAnsi="Calibri" w:cs="Calibri"/>
        </w:rPr>
        <w:t>Svým podpisem při převzetí parkovací karty bere držitel karty na vědomí a souhlasí s tím, že d</w:t>
      </w:r>
      <w:r w:rsidRPr="00565153">
        <w:rPr>
          <w:rFonts w:ascii="Calibri" w:hAnsi="Calibri" w:cs="Calibri"/>
          <w:lang w:eastAsia="ar-SA"/>
        </w:rPr>
        <w:t xml:space="preserve">ržiteli však </w:t>
      </w:r>
      <w:r w:rsidRPr="00565153">
        <w:rPr>
          <w:rFonts w:ascii="Calibri" w:hAnsi="Calibri" w:cs="Calibri"/>
          <w:b/>
          <w:lang w:eastAsia="ar-SA"/>
        </w:rPr>
        <w:t>nevzniká</w:t>
      </w:r>
      <w:r w:rsidRPr="00565153">
        <w:rPr>
          <w:rFonts w:ascii="Calibri" w:hAnsi="Calibri" w:cs="Calibri"/>
          <w:lang w:eastAsia="ar-SA"/>
        </w:rPr>
        <w:t xml:space="preserve"> nárok na konkrétní parkovací místo a </w:t>
      </w:r>
      <w:r w:rsidRPr="00565153">
        <w:rPr>
          <w:rFonts w:ascii="Calibri" w:hAnsi="Calibri" w:cs="Calibri"/>
          <w:b/>
          <w:lang w:eastAsia="ar-SA"/>
        </w:rPr>
        <w:t>nemá zaručeno</w:t>
      </w:r>
      <w:r w:rsidRPr="00565153">
        <w:rPr>
          <w:rFonts w:ascii="Calibri" w:hAnsi="Calibri" w:cs="Calibri"/>
          <w:lang w:eastAsia="ar-SA"/>
        </w:rPr>
        <w:t xml:space="preserve"> volné stání na parkovišti v dané zóně v případech, kdy je parkoviště plně obsazeno nebo na něm probíhají stavební úpravy, čištění komunikací nebo je použit jako prostor pro průjezd vozidel, pro pořádání kulturních, sportovních či jiných akci města nebo jejích příspěvkových organizací. Za toto omezení nevzniká držiteli kterékoli parkovací karty nárok na jakoukoliv náhradu.</w:t>
      </w:r>
    </w:p>
    <w:p w14:paraId="7225A492" w14:textId="1E918ABC" w:rsidR="00594656" w:rsidRPr="00565153" w:rsidRDefault="00594656" w:rsidP="005946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jc w:val="both"/>
        <w:rPr>
          <w:rFonts w:ascii="Calibri" w:hAnsi="Calibri" w:cs="Calibri"/>
        </w:rPr>
      </w:pPr>
      <w:r w:rsidRPr="00565153">
        <w:rPr>
          <w:rFonts w:ascii="Calibri" w:hAnsi="Calibri" w:cs="Calibri"/>
        </w:rPr>
        <w:t xml:space="preserve">Žadatel o parkovací kartu je povinen uhradit parkovné za vystavenou parkovací kartu </w:t>
      </w:r>
      <w:r w:rsidR="00F30B89" w:rsidRPr="00565153">
        <w:rPr>
          <w:rFonts w:ascii="Calibri" w:hAnsi="Calibri" w:cs="Calibri"/>
        </w:rPr>
        <w:t>při osobním převzetí v kanceláři města.</w:t>
      </w:r>
    </w:p>
    <w:p w14:paraId="3B2DBC33" w14:textId="77777777" w:rsidR="00594656" w:rsidRDefault="00594656" w:rsidP="00594656">
      <w:pPr>
        <w:tabs>
          <w:tab w:val="left" w:pos="437"/>
        </w:tabs>
        <w:jc w:val="both"/>
        <w:rPr>
          <w:rFonts w:ascii="Calibri" w:hAnsi="Calibri" w:cs="Calibri"/>
          <w:lang w:eastAsia="ar-SA"/>
        </w:rPr>
      </w:pPr>
    </w:p>
    <w:p w14:paraId="112CD175" w14:textId="4D6BF441" w:rsidR="00F30B89" w:rsidRPr="004B754F" w:rsidRDefault="00F30B89" w:rsidP="00F30B89">
      <w:pPr>
        <w:rPr>
          <w:rFonts w:asciiTheme="minorHAnsi" w:hAnsiTheme="minorHAnsi" w:cstheme="minorHAnsi"/>
        </w:rPr>
      </w:pPr>
      <w:r w:rsidRPr="004B754F">
        <w:rPr>
          <w:rFonts w:asciiTheme="minorHAnsi" w:hAnsiTheme="minorHAnsi" w:cstheme="minorHAnsi"/>
        </w:rPr>
        <w:t>3)Město Lipnice nad Sázavou vydá na žádost osoby, která zde má trvalé bydliště a je provozovatelem osobního automobilu, takové osobě parkovací kartu „Parkování povoleno“ s označením „Rezident“, s uvedením RZ automobilu, pro který byla taková karta vystavena, a data jejího vydání. Žadatel musí být vlastníkem nebo provozovatelem takového vozidla.</w:t>
      </w:r>
      <w:r w:rsidR="00565153">
        <w:rPr>
          <w:rFonts w:asciiTheme="minorHAnsi" w:hAnsiTheme="minorHAnsi" w:cstheme="minorHAnsi"/>
        </w:rPr>
        <w:t xml:space="preserve"> M</w:t>
      </w:r>
      <w:r w:rsidR="00565153">
        <w:rPr>
          <w:rFonts w:ascii="Calibri" w:hAnsi="Calibri" w:cs="Calibri"/>
          <w:color w:val="000000"/>
          <w:lang w:eastAsia="ar-SA"/>
        </w:rPr>
        <w:t>aximální přípustná hmotnost vozidla nesmí převyšovat 3,5 t.</w:t>
      </w:r>
      <w:r w:rsidRPr="004B754F">
        <w:rPr>
          <w:rFonts w:asciiTheme="minorHAnsi" w:hAnsiTheme="minorHAnsi" w:cstheme="minorHAnsi"/>
        </w:rPr>
        <w:t xml:space="preserve"> Karta bude vystavena na časově omezenou dobu. Její platnost zanikne jejím uplynutím nebo okamžikem, kdy její držitel přestane být provozovatelem vozidla, pro </w:t>
      </w:r>
      <w:proofErr w:type="gramStart"/>
      <w:r w:rsidRPr="004B754F">
        <w:rPr>
          <w:rFonts w:asciiTheme="minorHAnsi" w:hAnsiTheme="minorHAnsi" w:cstheme="minorHAnsi"/>
        </w:rPr>
        <w:t>potřeby</w:t>
      </w:r>
      <w:proofErr w:type="gramEnd"/>
      <w:r w:rsidRPr="004B754F">
        <w:rPr>
          <w:rFonts w:asciiTheme="minorHAnsi" w:hAnsiTheme="minorHAnsi" w:cstheme="minorHAnsi"/>
        </w:rPr>
        <w:t xml:space="preserve"> jehož parkování byla vystavena.</w:t>
      </w:r>
    </w:p>
    <w:p w14:paraId="7F6C2E4C" w14:textId="77777777" w:rsidR="00F30B89" w:rsidRPr="004B754F" w:rsidRDefault="00F30B89" w:rsidP="00F30B89">
      <w:pPr>
        <w:rPr>
          <w:rFonts w:asciiTheme="minorHAnsi" w:hAnsiTheme="minorHAnsi" w:cstheme="minorHAnsi"/>
        </w:rPr>
      </w:pPr>
    </w:p>
    <w:p w14:paraId="74390DAC" w14:textId="078DFC01" w:rsidR="00F30B89" w:rsidRPr="004B754F" w:rsidRDefault="00F30B89" w:rsidP="00F30B89">
      <w:pPr>
        <w:rPr>
          <w:rFonts w:asciiTheme="minorHAnsi" w:hAnsiTheme="minorHAnsi" w:cstheme="minorHAnsi"/>
        </w:rPr>
      </w:pPr>
      <w:r w:rsidRPr="004B754F">
        <w:rPr>
          <w:rFonts w:asciiTheme="minorHAnsi" w:hAnsiTheme="minorHAnsi" w:cstheme="minorHAnsi"/>
        </w:rPr>
        <w:t>4)Město Lipnice nad Sázavou vydá k žádosti osoby, která ve městě Lipnice nad Sázavou vlastní nemovitost nebo zde má umístěnu provozovnu</w:t>
      </w:r>
      <w:r w:rsidR="00C93E72">
        <w:rPr>
          <w:rFonts w:asciiTheme="minorHAnsi" w:hAnsiTheme="minorHAnsi" w:cstheme="minorHAnsi"/>
        </w:rPr>
        <w:t>,</w:t>
      </w:r>
      <w:r w:rsidRPr="004B754F">
        <w:rPr>
          <w:rFonts w:asciiTheme="minorHAnsi" w:hAnsiTheme="minorHAnsi" w:cstheme="minorHAnsi"/>
        </w:rPr>
        <w:t xml:space="preserve"> takové osobě </w:t>
      </w:r>
      <w:r w:rsidR="004B754F">
        <w:rPr>
          <w:rFonts w:asciiTheme="minorHAnsi" w:hAnsiTheme="minorHAnsi" w:cstheme="minorHAnsi"/>
        </w:rPr>
        <w:t xml:space="preserve">abonentní </w:t>
      </w:r>
      <w:r w:rsidRPr="004B754F">
        <w:rPr>
          <w:rFonts w:asciiTheme="minorHAnsi" w:hAnsiTheme="minorHAnsi" w:cstheme="minorHAnsi"/>
        </w:rPr>
        <w:t>parkovací kartu s označením „</w:t>
      </w:r>
      <w:r w:rsidR="00565153">
        <w:rPr>
          <w:rFonts w:asciiTheme="minorHAnsi" w:hAnsiTheme="minorHAnsi" w:cstheme="minorHAnsi"/>
        </w:rPr>
        <w:t>Parkovné</w:t>
      </w:r>
      <w:r w:rsidRPr="004B754F">
        <w:rPr>
          <w:rFonts w:asciiTheme="minorHAnsi" w:hAnsiTheme="minorHAnsi" w:cstheme="minorHAnsi"/>
        </w:rPr>
        <w:t>“. Jednomu žadateli může být vystavena pouze jedna karta „</w:t>
      </w:r>
      <w:r w:rsidR="00565153">
        <w:rPr>
          <w:rFonts w:asciiTheme="minorHAnsi" w:hAnsiTheme="minorHAnsi" w:cstheme="minorHAnsi"/>
        </w:rPr>
        <w:t>Parkovné</w:t>
      </w:r>
      <w:r w:rsidRPr="004B754F">
        <w:rPr>
          <w:rFonts w:asciiTheme="minorHAnsi" w:hAnsiTheme="minorHAnsi" w:cstheme="minorHAnsi"/>
        </w:rPr>
        <w:t xml:space="preserve">“. Platnost karty bude dle specifikace žadatele stanovena v trvání 1 roku nebo 1 měsíce od jejího vystavení. Cena za vystavení karty bude činit </w:t>
      </w:r>
      <w:r w:rsidR="00565153">
        <w:rPr>
          <w:rFonts w:asciiTheme="minorHAnsi" w:hAnsiTheme="minorHAnsi" w:cstheme="minorHAnsi"/>
        </w:rPr>
        <w:t>2</w:t>
      </w:r>
      <w:r w:rsidRPr="004B754F">
        <w:rPr>
          <w:rFonts w:asciiTheme="minorHAnsi" w:hAnsiTheme="minorHAnsi" w:cstheme="minorHAnsi"/>
        </w:rPr>
        <w:t xml:space="preserve">.000,-Kč při platnosti karty na dobu 1 roku od vystavení a </w:t>
      </w:r>
      <w:r w:rsidR="00565153">
        <w:rPr>
          <w:rFonts w:asciiTheme="minorHAnsi" w:hAnsiTheme="minorHAnsi" w:cstheme="minorHAnsi"/>
        </w:rPr>
        <w:t>5</w:t>
      </w:r>
      <w:r w:rsidRPr="004B754F">
        <w:rPr>
          <w:rFonts w:asciiTheme="minorHAnsi" w:hAnsiTheme="minorHAnsi" w:cstheme="minorHAnsi"/>
        </w:rPr>
        <w:t xml:space="preserve">00,-Kč při platnosti karty na dobu 1 měsíce od vystavení. </w:t>
      </w:r>
      <w:r w:rsidR="00565153">
        <w:rPr>
          <w:rFonts w:asciiTheme="minorHAnsi" w:hAnsiTheme="minorHAnsi" w:cstheme="minorHAnsi"/>
        </w:rPr>
        <w:t>M</w:t>
      </w:r>
      <w:r w:rsidR="00565153">
        <w:rPr>
          <w:rFonts w:ascii="Calibri" w:hAnsi="Calibri" w:cs="Calibri"/>
          <w:color w:val="000000"/>
          <w:lang w:eastAsia="ar-SA"/>
        </w:rPr>
        <w:t>aximální přípustná hmotnost vozidla nesmí převyšovat 3,5 t.</w:t>
      </w:r>
      <w:r w:rsidR="00565153" w:rsidRPr="004B754F">
        <w:rPr>
          <w:rFonts w:asciiTheme="minorHAnsi" w:hAnsiTheme="minorHAnsi" w:cstheme="minorHAnsi"/>
        </w:rPr>
        <w:t xml:space="preserve"> </w:t>
      </w:r>
      <w:r w:rsidRPr="004B754F">
        <w:rPr>
          <w:rFonts w:asciiTheme="minorHAnsi" w:hAnsiTheme="minorHAnsi" w:cstheme="minorHAnsi"/>
        </w:rPr>
        <w:t>Platnost vystavené karty zanikne uplynutím doby jejího trvání. Karta „</w:t>
      </w:r>
      <w:r w:rsidR="00C93E72">
        <w:rPr>
          <w:rFonts w:asciiTheme="minorHAnsi" w:hAnsiTheme="minorHAnsi" w:cstheme="minorHAnsi"/>
        </w:rPr>
        <w:t>Parkovné</w:t>
      </w:r>
      <w:r w:rsidRPr="004B754F">
        <w:rPr>
          <w:rFonts w:asciiTheme="minorHAnsi" w:hAnsiTheme="minorHAnsi" w:cstheme="minorHAnsi"/>
        </w:rPr>
        <w:t>“ bude obsahovat označení „</w:t>
      </w:r>
      <w:r w:rsidR="00C93E72">
        <w:rPr>
          <w:rFonts w:asciiTheme="minorHAnsi" w:hAnsiTheme="minorHAnsi" w:cstheme="minorHAnsi"/>
        </w:rPr>
        <w:t>Parkovné</w:t>
      </w:r>
      <w:r w:rsidRPr="004B754F">
        <w:rPr>
          <w:rFonts w:asciiTheme="minorHAnsi" w:hAnsiTheme="minorHAnsi" w:cstheme="minorHAnsi"/>
        </w:rPr>
        <w:t>“, datum vystavení a dobu trvání platnosti karty.</w:t>
      </w:r>
    </w:p>
    <w:p w14:paraId="4BCE6742" w14:textId="77777777" w:rsidR="00F30B89" w:rsidRPr="004B754F" w:rsidRDefault="00F30B89" w:rsidP="00F30B89">
      <w:pPr>
        <w:pStyle w:val="Odstavecseseznamem"/>
        <w:rPr>
          <w:rFonts w:asciiTheme="minorHAnsi" w:hAnsiTheme="minorHAnsi" w:cstheme="minorHAnsi"/>
        </w:rPr>
      </w:pPr>
    </w:p>
    <w:p w14:paraId="485C3ED8" w14:textId="40723CDD" w:rsidR="00F30B89" w:rsidRPr="004B754F" w:rsidRDefault="004B754F" w:rsidP="004B754F">
      <w:pPr>
        <w:rPr>
          <w:rFonts w:asciiTheme="minorHAnsi" w:hAnsiTheme="minorHAnsi" w:cstheme="minorHAnsi"/>
        </w:rPr>
      </w:pPr>
      <w:r w:rsidRPr="004B754F">
        <w:rPr>
          <w:rFonts w:asciiTheme="minorHAnsi" w:hAnsiTheme="minorHAnsi" w:cstheme="minorHAnsi"/>
        </w:rPr>
        <w:t>5)</w:t>
      </w:r>
      <w:r w:rsidR="00F30B89" w:rsidRPr="004B754F">
        <w:rPr>
          <w:rFonts w:asciiTheme="minorHAnsi" w:hAnsiTheme="minorHAnsi" w:cstheme="minorHAnsi"/>
        </w:rPr>
        <w:t>Město Lipnice nad Sázavou vydá na žádost kterékoliv osoby takové osobě parkovací kartu s označením „</w:t>
      </w:r>
      <w:r w:rsidR="00565153">
        <w:rPr>
          <w:rFonts w:asciiTheme="minorHAnsi" w:hAnsiTheme="minorHAnsi" w:cstheme="minorHAnsi"/>
        </w:rPr>
        <w:t>Návštěvník</w:t>
      </w:r>
      <w:r w:rsidR="00F30B89" w:rsidRPr="004B754F">
        <w:rPr>
          <w:rFonts w:asciiTheme="minorHAnsi" w:hAnsiTheme="minorHAnsi" w:cstheme="minorHAnsi"/>
        </w:rPr>
        <w:t xml:space="preserve">“ s uvedením data jejího vydání a doby platnosti. Platnost karty bude dle specifikace žadatele stanovena v trvání 1 týdne, 1 měsíce nebo 1 roku od jejího vystavení. Cena za vystavení karty bude činit 1000,- Kč při platnosti karty na dobu 1 měsíce od </w:t>
      </w:r>
      <w:proofErr w:type="spellStart"/>
      <w:proofErr w:type="gramStart"/>
      <w:r w:rsidR="00F30B89" w:rsidRPr="004B754F">
        <w:rPr>
          <w:rFonts w:asciiTheme="minorHAnsi" w:hAnsiTheme="minorHAnsi" w:cstheme="minorHAnsi"/>
        </w:rPr>
        <w:t>vystavení.a</w:t>
      </w:r>
      <w:proofErr w:type="spellEnd"/>
      <w:proofErr w:type="gramEnd"/>
      <w:r w:rsidR="00F30B89" w:rsidRPr="004B754F">
        <w:rPr>
          <w:rFonts w:asciiTheme="minorHAnsi" w:hAnsiTheme="minorHAnsi" w:cstheme="minorHAnsi"/>
        </w:rPr>
        <w:t xml:space="preserve"> </w:t>
      </w:r>
      <w:r w:rsidR="00450271">
        <w:rPr>
          <w:rFonts w:asciiTheme="minorHAnsi" w:hAnsiTheme="minorHAnsi" w:cstheme="minorHAnsi"/>
        </w:rPr>
        <w:t>400</w:t>
      </w:r>
      <w:r w:rsidR="00F30B89" w:rsidRPr="004B754F">
        <w:rPr>
          <w:rFonts w:asciiTheme="minorHAnsi" w:hAnsiTheme="minorHAnsi" w:cstheme="minorHAnsi"/>
        </w:rPr>
        <w:t xml:space="preserve">,- Kč při platnosti karty na dobu 1 týdne (7 dnů). </w:t>
      </w:r>
      <w:r w:rsidR="00C93E72">
        <w:rPr>
          <w:rFonts w:asciiTheme="minorHAnsi" w:hAnsiTheme="minorHAnsi" w:cstheme="minorHAnsi"/>
        </w:rPr>
        <w:t>M</w:t>
      </w:r>
      <w:r w:rsidR="00C93E72">
        <w:rPr>
          <w:rFonts w:ascii="Calibri" w:hAnsi="Calibri" w:cs="Calibri"/>
          <w:color w:val="000000"/>
          <w:lang w:eastAsia="ar-SA"/>
        </w:rPr>
        <w:t>aximální přípustná hmotnost vozidla nesmí převyšovat 3,5 t.</w:t>
      </w:r>
      <w:r w:rsidR="00C93E72" w:rsidRPr="004B754F">
        <w:rPr>
          <w:rFonts w:asciiTheme="minorHAnsi" w:hAnsiTheme="minorHAnsi" w:cstheme="minorHAnsi"/>
        </w:rPr>
        <w:t xml:space="preserve"> </w:t>
      </w:r>
      <w:r w:rsidR="00F30B89" w:rsidRPr="004B754F">
        <w:rPr>
          <w:rFonts w:asciiTheme="minorHAnsi" w:hAnsiTheme="minorHAnsi" w:cstheme="minorHAnsi"/>
        </w:rPr>
        <w:t xml:space="preserve"> Platnost vystavené karty zanikne uplynutím doby jejího trvání. Karta „</w:t>
      </w:r>
      <w:r w:rsidR="00C93E72">
        <w:rPr>
          <w:rFonts w:asciiTheme="minorHAnsi" w:hAnsiTheme="minorHAnsi" w:cstheme="minorHAnsi"/>
        </w:rPr>
        <w:t>Návštěvník</w:t>
      </w:r>
      <w:r w:rsidR="00F30B89" w:rsidRPr="004B754F">
        <w:rPr>
          <w:rFonts w:asciiTheme="minorHAnsi" w:hAnsiTheme="minorHAnsi" w:cstheme="minorHAnsi"/>
        </w:rPr>
        <w:t>“ bude obsahovat označení „</w:t>
      </w:r>
      <w:r w:rsidR="00C93E72">
        <w:rPr>
          <w:rFonts w:asciiTheme="minorHAnsi" w:hAnsiTheme="minorHAnsi" w:cstheme="minorHAnsi"/>
        </w:rPr>
        <w:t>Návštěvník</w:t>
      </w:r>
      <w:r w:rsidR="00F30B89" w:rsidRPr="004B754F">
        <w:rPr>
          <w:rFonts w:asciiTheme="minorHAnsi" w:hAnsiTheme="minorHAnsi" w:cstheme="minorHAnsi"/>
        </w:rPr>
        <w:t xml:space="preserve">“, dobu jejího trvání a datum jejího vydání (nebo označení termínu počátku stání). </w:t>
      </w:r>
    </w:p>
    <w:p w14:paraId="15E3C594" w14:textId="77777777" w:rsidR="00F30B89" w:rsidRPr="004B754F" w:rsidRDefault="00F30B89" w:rsidP="00F30B89">
      <w:pPr>
        <w:rPr>
          <w:rFonts w:asciiTheme="minorHAnsi" w:hAnsiTheme="minorHAnsi" w:cstheme="minorHAnsi"/>
        </w:rPr>
      </w:pPr>
    </w:p>
    <w:p w14:paraId="5E1F81D3" w14:textId="3E01DCE3" w:rsidR="00F30B89" w:rsidRPr="004B754F" w:rsidRDefault="004B754F" w:rsidP="00F30B89">
      <w:pPr>
        <w:rPr>
          <w:rFonts w:asciiTheme="minorHAnsi" w:hAnsiTheme="minorHAnsi" w:cstheme="minorHAnsi"/>
          <w:b/>
        </w:rPr>
      </w:pPr>
      <w:r w:rsidRPr="004B754F">
        <w:rPr>
          <w:rFonts w:asciiTheme="minorHAnsi" w:hAnsiTheme="minorHAnsi" w:cstheme="minorHAnsi"/>
        </w:rPr>
        <w:t xml:space="preserve">6) </w:t>
      </w:r>
      <w:r w:rsidR="00F30B89" w:rsidRPr="004B754F">
        <w:rPr>
          <w:rFonts w:asciiTheme="minorHAnsi" w:hAnsiTheme="minorHAnsi" w:cstheme="minorHAnsi"/>
        </w:rPr>
        <w:t xml:space="preserve">Pokud vlastník parkovací karty tuto neumístí viditelně za oknem parkovaného automobilu, užívá touto přílohou vymezené úseky místních komunikací k dočasnému stání svého vozidla v rozporu s Nařízením č 1/2024. </w:t>
      </w:r>
    </w:p>
    <w:p w14:paraId="66D4EA49" w14:textId="77777777" w:rsidR="00F30B89" w:rsidRPr="004B754F" w:rsidRDefault="00F30B89" w:rsidP="00594656">
      <w:pPr>
        <w:tabs>
          <w:tab w:val="left" w:pos="437"/>
        </w:tabs>
        <w:jc w:val="both"/>
        <w:rPr>
          <w:rFonts w:ascii="Calibri" w:hAnsi="Calibri" w:cs="Calibri"/>
          <w:lang w:eastAsia="ar-SA"/>
        </w:rPr>
      </w:pPr>
    </w:p>
    <w:p w14:paraId="6499B89B" w14:textId="215FF71F" w:rsidR="00594656" w:rsidRDefault="00F91A84" w:rsidP="00594656">
      <w:pPr>
        <w:tabs>
          <w:tab w:val="left" w:pos="394"/>
        </w:tabs>
      </w:pPr>
      <w:r>
        <w:rPr>
          <w:rFonts w:ascii="Calibri" w:hAnsi="Calibri" w:cs="Calibri"/>
          <w:lang w:eastAsia="ar-SA"/>
        </w:rPr>
        <w:t>7</w:t>
      </w:r>
      <w:r w:rsidR="00594656">
        <w:rPr>
          <w:rFonts w:ascii="Calibri" w:hAnsi="Calibri" w:cs="Calibri"/>
          <w:lang w:eastAsia="ar-SA"/>
        </w:rPr>
        <w:t>)</w:t>
      </w:r>
      <w:r w:rsidR="00594656">
        <w:rPr>
          <w:rFonts w:ascii="Calibri" w:hAnsi="Calibri" w:cs="Calibri"/>
          <w:lang w:eastAsia="ar-SA"/>
        </w:rPr>
        <w:tab/>
      </w:r>
      <w:r w:rsidR="00594656">
        <w:rPr>
          <w:rFonts w:ascii="Calibri" w:hAnsi="Calibri" w:cs="Calibri"/>
          <w:u w:val="single"/>
          <w:lang w:eastAsia="ar-SA"/>
        </w:rPr>
        <w:t>Rezidentní parkovací kartu</w:t>
      </w:r>
      <w:r w:rsidR="00594656">
        <w:rPr>
          <w:rFonts w:ascii="Calibri" w:hAnsi="Calibri" w:cs="Calibri"/>
          <w:lang w:eastAsia="ar-SA"/>
        </w:rPr>
        <w:t xml:space="preserve"> lze vydat pouze:</w:t>
      </w:r>
    </w:p>
    <w:p w14:paraId="784C0878" w14:textId="77777777" w:rsidR="00594656" w:rsidRDefault="00594656" w:rsidP="00594656">
      <w:pPr>
        <w:rPr>
          <w:rFonts w:ascii="Calibri" w:hAnsi="Calibri" w:cs="Calibri"/>
          <w:lang w:eastAsia="ar-SA"/>
        </w:rPr>
      </w:pPr>
    </w:p>
    <w:p w14:paraId="4A26F4FD" w14:textId="619DEA67" w:rsidR="00594656" w:rsidRPr="00C93E72" w:rsidRDefault="00594656" w:rsidP="00C93E72">
      <w:pPr>
        <w:numPr>
          <w:ilvl w:val="0"/>
          <w:numId w:val="14"/>
        </w:numPr>
        <w:suppressAutoHyphens/>
        <w:autoSpaceDN w:val="0"/>
        <w:jc w:val="both"/>
        <w:textAlignment w:val="baseline"/>
        <w:rPr>
          <w:rFonts w:ascii="Calibri" w:hAnsi="Calibri" w:cs="Calibri"/>
          <w:lang w:eastAsia="ar-SA"/>
        </w:rPr>
      </w:pPr>
      <w:r>
        <w:rPr>
          <w:rFonts w:ascii="Calibri" w:hAnsi="Calibri" w:cs="Calibri"/>
          <w:lang w:eastAsia="ar-SA"/>
        </w:rPr>
        <w:t>fyzické osobě, která má trvalý pobyt</w:t>
      </w:r>
      <w:r w:rsidR="00C93E72">
        <w:rPr>
          <w:rFonts w:ascii="Calibri" w:hAnsi="Calibri" w:cs="Calibri"/>
          <w:lang w:eastAsia="ar-SA"/>
        </w:rPr>
        <w:t xml:space="preserve"> v Lipnici nad Sázavou</w:t>
      </w:r>
      <w:r>
        <w:rPr>
          <w:rFonts w:ascii="Calibri" w:hAnsi="Calibri" w:cs="Calibri"/>
          <w:lang w:eastAsia="ar-SA"/>
        </w:rPr>
        <w:t>, je vlastníkem nemovitosti nebo má nájemní smlouvu na bydlení</w:t>
      </w:r>
      <w:r w:rsidR="00C93E72">
        <w:rPr>
          <w:rFonts w:ascii="Calibri" w:hAnsi="Calibri" w:cs="Calibri"/>
          <w:lang w:eastAsia="ar-SA"/>
        </w:rPr>
        <w:t xml:space="preserve"> </w:t>
      </w:r>
      <w:r>
        <w:rPr>
          <w:rFonts w:ascii="Calibri" w:hAnsi="Calibri" w:cs="Calibri"/>
          <w:color w:val="000000"/>
          <w:lang w:eastAsia="ar-SA"/>
        </w:rPr>
        <w:t>a která je zároveň provozovatelem vozidla, jehož maximální přípustná hmotnost nepřevyšuje 3,5 t</w:t>
      </w:r>
      <w:r w:rsidR="00C93E72">
        <w:rPr>
          <w:rFonts w:ascii="Calibri" w:hAnsi="Calibri" w:cs="Calibri"/>
          <w:color w:val="000000"/>
          <w:lang w:eastAsia="ar-SA"/>
        </w:rPr>
        <w:t>.</w:t>
      </w:r>
    </w:p>
    <w:p w14:paraId="7CA37E96" w14:textId="77777777" w:rsidR="00C93E72" w:rsidRDefault="00C93E72" w:rsidP="00C93E72">
      <w:pPr>
        <w:suppressAutoHyphens/>
        <w:autoSpaceDN w:val="0"/>
        <w:ind w:left="1004"/>
        <w:jc w:val="both"/>
        <w:textAlignment w:val="baseline"/>
        <w:rPr>
          <w:rFonts w:ascii="Calibri" w:hAnsi="Calibri" w:cs="Calibri"/>
          <w:lang w:eastAsia="ar-SA"/>
        </w:rPr>
      </w:pPr>
    </w:p>
    <w:p w14:paraId="53916533" w14:textId="5B5F3E24" w:rsidR="00594656" w:rsidRDefault="00F91A84" w:rsidP="00594656">
      <w:pPr>
        <w:tabs>
          <w:tab w:val="left" w:pos="415"/>
        </w:tabs>
        <w:jc w:val="both"/>
      </w:pPr>
      <w:r>
        <w:rPr>
          <w:rFonts w:ascii="Calibri" w:hAnsi="Calibri" w:cs="Calibri"/>
          <w:lang w:eastAsia="ar-SA"/>
        </w:rPr>
        <w:t>8</w:t>
      </w:r>
      <w:r w:rsidR="00594656">
        <w:rPr>
          <w:rFonts w:ascii="Calibri" w:hAnsi="Calibri" w:cs="Calibri"/>
          <w:lang w:eastAsia="ar-SA"/>
        </w:rPr>
        <w:t>)</w:t>
      </w:r>
      <w:r w:rsidR="00594656">
        <w:rPr>
          <w:rFonts w:ascii="Calibri" w:hAnsi="Calibri" w:cs="Calibri"/>
          <w:lang w:eastAsia="ar-SA"/>
        </w:rPr>
        <w:tab/>
      </w:r>
      <w:r w:rsidR="00594656">
        <w:rPr>
          <w:rFonts w:ascii="Calibri" w:hAnsi="Calibri" w:cs="Calibri"/>
          <w:u w:val="single"/>
          <w:lang w:eastAsia="ar-SA"/>
        </w:rPr>
        <w:t>Abonentní parkovací kartu</w:t>
      </w:r>
      <w:r w:rsidR="00594656">
        <w:rPr>
          <w:rFonts w:ascii="Calibri" w:hAnsi="Calibri" w:cs="Calibri"/>
          <w:lang w:eastAsia="ar-SA"/>
        </w:rPr>
        <w:t xml:space="preserve"> lze vydat pouze:</w:t>
      </w:r>
    </w:p>
    <w:p w14:paraId="0BE446D3" w14:textId="77777777" w:rsidR="00594656" w:rsidRDefault="00594656" w:rsidP="00594656">
      <w:pPr>
        <w:tabs>
          <w:tab w:val="left" w:pos="415"/>
        </w:tabs>
        <w:jc w:val="both"/>
        <w:rPr>
          <w:rFonts w:ascii="Calibri" w:hAnsi="Calibri" w:cs="Calibri"/>
          <w:lang w:eastAsia="ar-SA"/>
        </w:rPr>
      </w:pPr>
    </w:p>
    <w:p w14:paraId="4F7DB257" w14:textId="2670FFC0" w:rsidR="00594656" w:rsidRDefault="00F91A84" w:rsidP="00594656">
      <w:pPr>
        <w:numPr>
          <w:ilvl w:val="0"/>
          <w:numId w:val="16"/>
        </w:numPr>
        <w:tabs>
          <w:tab w:val="left" w:pos="720"/>
        </w:tabs>
        <w:suppressAutoHyphens/>
        <w:autoSpaceDN w:val="0"/>
        <w:ind w:left="1021" w:firstLine="0"/>
        <w:jc w:val="both"/>
        <w:textAlignment w:val="baseline"/>
      </w:pPr>
      <w:r w:rsidRPr="00F91A84">
        <w:rPr>
          <w:rFonts w:ascii="Calibri" w:hAnsi="Calibri" w:cs="Calibri"/>
          <w:lang w:eastAsia="ar-SA"/>
        </w:rPr>
        <w:t>fyzick</w:t>
      </w:r>
      <w:r>
        <w:rPr>
          <w:rFonts w:ascii="Calibri" w:hAnsi="Calibri" w:cs="Calibri"/>
          <w:lang w:eastAsia="ar-SA"/>
        </w:rPr>
        <w:t>é</w:t>
      </w:r>
      <w:r w:rsidRPr="00F91A84">
        <w:rPr>
          <w:rFonts w:ascii="Calibri" w:hAnsi="Calibri" w:cs="Calibri"/>
          <w:lang w:eastAsia="ar-SA"/>
        </w:rPr>
        <w:t xml:space="preserve"> nebo právnick</w:t>
      </w:r>
      <w:r>
        <w:rPr>
          <w:rFonts w:ascii="Calibri" w:hAnsi="Calibri" w:cs="Calibri"/>
          <w:lang w:eastAsia="ar-SA"/>
        </w:rPr>
        <w:t>é</w:t>
      </w:r>
      <w:r w:rsidRPr="00F91A84">
        <w:rPr>
          <w:rFonts w:ascii="Calibri" w:hAnsi="Calibri" w:cs="Calibri"/>
          <w:lang w:eastAsia="ar-SA"/>
        </w:rPr>
        <w:t xml:space="preserve"> osoba, která je vlastníkem nemovitosti a nemá trvalý pobyt v Lipnici nad Sázavou, či která má sídlo firmy nebo provozovnu v</w:t>
      </w:r>
      <w:r>
        <w:rPr>
          <w:rFonts w:ascii="Calibri" w:hAnsi="Calibri" w:cs="Calibri"/>
          <w:lang w:eastAsia="ar-SA"/>
        </w:rPr>
        <w:t> zóně 1</w:t>
      </w:r>
      <w:r w:rsidRPr="00F91A84">
        <w:rPr>
          <w:rFonts w:ascii="Calibri" w:hAnsi="Calibri" w:cs="Calibri"/>
          <w:lang w:eastAsia="ar-SA"/>
        </w:rPr>
        <w:t xml:space="preserve"> nebo návštěvník</w:t>
      </w:r>
      <w:r w:rsidR="008C5FA1">
        <w:rPr>
          <w:rFonts w:ascii="Calibri" w:hAnsi="Calibri" w:cs="Calibri"/>
          <w:lang w:eastAsia="ar-SA"/>
        </w:rPr>
        <w:t>u</w:t>
      </w:r>
      <w:r w:rsidRPr="00F91A84">
        <w:rPr>
          <w:rFonts w:ascii="Calibri" w:hAnsi="Calibri" w:cs="Calibri"/>
          <w:lang w:eastAsia="ar-SA"/>
        </w:rPr>
        <w:t xml:space="preserve"> města.</w:t>
      </w:r>
    </w:p>
    <w:p w14:paraId="41707F0C" w14:textId="77777777" w:rsidR="00594656" w:rsidRDefault="00594656" w:rsidP="00594656">
      <w:pPr>
        <w:tabs>
          <w:tab w:val="left" w:pos="415"/>
        </w:tabs>
        <w:jc w:val="both"/>
        <w:rPr>
          <w:rFonts w:ascii="Calibri" w:hAnsi="Calibri" w:cs="Calibri"/>
          <w:color w:val="000000"/>
          <w:lang w:eastAsia="ar-SA"/>
        </w:rPr>
      </w:pPr>
    </w:p>
    <w:p w14:paraId="5246723E" w14:textId="77777777" w:rsidR="00594656" w:rsidRDefault="00594656" w:rsidP="00594656">
      <w:pPr>
        <w:tabs>
          <w:tab w:val="left" w:pos="415"/>
        </w:tabs>
        <w:jc w:val="both"/>
        <w:rPr>
          <w:rFonts w:ascii="Calibri" w:hAnsi="Calibri" w:cs="Calibri"/>
          <w:color w:val="000000"/>
          <w:lang w:eastAsia="ar-SA"/>
        </w:rPr>
      </w:pPr>
    </w:p>
    <w:p w14:paraId="34D7D672" w14:textId="581029F0" w:rsidR="00594656" w:rsidRDefault="00594656" w:rsidP="004B754F">
      <w:pPr>
        <w:tabs>
          <w:tab w:val="left" w:pos="415"/>
        </w:tabs>
        <w:jc w:val="both"/>
        <w:rPr>
          <w:rFonts w:ascii="Calibri" w:hAnsi="Calibri" w:cs="Calibri"/>
          <w:i/>
          <w:iCs/>
          <w:lang w:eastAsia="ar-SA"/>
        </w:rPr>
      </w:pPr>
      <w:r>
        <w:rPr>
          <w:rFonts w:ascii="Calibri" w:hAnsi="Calibri" w:cs="Calibri"/>
          <w:lang w:eastAsia="ar-SA"/>
        </w:rPr>
        <w:tab/>
      </w:r>
      <w:r>
        <w:rPr>
          <w:rFonts w:ascii="Calibri" w:hAnsi="Calibri" w:cs="Calibri"/>
          <w:b/>
          <w:bCs/>
          <w:lang w:eastAsia="ar-SA"/>
        </w:rPr>
        <w:tab/>
      </w:r>
    </w:p>
    <w:p w14:paraId="67395826" w14:textId="7EE2E894" w:rsidR="00594656" w:rsidRDefault="00F91A84" w:rsidP="00594656">
      <w:pPr>
        <w:jc w:val="both"/>
      </w:pPr>
      <w:r>
        <w:rPr>
          <w:rFonts w:ascii="Calibri" w:hAnsi="Calibri" w:cs="Calibri"/>
          <w:color w:val="000000"/>
          <w:lang w:eastAsia="ar-SA"/>
        </w:rPr>
        <w:t xml:space="preserve">9)     </w:t>
      </w:r>
      <w:r w:rsidR="00594656">
        <w:rPr>
          <w:rFonts w:ascii="Calibri" w:hAnsi="Calibri" w:cs="Calibri"/>
          <w:color w:val="000000"/>
          <w:u w:val="single"/>
          <w:lang w:eastAsia="ar-SA"/>
        </w:rPr>
        <w:t>Povinnosti držitele karty</w:t>
      </w:r>
    </w:p>
    <w:p w14:paraId="1DF788F7" w14:textId="1A51206B" w:rsidR="00594656" w:rsidRDefault="00594656" w:rsidP="00594656">
      <w:pPr>
        <w:numPr>
          <w:ilvl w:val="0"/>
          <w:numId w:val="20"/>
        </w:numPr>
        <w:suppressAutoHyphens/>
        <w:autoSpaceDN w:val="0"/>
        <w:jc w:val="both"/>
        <w:textAlignment w:val="baseline"/>
      </w:pPr>
      <w:r>
        <w:rPr>
          <w:rFonts w:ascii="Calibri" w:hAnsi="Calibri" w:cs="Calibri"/>
          <w:lang w:eastAsia="ar-SA"/>
        </w:rPr>
        <w:t xml:space="preserve">Držitel parkovací karty je povinen zajistit, aby parkovací karta po celou dobu její platnosti nebyla poškozena či znehodnocena. Parkovací karta nesmí </w:t>
      </w:r>
      <w:proofErr w:type="gramStart"/>
      <w:r>
        <w:rPr>
          <w:rFonts w:ascii="Calibri" w:hAnsi="Calibri" w:cs="Calibri"/>
          <w:lang w:eastAsia="ar-SA"/>
        </w:rPr>
        <w:t>být</w:t>
      </w:r>
      <w:proofErr w:type="gramEnd"/>
      <w:r>
        <w:rPr>
          <w:rFonts w:ascii="Calibri" w:hAnsi="Calibri" w:cs="Calibri"/>
          <w:lang w:eastAsia="ar-SA"/>
        </w:rPr>
        <w:t xml:space="preserve"> jakkoliv </w:t>
      </w:r>
      <w:proofErr w:type="spellStart"/>
      <w:r>
        <w:rPr>
          <w:rFonts w:ascii="Calibri" w:hAnsi="Calibri" w:cs="Calibri"/>
          <w:lang w:eastAsia="ar-SA"/>
        </w:rPr>
        <w:t>neautorizovaně</w:t>
      </w:r>
      <w:proofErr w:type="spellEnd"/>
      <w:r>
        <w:rPr>
          <w:rFonts w:ascii="Calibri" w:hAnsi="Calibri" w:cs="Calibri"/>
          <w:lang w:eastAsia="ar-SA"/>
        </w:rPr>
        <w:t xml:space="preserve"> upravována, duplikována nebo kopírována. V případě porušení této povinnosti může být parkovací karta žadateli odebrána. </w:t>
      </w:r>
      <w:r>
        <w:rPr>
          <w:rFonts w:ascii="Calibri" w:hAnsi="Calibri" w:cs="Calibri"/>
        </w:rPr>
        <w:t>Současně bere na vědomí, že podpisem při převzetí parkovací karty bere na vědomí a souhlasí, že mu parkovací karta může být odebrána při porušení jakéhokoliv porušení Zásad k Nařízení č.</w:t>
      </w:r>
      <w:r w:rsidR="00384161">
        <w:rPr>
          <w:rFonts w:ascii="Calibri" w:hAnsi="Calibri" w:cs="Calibri"/>
        </w:rPr>
        <w:t xml:space="preserve"> 1/2024</w:t>
      </w:r>
      <w:r>
        <w:rPr>
          <w:rFonts w:ascii="Calibri" w:hAnsi="Calibri" w:cs="Calibri"/>
        </w:rPr>
        <w:t xml:space="preserve"> o placeném stání motorových vozidel na vymezených plochách, komunikacích a jejich úsecích ve vlastnictví města</w:t>
      </w:r>
      <w:r w:rsidR="00384161">
        <w:rPr>
          <w:rFonts w:ascii="Calibri" w:hAnsi="Calibri" w:cs="Calibri"/>
        </w:rPr>
        <w:t xml:space="preserve"> a</w:t>
      </w:r>
      <w:r>
        <w:rPr>
          <w:rFonts w:ascii="Calibri" w:hAnsi="Calibri" w:cs="Calibri"/>
        </w:rPr>
        <w:t xml:space="preserve"> na území města </w:t>
      </w:r>
      <w:r w:rsidR="00384161">
        <w:rPr>
          <w:rFonts w:ascii="Calibri" w:hAnsi="Calibri" w:cs="Calibri"/>
        </w:rPr>
        <w:t>Lipnice nad Sázavou.</w:t>
      </w:r>
    </w:p>
    <w:p w14:paraId="3C4E396F" w14:textId="5D6786A8" w:rsidR="00594656" w:rsidRDefault="00594656" w:rsidP="00594656">
      <w:pPr>
        <w:numPr>
          <w:ilvl w:val="0"/>
          <w:numId w:val="20"/>
        </w:numPr>
        <w:suppressAutoHyphens/>
        <w:autoSpaceDN w:val="0"/>
        <w:jc w:val="both"/>
        <w:textAlignment w:val="baseline"/>
        <w:rPr>
          <w:rFonts w:ascii="Calibri" w:hAnsi="Calibri" w:cs="Calibri"/>
          <w:color w:val="000000"/>
          <w:lang w:eastAsia="ar-SA"/>
        </w:rPr>
      </w:pPr>
      <w:r>
        <w:rPr>
          <w:rFonts w:ascii="Calibri" w:hAnsi="Calibri" w:cs="Calibri"/>
          <w:color w:val="000000"/>
          <w:lang w:eastAsia="ar-SA"/>
        </w:rPr>
        <w:t>Při změně jakékoliv skutečnosti rozhodné pro nárok na vydání parkovací karty je její držitel povinen oznámit a současně doložit tuto změnu městu</w:t>
      </w:r>
      <w:r w:rsidR="00384161">
        <w:rPr>
          <w:rFonts w:ascii="Calibri" w:hAnsi="Calibri" w:cs="Calibri"/>
          <w:color w:val="000000"/>
          <w:lang w:eastAsia="ar-SA"/>
        </w:rPr>
        <w:t xml:space="preserve"> </w:t>
      </w:r>
      <w:r>
        <w:rPr>
          <w:rFonts w:ascii="Calibri" w:hAnsi="Calibri" w:cs="Calibri"/>
          <w:color w:val="000000"/>
          <w:lang w:eastAsia="ar-SA"/>
        </w:rPr>
        <w:t>nejpozději do 10 dnů ode dne, kdy taková změna nastala.</w:t>
      </w:r>
    </w:p>
    <w:p w14:paraId="1FFE18AA" w14:textId="77777777" w:rsidR="00594656" w:rsidRDefault="00594656" w:rsidP="00594656">
      <w:pPr>
        <w:numPr>
          <w:ilvl w:val="0"/>
          <w:numId w:val="20"/>
        </w:numPr>
        <w:suppressAutoHyphens/>
        <w:autoSpaceDN w:val="0"/>
        <w:jc w:val="both"/>
        <w:textAlignment w:val="baseline"/>
        <w:rPr>
          <w:rFonts w:ascii="Calibri" w:hAnsi="Calibri" w:cs="Calibri"/>
          <w:color w:val="000000"/>
          <w:lang w:eastAsia="ar-SA"/>
        </w:rPr>
      </w:pPr>
      <w:r>
        <w:rPr>
          <w:rFonts w:ascii="Calibri" w:hAnsi="Calibri" w:cs="Calibri"/>
          <w:color w:val="000000"/>
          <w:lang w:eastAsia="ar-SA"/>
        </w:rPr>
        <w:t>Pokud držitel parkovací karty vydanou parkovací kartu z jakýchkoli důvodů nevyužívá ať už po celou dobu její platnosti či jen část této doby, poplatek za vydání parkovací karty ani jeho část se nevrací.</w:t>
      </w:r>
    </w:p>
    <w:p w14:paraId="7204F437" w14:textId="77777777" w:rsidR="00594656" w:rsidRDefault="00594656" w:rsidP="00594656">
      <w:pPr>
        <w:jc w:val="both"/>
        <w:rPr>
          <w:rFonts w:ascii="Calibri" w:hAnsi="Calibri" w:cs="Calibri"/>
          <w:color w:val="000000"/>
          <w:lang w:eastAsia="ar-SA"/>
        </w:rPr>
      </w:pPr>
    </w:p>
    <w:p w14:paraId="621A2064" w14:textId="77777777" w:rsidR="00E92E98" w:rsidRDefault="00E92E98" w:rsidP="00AA0F88">
      <w:pPr>
        <w:rPr>
          <w:rFonts w:ascii="Arial" w:hAnsi="Arial"/>
          <w:sz w:val="24"/>
        </w:rPr>
      </w:pPr>
    </w:p>
    <w:p w14:paraId="05CBD871" w14:textId="77777777" w:rsidR="000A32F4" w:rsidRDefault="000A32F4" w:rsidP="00AA0F88">
      <w:pPr>
        <w:rPr>
          <w:rFonts w:ascii="Arial" w:hAnsi="Arial"/>
          <w:sz w:val="24"/>
        </w:rPr>
      </w:pPr>
    </w:p>
    <w:p w14:paraId="43D18882" w14:textId="77777777" w:rsidR="00112889" w:rsidRPr="00960894" w:rsidRDefault="00112889" w:rsidP="00112889">
      <w:pPr>
        <w:pStyle w:val="Nzev"/>
        <w:jc w:val="left"/>
        <w:rPr>
          <w:rFonts w:asciiTheme="minorHAnsi" w:hAnsiTheme="minorHAnsi" w:cstheme="minorHAnsi"/>
          <w:b w:val="0"/>
          <w:sz w:val="22"/>
          <w:szCs w:val="22"/>
          <w:u w:val="none"/>
        </w:rPr>
      </w:pPr>
    </w:p>
    <w:p w14:paraId="087D42F9" w14:textId="77777777" w:rsidR="001D53F9" w:rsidRPr="00960894" w:rsidRDefault="001D53F9" w:rsidP="001D53F9">
      <w:pPr>
        <w:pStyle w:val="Odstavecseseznamem"/>
        <w:rPr>
          <w:rFonts w:asciiTheme="minorHAnsi" w:hAnsiTheme="minorHAnsi" w:cstheme="minorHAnsi"/>
          <w:b/>
          <w:sz w:val="22"/>
          <w:szCs w:val="22"/>
        </w:rPr>
      </w:pPr>
    </w:p>
    <w:p w14:paraId="487F0B7F" w14:textId="5B640A04" w:rsidR="001D53F9" w:rsidRPr="00960894" w:rsidRDefault="000A32F4" w:rsidP="00B10193">
      <w:pPr>
        <w:ind w:left="720"/>
        <w:rPr>
          <w:rFonts w:asciiTheme="minorHAnsi" w:hAnsiTheme="minorHAnsi" w:cstheme="minorHAnsi"/>
          <w:bCs/>
          <w:sz w:val="22"/>
          <w:szCs w:val="22"/>
        </w:rPr>
      </w:pPr>
      <w:r w:rsidRPr="00960894">
        <w:rPr>
          <w:rFonts w:asciiTheme="minorHAnsi" w:hAnsiTheme="minorHAnsi" w:cstheme="minorHAnsi"/>
          <w:bCs/>
          <w:sz w:val="22"/>
          <w:szCs w:val="22"/>
        </w:rPr>
        <w:t>Tato p</w:t>
      </w:r>
      <w:r w:rsidR="00B10193" w:rsidRPr="00960894">
        <w:rPr>
          <w:rFonts w:asciiTheme="minorHAnsi" w:hAnsiTheme="minorHAnsi" w:cstheme="minorHAnsi"/>
          <w:bCs/>
          <w:sz w:val="22"/>
          <w:szCs w:val="22"/>
        </w:rPr>
        <w:t xml:space="preserve">říloha byla schválena usnesením </w:t>
      </w:r>
      <w:r w:rsidR="00E92E98" w:rsidRPr="00960894">
        <w:rPr>
          <w:rFonts w:asciiTheme="minorHAnsi" w:hAnsiTheme="minorHAnsi" w:cstheme="minorHAnsi"/>
          <w:bCs/>
          <w:sz w:val="22"/>
          <w:szCs w:val="22"/>
        </w:rPr>
        <w:t xml:space="preserve">ZM </w:t>
      </w:r>
      <w:r w:rsidR="00B10193" w:rsidRPr="00960894">
        <w:rPr>
          <w:rFonts w:asciiTheme="minorHAnsi" w:hAnsiTheme="minorHAnsi" w:cstheme="minorHAnsi"/>
          <w:bCs/>
          <w:sz w:val="22"/>
          <w:szCs w:val="22"/>
        </w:rPr>
        <w:t xml:space="preserve">č. </w:t>
      </w:r>
      <w:r w:rsidRPr="00960894">
        <w:rPr>
          <w:rFonts w:asciiTheme="minorHAnsi" w:hAnsiTheme="minorHAnsi" w:cstheme="minorHAnsi"/>
          <w:bCs/>
          <w:sz w:val="22"/>
          <w:szCs w:val="22"/>
        </w:rPr>
        <w:t>102/2024</w:t>
      </w:r>
      <w:r w:rsidR="00E92E98" w:rsidRPr="00960894">
        <w:rPr>
          <w:rFonts w:asciiTheme="minorHAnsi" w:hAnsiTheme="minorHAnsi" w:cstheme="minorHAnsi"/>
          <w:bCs/>
          <w:sz w:val="22"/>
          <w:szCs w:val="22"/>
        </w:rPr>
        <w:t xml:space="preserve"> dne 2</w:t>
      </w:r>
      <w:r w:rsidRPr="00960894">
        <w:rPr>
          <w:rFonts w:asciiTheme="minorHAnsi" w:hAnsiTheme="minorHAnsi" w:cstheme="minorHAnsi"/>
          <w:bCs/>
          <w:sz w:val="22"/>
          <w:szCs w:val="22"/>
        </w:rPr>
        <w:t>7.6.2024</w:t>
      </w:r>
    </w:p>
    <w:p w14:paraId="4CE8D416" w14:textId="77777777" w:rsidR="00A248F6" w:rsidRPr="00960894" w:rsidRDefault="00A248F6" w:rsidP="00B10193">
      <w:pPr>
        <w:ind w:left="720"/>
        <w:rPr>
          <w:rFonts w:asciiTheme="minorHAnsi" w:hAnsiTheme="minorHAnsi" w:cstheme="minorHAnsi"/>
          <w:bCs/>
          <w:sz w:val="22"/>
          <w:szCs w:val="22"/>
        </w:rPr>
      </w:pPr>
    </w:p>
    <w:p w14:paraId="1B1D3EBD" w14:textId="77777777" w:rsidR="00AA0F88" w:rsidRPr="00960894" w:rsidRDefault="00AA0F88" w:rsidP="00AA0F88">
      <w:pPr>
        <w:pStyle w:val="Nzev"/>
        <w:jc w:val="left"/>
        <w:rPr>
          <w:rFonts w:asciiTheme="minorHAnsi" w:hAnsiTheme="minorHAnsi" w:cstheme="minorHAnsi"/>
          <w:b w:val="0"/>
          <w:sz w:val="22"/>
          <w:szCs w:val="22"/>
          <w:u w:val="none"/>
        </w:rPr>
      </w:pPr>
    </w:p>
    <w:p w14:paraId="4BFC9DF8" w14:textId="548BF09A" w:rsidR="00AA0F88" w:rsidRPr="00960894" w:rsidRDefault="001D53F9" w:rsidP="00AA0F88">
      <w:pPr>
        <w:tabs>
          <w:tab w:val="left" w:pos="540"/>
        </w:tabs>
        <w:rPr>
          <w:rFonts w:asciiTheme="minorHAnsi" w:hAnsiTheme="minorHAnsi" w:cstheme="minorHAnsi"/>
          <w:sz w:val="22"/>
          <w:szCs w:val="22"/>
        </w:rPr>
      </w:pPr>
      <w:r w:rsidRPr="00960894">
        <w:rPr>
          <w:rFonts w:asciiTheme="minorHAnsi" w:hAnsiTheme="minorHAnsi" w:cstheme="minorHAnsi"/>
          <w:sz w:val="22"/>
          <w:szCs w:val="22"/>
        </w:rPr>
        <w:t xml:space="preserve">            </w:t>
      </w:r>
      <w:r w:rsidR="00960894">
        <w:rPr>
          <w:rFonts w:asciiTheme="minorHAnsi" w:hAnsiTheme="minorHAnsi" w:cstheme="minorHAnsi"/>
          <w:sz w:val="22"/>
          <w:szCs w:val="22"/>
        </w:rPr>
        <w:t xml:space="preserve">  </w:t>
      </w:r>
      <w:r w:rsidR="00AA0F88" w:rsidRPr="00960894">
        <w:rPr>
          <w:rFonts w:asciiTheme="minorHAnsi" w:hAnsiTheme="minorHAnsi" w:cstheme="minorHAnsi"/>
          <w:sz w:val="22"/>
          <w:szCs w:val="22"/>
        </w:rPr>
        <w:t>V Lipnici nad Sázavou dne 2</w:t>
      </w:r>
      <w:r w:rsidR="00381ED2" w:rsidRPr="00960894">
        <w:rPr>
          <w:rFonts w:asciiTheme="minorHAnsi" w:hAnsiTheme="minorHAnsi" w:cstheme="minorHAnsi"/>
          <w:sz w:val="22"/>
          <w:szCs w:val="22"/>
        </w:rPr>
        <w:t>7.6.2024</w:t>
      </w:r>
    </w:p>
    <w:p w14:paraId="35450D9C" w14:textId="5B3855BB" w:rsidR="001D53F9" w:rsidRPr="00960894" w:rsidRDefault="001D53F9" w:rsidP="00AA0F88">
      <w:pPr>
        <w:tabs>
          <w:tab w:val="left" w:pos="540"/>
        </w:tabs>
        <w:rPr>
          <w:rFonts w:asciiTheme="minorHAnsi" w:hAnsiTheme="minorHAnsi" w:cstheme="minorHAnsi"/>
          <w:sz w:val="22"/>
          <w:szCs w:val="22"/>
        </w:rPr>
      </w:pPr>
    </w:p>
    <w:p w14:paraId="3527DD55" w14:textId="73EC1E80" w:rsidR="00E92E98" w:rsidRDefault="00E92E98" w:rsidP="00AA0F88">
      <w:pPr>
        <w:tabs>
          <w:tab w:val="left" w:pos="540"/>
        </w:tabs>
        <w:rPr>
          <w:rFonts w:asciiTheme="minorHAnsi" w:hAnsiTheme="minorHAnsi" w:cstheme="minorHAnsi"/>
          <w:sz w:val="22"/>
          <w:szCs w:val="22"/>
        </w:rPr>
      </w:pPr>
    </w:p>
    <w:p w14:paraId="108F0183" w14:textId="77777777" w:rsidR="00960894" w:rsidRDefault="00960894" w:rsidP="00AA0F88">
      <w:pPr>
        <w:tabs>
          <w:tab w:val="left" w:pos="540"/>
        </w:tabs>
        <w:rPr>
          <w:rFonts w:asciiTheme="minorHAnsi" w:hAnsiTheme="minorHAnsi" w:cstheme="minorHAnsi"/>
          <w:sz w:val="22"/>
          <w:szCs w:val="22"/>
        </w:rPr>
      </w:pPr>
    </w:p>
    <w:p w14:paraId="425EAAA8" w14:textId="77777777" w:rsidR="00960894" w:rsidRDefault="00960894" w:rsidP="00AA0F88">
      <w:pPr>
        <w:tabs>
          <w:tab w:val="left" w:pos="540"/>
        </w:tabs>
        <w:rPr>
          <w:rFonts w:asciiTheme="minorHAnsi" w:hAnsiTheme="minorHAnsi" w:cstheme="minorHAnsi"/>
          <w:sz w:val="22"/>
          <w:szCs w:val="22"/>
        </w:rPr>
      </w:pPr>
    </w:p>
    <w:p w14:paraId="14DE6E72" w14:textId="77777777" w:rsidR="00960894" w:rsidRPr="00960894" w:rsidRDefault="00960894" w:rsidP="00AA0F88">
      <w:pPr>
        <w:tabs>
          <w:tab w:val="left" w:pos="540"/>
        </w:tabs>
        <w:rPr>
          <w:rFonts w:asciiTheme="minorHAnsi" w:hAnsiTheme="minorHAnsi" w:cstheme="minorHAnsi"/>
          <w:sz w:val="22"/>
          <w:szCs w:val="22"/>
        </w:rPr>
      </w:pPr>
    </w:p>
    <w:p w14:paraId="1EEF9924" w14:textId="77777777" w:rsidR="005E59C2" w:rsidRPr="00960894" w:rsidRDefault="005E59C2" w:rsidP="00AA0F88">
      <w:pPr>
        <w:tabs>
          <w:tab w:val="left" w:pos="540"/>
        </w:tabs>
        <w:rPr>
          <w:rFonts w:asciiTheme="minorHAnsi" w:hAnsiTheme="minorHAnsi" w:cstheme="minorHAnsi"/>
          <w:sz w:val="22"/>
          <w:szCs w:val="22"/>
        </w:rPr>
      </w:pPr>
    </w:p>
    <w:p w14:paraId="79F93CF9" w14:textId="65AC0DE1" w:rsidR="00AA0F88" w:rsidRPr="00960894" w:rsidRDefault="00AA0F88" w:rsidP="00AA0F88">
      <w:pPr>
        <w:rPr>
          <w:rFonts w:asciiTheme="minorHAnsi" w:hAnsiTheme="minorHAnsi" w:cstheme="minorHAnsi"/>
          <w:sz w:val="22"/>
          <w:szCs w:val="22"/>
        </w:rPr>
      </w:pPr>
      <w:r w:rsidRPr="00960894">
        <w:rPr>
          <w:rFonts w:asciiTheme="minorHAnsi" w:hAnsiTheme="minorHAnsi" w:cstheme="minorHAnsi"/>
          <w:i/>
          <w:sz w:val="22"/>
          <w:szCs w:val="22"/>
        </w:rPr>
        <w:t xml:space="preserve">           </w:t>
      </w:r>
      <w:r w:rsidR="00FA6AC7" w:rsidRPr="00960894">
        <w:rPr>
          <w:rFonts w:asciiTheme="minorHAnsi" w:hAnsiTheme="minorHAnsi" w:cstheme="minorHAnsi"/>
          <w:i/>
          <w:sz w:val="22"/>
          <w:szCs w:val="22"/>
        </w:rPr>
        <w:t xml:space="preserve">    </w:t>
      </w:r>
      <w:r w:rsidRPr="00960894">
        <w:rPr>
          <w:rFonts w:asciiTheme="minorHAnsi" w:hAnsiTheme="minorHAnsi" w:cstheme="minorHAnsi"/>
          <w:i/>
          <w:sz w:val="22"/>
          <w:szCs w:val="22"/>
        </w:rPr>
        <w:t xml:space="preserve"> </w:t>
      </w:r>
      <w:r w:rsidRPr="00960894">
        <w:rPr>
          <w:rFonts w:asciiTheme="minorHAnsi" w:hAnsiTheme="minorHAnsi" w:cstheme="minorHAnsi"/>
          <w:sz w:val="22"/>
          <w:szCs w:val="22"/>
        </w:rPr>
        <w:t xml:space="preserve">Ing. Zdeněk RAFAJ                              </w:t>
      </w:r>
      <w:r w:rsidR="00A248F6" w:rsidRPr="00960894">
        <w:rPr>
          <w:rFonts w:asciiTheme="minorHAnsi" w:hAnsiTheme="minorHAnsi" w:cstheme="minorHAnsi"/>
          <w:sz w:val="22"/>
          <w:szCs w:val="22"/>
        </w:rPr>
        <w:t xml:space="preserve">              </w:t>
      </w:r>
      <w:r w:rsidRPr="00960894">
        <w:rPr>
          <w:rFonts w:asciiTheme="minorHAnsi" w:hAnsiTheme="minorHAnsi" w:cstheme="minorHAnsi"/>
          <w:sz w:val="22"/>
          <w:szCs w:val="22"/>
        </w:rPr>
        <w:t xml:space="preserve">    </w:t>
      </w:r>
      <w:r w:rsidR="00960894">
        <w:rPr>
          <w:rFonts w:asciiTheme="minorHAnsi" w:hAnsiTheme="minorHAnsi" w:cstheme="minorHAnsi"/>
          <w:sz w:val="22"/>
          <w:szCs w:val="22"/>
        </w:rPr>
        <w:t xml:space="preserve">                </w:t>
      </w:r>
      <w:r w:rsidRPr="00960894">
        <w:rPr>
          <w:rFonts w:asciiTheme="minorHAnsi" w:hAnsiTheme="minorHAnsi" w:cstheme="minorHAnsi"/>
          <w:sz w:val="22"/>
          <w:szCs w:val="22"/>
        </w:rPr>
        <w:t xml:space="preserve">         Bc. Marek   HANZLÍK</w:t>
      </w:r>
    </w:p>
    <w:p w14:paraId="69A51251" w14:textId="5C9A72A1" w:rsidR="00976002" w:rsidRPr="00960894" w:rsidRDefault="00AA0F88" w:rsidP="001D53F9">
      <w:pPr>
        <w:rPr>
          <w:rFonts w:asciiTheme="minorHAnsi" w:hAnsiTheme="minorHAnsi" w:cstheme="minorHAnsi"/>
          <w:sz w:val="22"/>
          <w:szCs w:val="22"/>
        </w:rPr>
      </w:pPr>
      <w:r w:rsidRPr="00960894">
        <w:rPr>
          <w:rFonts w:asciiTheme="minorHAnsi" w:hAnsiTheme="minorHAnsi" w:cstheme="minorHAnsi"/>
          <w:sz w:val="22"/>
          <w:szCs w:val="22"/>
        </w:rPr>
        <w:t xml:space="preserve">                 </w:t>
      </w:r>
      <w:r w:rsidR="00FA6AC7" w:rsidRPr="00960894">
        <w:rPr>
          <w:rFonts w:asciiTheme="minorHAnsi" w:hAnsiTheme="minorHAnsi" w:cstheme="minorHAnsi"/>
          <w:sz w:val="22"/>
          <w:szCs w:val="22"/>
        </w:rPr>
        <w:t xml:space="preserve">    </w:t>
      </w:r>
      <w:r w:rsidRPr="00960894">
        <w:rPr>
          <w:rFonts w:asciiTheme="minorHAnsi" w:hAnsiTheme="minorHAnsi" w:cstheme="minorHAnsi"/>
          <w:sz w:val="22"/>
          <w:szCs w:val="22"/>
        </w:rPr>
        <w:t xml:space="preserve">starosta obce                                                    </w:t>
      </w:r>
      <w:r w:rsidR="00A248F6" w:rsidRPr="00960894">
        <w:rPr>
          <w:rFonts w:asciiTheme="minorHAnsi" w:hAnsiTheme="minorHAnsi" w:cstheme="minorHAnsi"/>
          <w:sz w:val="22"/>
          <w:szCs w:val="22"/>
        </w:rPr>
        <w:t xml:space="preserve">      </w:t>
      </w:r>
      <w:r w:rsidR="00FA6AC7" w:rsidRPr="00960894">
        <w:rPr>
          <w:rFonts w:asciiTheme="minorHAnsi" w:hAnsiTheme="minorHAnsi" w:cstheme="minorHAnsi"/>
          <w:sz w:val="22"/>
          <w:szCs w:val="22"/>
        </w:rPr>
        <w:t xml:space="preserve"> </w:t>
      </w:r>
      <w:r w:rsidR="00A248F6" w:rsidRPr="00960894">
        <w:rPr>
          <w:rFonts w:asciiTheme="minorHAnsi" w:hAnsiTheme="minorHAnsi" w:cstheme="minorHAnsi"/>
          <w:sz w:val="22"/>
          <w:szCs w:val="22"/>
        </w:rPr>
        <w:t xml:space="preserve">   </w:t>
      </w:r>
      <w:r w:rsidRPr="00960894">
        <w:rPr>
          <w:rFonts w:asciiTheme="minorHAnsi" w:hAnsiTheme="minorHAnsi" w:cstheme="minorHAnsi"/>
          <w:sz w:val="22"/>
          <w:szCs w:val="22"/>
        </w:rPr>
        <w:t xml:space="preserve"> </w:t>
      </w:r>
      <w:r w:rsidR="00960894">
        <w:rPr>
          <w:rFonts w:asciiTheme="minorHAnsi" w:hAnsiTheme="minorHAnsi" w:cstheme="minorHAnsi"/>
          <w:sz w:val="22"/>
          <w:szCs w:val="22"/>
        </w:rPr>
        <w:t xml:space="preserve">              </w:t>
      </w:r>
      <w:r w:rsidRPr="00960894">
        <w:rPr>
          <w:rFonts w:asciiTheme="minorHAnsi" w:hAnsiTheme="minorHAnsi" w:cstheme="minorHAnsi"/>
          <w:sz w:val="22"/>
          <w:szCs w:val="22"/>
        </w:rPr>
        <w:t xml:space="preserve"> místostarosta obce</w:t>
      </w:r>
    </w:p>
    <w:sectPr w:rsidR="00976002" w:rsidRPr="00960894">
      <w:headerReference w:type="even" r:id="rId9"/>
      <w:headerReference w:type="default" r:id="rId10"/>
      <w:footerReference w:type="even" r:id="rId11"/>
      <w:footerReference w:type="default" r:id="rId12"/>
      <w:headerReference w:type="first" r:id="rId13"/>
      <w:footerReference w:type="first" r:id="rId14"/>
      <w:pgSz w:w="11905" w:h="16837"/>
      <w:pgMar w:top="1303" w:right="1134" w:bottom="907" w:left="1134" w:header="708" w:footer="70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F160C" w14:textId="77777777" w:rsidR="00A82386" w:rsidRDefault="00A82386" w:rsidP="00AA0F88">
      <w:r>
        <w:separator/>
      </w:r>
    </w:p>
  </w:endnote>
  <w:endnote w:type="continuationSeparator" w:id="0">
    <w:p w14:paraId="1CFB3E3C" w14:textId="77777777" w:rsidR="00A82386" w:rsidRDefault="00A82386" w:rsidP="00AA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399D4" w14:textId="77777777" w:rsidR="00AA0F88" w:rsidRDefault="00AA0F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2F434" w14:textId="77777777" w:rsidR="008C5FA1" w:rsidRDefault="008C5FA1">
    <w:pPr>
      <w:tabs>
        <w:tab w:val="center" w:pos="4153"/>
        <w:tab w:val="left" w:pos="7484"/>
        <w:tab w:val="right" w:pos="8309"/>
      </w:tabs>
      <w:rPr>
        <w:rFonts w:ascii="Arial" w:hAnsi="Arial"/>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A4C45" w14:textId="77777777" w:rsidR="00AA0F88" w:rsidRDefault="00AA0F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5D31D" w14:textId="77777777" w:rsidR="00A82386" w:rsidRDefault="00A82386" w:rsidP="00AA0F88">
      <w:r>
        <w:separator/>
      </w:r>
    </w:p>
  </w:footnote>
  <w:footnote w:type="continuationSeparator" w:id="0">
    <w:p w14:paraId="34C6F7F6" w14:textId="77777777" w:rsidR="00A82386" w:rsidRDefault="00A82386" w:rsidP="00AA0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0E9B7" w14:textId="77777777" w:rsidR="00AA0F88" w:rsidRDefault="00AA0F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D072" w14:textId="77777777" w:rsidR="008C5FA1" w:rsidRDefault="008C5FA1">
    <w:pPr>
      <w:tabs>
        <w:tab w:val="center" w:pos="4153"/>
        <w:tab w:val="right" w:pos="8309"/>
      </w:tabs>
      <w:jc w:val="center"/>
      <w:rPr>
        <w:rFonts w:ascii="Arial" w:hAnsi="Arial"/>
        <w:b/>
        <w:sz w:val="44"/>
        <w:u w:val="single"/>
      </w:rPr>
    </w:pPr>
  </w:p>
  <w:p w14:paraId="4F6688D8" w14:textId="77777777" w:rsidR="008C5FA1" w:rsidRDefault="008C5FA1">
    <w:pPr>
      <w:tabs>
        <w:tab w:val="center" w:pos="4153"/>
        <w:tab w:val="right" w:pos="8309"/>
      </w:tabs>
      <w:rPr>
        <w:rFonts w:ascii="Arial" w:hAnsi="Arial"/>
        <w:b/>
        <w:sz w:val="16"/>
      </w:rPr>
    </w:pPr>
  </w:p>
  <w:p w14:paraId="2B9CA1BC" w14:textId="77777777" w:rsidR="008C5FA1" w:rsidRDefault="008C5FA1">
    <w:pPr>
      <w:tabs>
        <w:tab w:val="center" w:pos="4153"/>
        <w:tab w:val="right" w:pos="8309"/>
      </w:tabs>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422E6" w14:textId="77777777" w:rsidR="00AA0F88" w:rsidRDefault="00AA0F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E346C"/>
    <w:multiLevelType w:val="hybridMultilevel"/>
    <w:tmpl w:val="8E9223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376D8D"/>
    <w:multiLevelType w:val="multilevel"/>
    <w:tmpl w:val="17D4A50C"/>
    <w:lvl w:ilvl="0">
      <w:start w:val="1"/>
      <w:numFmt w:val="decimal"/>
      <w:lvlText w:val="%1)"/>
      <w:lvlJc w:val="left"/>
      <w:pPr>
        <w:ind w:left="72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80A2283"/>
    <w:multiLevelType w:val="multilevel"/>
    <w:tmpl w:val="64241326"/>
    <w:lvl w:ilvl="0">
      <w:start w:val="1"/>
      <w:numFmt w:val="decimal"/>
      <w:lvlText w:val="%1)"/>
      <w:lvlJc w:val="left"/>
      <w:rPr>
        <w:b w:val="0"/>
        <w:i w:val="0"/>
        <w:color w:val="auto"/>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ACE2592"/>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11E777CA"/>
    <w:multiLevelType w:val="multilevel"/>
    <w:tmpl w:val="B89CDE48"/>
    <w:lvl w:ilvl="0">
      <w:numFmt w:val="bullet"/>
      <w:lvlText w:val=""/>
      <w:lvlJc w:val="left"/>
      <w:pPr>
        <w:ind w:left="1004" w:hanging="360"/>
      </w:pPr>
      <w:rPr>
        <w:rFonts w:ascii="Symbol" w:hAnsi="Symbol" w:cs="OpenSymbol"/>
      </w:rPr>
    </w:lvl>
    <w:lvl w:ilvl="1">
      <w:numFmt w:val="bullet"/>
      <w:lvlText w:val="◦"/>
      <w:lvlJc w:val="left"/>
      <w:pPr>
        <w:ind w:left="1364" w:hanging="360"/>
      </w:pPr>
      <w:rPr>
        <w:rFonts w:ascii="OpenSymbol" w:hAnsi="OpenSymbol" w:cs="OpenSymbol"/>
      </w:rPr>
    </w:lvl>
    <w:lvl w:ilvl="2">
      <w:numFmt w:val="bullet"/>
      <w:lvlText w:val="▪"/>
      <w:lvlJc w:val="left"/>
      <w:pPr>
        <w:ind w:left="1724" w:hanging="360"/>
      </w:pPr>
      <w:rPr>
        <w:rFonts w:ascii="OpenSymbol" w:hAnsi="OpenSymbol" w:cs="OpenSymbol"/>
      </w:rPr>
    </w:lvl>
    <w:lvl w:ilvl="3">
      <w:numFmt w:val="bullet"/>
      <w:lvlText w:val=""/>
      <w:lvlJc w:val="left"/>
      <w:pPr>
        <w:ind w:left="2084" w:hanging="360"/>
      </w:pPr>
      <w:rPr>
        <w:rFonts w:ascii="Symbol" w:hAnsi="Symbol" w:cs="OpenSymbol"/>
      </w:rPr>
    </w:lvl>
    <w:lvl w:ilvl="4">
      <w:numFmt w:val="bullet"/>
      <w:lvlText w:val="◦"/>
      <w:lvlJc w:val="left"/>
      <w:pPr>
        <w:ind w:left="2444" w:hanging="360"/>
      </w:pPr>
      <w:rPr>
        <w:rFonts w:ascii="OpenSymbol" w:hAnsi="OpenSymbol" w:cs="OpenSymbol"/>
      </w:rPr>
    </w:lvl>
    <w:lvl w:ilvl="5">
      <w:numFmt w:val="bullet"/>
      <w:lvlText w:val="▪"/>
      <w:lvlJc w:val="left"/>
      <w:pPr>
        <w:ind w:left="2804" w:hanging="360"/>
      </w:pPr>
      <w:rPr>
        <w:rFonts w:ascii="OpenSymbol" w:hAnsi="OpenSymbol" w:cs="OpenSymbol"/>
      </w:rPr>
    </w:lvl>
    <w:lvl w:ilvl="6">
      <w:numFmt w:val="bullet"/>
      <w:lvlText w:val=""/>
      <w:lvlJc w:val="left"/>
      <w:pPr>
        <w:ind w:left="3164" w:hanging="360"/>
      </w:pPr>
      <w:rPr>
        <w:rFonts w:ascii="Symbol" w:hAnsi="Symbol" w:cs="OpenSymbol"/>
      </w:rPr>
    </w:lvl>
    <w:lvl w:ilvl="7">
      <w:numFmt w:val="bullet"/>
      <w:lvlText w:val="◦"/>
      <w:lvlJc w:val="left"/>
      <w:pPr>
        <w:ind w:left="3524" w:hanging="360"/>
      </w:pPr>
      <w:rPr>
        <w:rFonts w:ascii="OpenSymbol" w:hAnsi="OpenSymbol" w:cs="OpenSymbol"/>
      </w:rPr>
    </w:lvl>
    <w:lvl w:ilvl="8">
      <w:numFmt w:val="bullet"/>
      <w:lvlText w:val="▪"/>
      <w:lvlJc w:val="left"/>
      <w:pPr>
        <w:ind w:left="3884" w:hanging="360"/>
      </w:pPr>
      <w:rPr>
        <w:rFonts w:ascii="OpenSymbol" w:hAnsi="OpenSymbol" w:cs="OpenSymbol"/>
      </w:rPr>
    </w:lvl>
  </w:abstractNum>
  <w:abstractNum w:abstractNumId="5" w15:restartNumberingAfterBreak="0">
    <w:nsid w:val="14453F0B"/>
    <w:multiLevelType w:val="singleLevel"/>
    <w:tmpl w:val="D588643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64E48"/>
    <w:multiLevelType w:val="multilevel"/>
    <w:tmpl w:val="BDC82EBE"/>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7" w15:restartNumberingAfterBreak="0">
    <w:nsid w:val="1A264A10"/>
    <w:multiLevelType w:val="hybridMultilevel"/>
    <w:tmpl w:val="1916C9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025FED"/>
    <w:multiLevelType w:val="hybridMultilevel"/>
    <w:tmpl w:val="1916C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B5050B"/>
    <w:multiLevelType w:val="multilevel"/>
    <w:tmpl w:val="695A0B70"/>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3FFA27F6"/>
    <w:multiLevelType w:val="singleLevel"/>
    <w:tmpl w:val="D58864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55490F"/>
    <w:multiLevelType w:val="multilevel"/>
    <w:tmpl w:val="15247C00"/>
    <w:lvl w:ilvl="0">
      <w:numFmt w:val="bullet"/>
      <w:lvlText w:val=""/>
      <w:lvlJc w:val="left"/>
      <w:pPr>
        <w:ind w:left="731" w:hanging="360"/>
      </w:pPr>
      <w:rPr>
        <w:rFonts w:ascii="Symbol" w:hAnsi="Symbol"/>
      </w:rPr>
    </w:lvl>
    <w:lvl w:ilvl="1">
      <w:numFmt w:val="bullet"/>
      <w:lvlText w:val="o"/>
      <w:lvlJc w:val="left"/>
      <w:pPr>
        <w:ind w:left="1451" w:hanging="360"/>
      </w:pPr>
      <w:rPr>
        <w:rFonts w:ascii="Courier New" w:hAnsi="Courier New" w:cs="Courier New"/>
      </w:rPr>
    </w:lvl>
    <w:lvl w:ilvl="2">
      <w:numFmt w:val="bullet"/>
      <w:lvlText w:val=""/>
      <w:lvlJc w:val="left"/>
      <w:pPr>
        <w:ind w:left="2171" w:hanging="360"/>
      </w:pPr>
      <w:rPr>
        <w:rFonts w:ascii="Wingdings" w:hAnsi="Wingdings"/>
      </w:rPr>
    </w:lvl>
    <w:lvl w:ilvl="3">
      <w:numFmt w:val="bullet"/>
      <w:lvlText w:val=""/>
      <w:lvlJc w:val="left"/>
      <w:pPr>
        <w:ind w:left="2891" w:hanging="360"/>
      </w:pPr>
      <w:rPr>
        <w:rFonts w:ascii="Symbol" w:hAnsi="Symbol"/>
      </w:rPr>
    </w:lvl>
    <w:lvl w:ilvl="4">
      <w:numFmt w:val="bullet"/>
      <w:lvlText w:val="o"/>
      <w:lvlJc w:val="left"/>
      <w:pPr>
        <w:ind w:left="3611" w:hanging="360"/>
      </w:pPr>
      <w:rPr>
        <w:rFonts w:ascii="Courier New" w:hAnsi="Courier New" w:cs="Courier New"/>
      </w:rPr>
    </w:lvl>
    <w:lvl w:ilvl="5">
      <w:numFmt w:val="bullet"/>
      <w:lvlText w:val=""/>
      <w:lvlJc w:val="left"/>
      <w:pPr>
        <w:ind w:left="4331" w:hanging="360"/>
      </w:pPr>
      <w:rPr>
        <w:rFonts w:ascii="Wingdings" w:hAnsi="Wingdings"/>
      </w:rPr>
    </w:lvl>
    <w:lvl w:ilvl="6">
      <w:numFmt w:val="bullet"/>
      <w:lvlText w:val=""/>
      <w:lvlJc w:val="left"/>
      <w:pPr>
        <w:ind w:left="5051" w:hanging="360"/>
      </w:pPr>
      <w:rPr>
        <w:rFonts w:ascii="Symbol" w:hAnsi="Symbol"/>
      </w:rPr>
    </w:lvl>
    <w:lvl w:ilvl="7">
      <w:numFmt w:val="bullet"/>
      <w:lvlText w:val="o"/>
      <w:lvlJc w:val="left"/>
      <w:pPr>
        <w:ind w:left="5771" w:hanging="360"/>
      </w:pPr>
      <w:rPr>
        <w:rFonts w:ascii="Courier New" w:hAnsi="Courier New" w:cs="Courier New"/>
      </w:rPr>
    </w:lvl>
    <w:lvl w:ilvl="8">
      <w:numFmt w:val="bullet"/>
      <w:lvlText w:val=""/>
      <w:lvlJc w:val="left"/>
      <w:pPr>
        <w:ind w:left="6491" w:hanging="360"/>
      </w:pPr>
      <w:rPr>
        <w:rFonts w:ascii="Wingdings" w:hAnsi="Wingdings"/>
      </w:rPr>
    </w:lvl>
  </w:abstractNum>
  <w:abstractNum w:abstractNumId="12" w15:restartNumberingAfterBreak="0">
    <w:nsid w:val="414830E9"/>
    <w:multiLevelType w:val="multilevel"/>
    <w:tmpl w:val="21AACAEC"/>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3" w15:restartNumberingAfterBreak="0">
    <w:nsid w:val="42475440"/>
    <w:multiLevelType w:val="multilevel"/>
    <w:tmpl w:val="D2685834"/>
    <w:lvl w:ilvl="0">
      <w:numFmt w:val="bullet"/>
      <w:lvlText w:val=""/>
      <w:lvlJc w:val="left"/>
      <w:pPr>
        <w:ind w:left="731" w:hanging="360"/>
      </w:pPr>
      <w:rPr>
        <w:rFonts w:ascii="Symbol" w:hAnsi="Symbol" w:cs="OpenSymbol"/>
      </w:rPr>
    </w:lvl>
    <w:lvl w:ilvl="1">
      <w:numFmt w:val="bullet"/>
      <w:lvlText w:val="◦"/>
      <w:lvlJc w:val="left"/>
      <w:pPr>
        <w:ind w:left="1091" w:hanging="360"/>
      </w:pPr>
      <w:rPr>
        <w:rFonts w:ascii="OpenSymbol" w:hAnsi="OpenSymbol" w:cs="OpenSymbol"/>
      </w:rPr>
    </w:lvl>
    <w:lvl w:ilvl="2">
      <w:numFmt w:val="bullet"/>
      <w:lvlText w:val="▪"/>
      <w:lvlJc w:val="left"/>
      <w:pPr>
        <w:ind w:left="1451" w:hanging="360"/>
      </w:pPr>
      <w:rPr>
        <w:rFonts w:ascii="OpenSymbol" w:hAnsi="OpenSymbol" w:cs="OpenSymbol"/>
      </w:rPr>
    </w:lvl>
    <w:lvl w:ilvl="3">
      <w:numFmt w:val="bullet"/>
      <w:lvlText w:val=""/>
      <w:lvlJc w:val="left"/>
      <w:pPr>
        <w:ind w:left="1811" w:hanging="360"/>
      </w:pPr>
      <w:rPr>
        <w:rFonts w:ascii="Symbol" w:hAnsi="Symbol" w:cs="OpenSymbol"/>
      </w:rPr>
    </w:lvl>
    <w:lvl w:ilvl="4">
      <w:numFmt w:val="bullet"/>
      <w:lvlText w:val="◦"/>
      <w:lvlJc w:val="left"/>
      <w:pPr>
        <w:ind w:left="2171" w:hanging="360"/>
      </w:pPr>
      <w:rPr>
        <w:rFonts w:ascii="OpenSymbol" w:hAnsi="OpenSymbol" w:cs="OpenSymbol"/>
      </w:rPr>
    </w:lvl>
    <w:lvl w:ilvl="5">
      <w:numFmt w:val="bullet"/>
      <w:lvlText w:val="▪"/>
      <w:lvlJc w:val="left"/>
      <w:pPr>
        <w:ind w:left="2531" w:hanging="360"/>
      </w:pPr>
      <w:rPr>
        <w:rFonts w:ascii="OpenSymbol" w:hAnsi="OpenSymbol" w:cs="OpenSymbol"/>
      </w:rPr>
    </w:lvl>
    <w:lvl w:ilvl="6">
      <w:numFmt w:val="bullet"/>
      <w:lvlText w:val=""/>
      <w:lvlJc w:val="left"/>
      <w:pPr>
        <w:ind w:left="2891" w:hanging="360"/>
      </w:pPr>
      <w:rPr>
        <w:rFonts w:ascii="Symbol" w:hAnsi="Symbol" w:cs="OpenSymbol"/>
      </w:rPr>
    </w:lvl>
    <w:lvl w:ilvl="7">
      <w:numFmt w:val="bullet"/>
      <w:lvlText w:val="◦"/>
      <w:lvlJc w:val="left"/>
      <w:pPr>
        <w:ind w:left="3251" w:hanging="360"/>
      </w:pPr>
      <w:rPr>
        <w:rFonts w:ascii="OpenSymbol" w:hAnsi="OpenSymbol" w:cs="OpenSymbol"/>
      </w:rPr>
    </w:lvl>
    <w:lvl w:ilvl="8">
      <w:numFmt w:val="bullet"/>
      <w:lvlText w:val="▪"/>
      <w:lvlJc w:val="left"/>
      <w:pPr>
        <w:ind w:left="3611" w:hanging="360"/>
      </w:pPr>
      <w:rPr>
        <w:rFonts w:ascii="OpenSymbol" w:hAnsi="OpenSymbol" w:cs="OpenSymbol"/>
      </w:rPr>
    </w:lvl>
  </w:abstractNum>
  <w:abstractNum w:abstractNumId="14" w15:restartNumberingAfterBreak="0">
    <w:nsid w:val="490509B5"/>
    <w:multiLevelType w:val="multilevel"/>
    <w:tmpl w:val="386E2C7E"/>
    <w:lvl w:ilvl="0">
      <w:numFmt w:val="bullet"/>
      <w:lvlText w:val=""/>
      <w:lvlJc w:val="left"/>
      <w:pPr>
        <w:ind w:left="1004" w:hanging="360"/>
      </w:pPr>
      <w:rPr>
        <w:rFonts w:ascii="Symbol" w:hAnsi="Symbol" w:cs="OpenSymbol"/>
      </w:rPr>
    </w:lvl>
    <w:lvl w:ilvl="1">
      <w:numFmt w:val="bullet"/>
      <w:lvlText w:val="◦"/>
      <w:lvlJc w:val="left"/>
      <w:pPr>
        <w:ind w:left="1364" w:hanging="360"/>
      </w:pPr>
      <w:rPr>
        <w:rFonts w:ascii="OpenSymbol" w:hAnsi="OpenSymbol" w:cs="OpenSymbol"/>
      </w:rPr>
    </w:lvl>
    <w:lvl w:ilvl="2">
      <w:numFmt w:val="bullet"/>
      <w:lvlText w:val="▪"/>
      <w:lvlJc w:val="left"/>
      <w:pPr>
        <w:ind w:left="1724" w:hanging="360"/>
      </w:pPr>
      <w:rPr>
        <w:rFonts w:ascii="OpenSymbol" w:hAnsi="OpenSymbol" w:cs="OpenSymbol"/>
      </w:rPr>
    </w:lvl>
    <w:lvl w:ilvl="3">
      <w:numFmt w:val="bullet"/>
      <w:lvlText w:val=""/>
      <w:lvlJc w:val="left"/>
      <w:pPr>
        <w:ind w:left="2084" w:hanging="360"/>
      </w:pPr>
      <w:rPr>
        <w:rFonts w:ascii="Symbol" w:hAnsi="Symbol" w:cs="OpenSymbol"/>
      </w:rPr>
    </w:lvl>
    <w:lvl w:ilvl="4">
      <w:numFmt w:val="bullet"/>
      <w:lvlText w:val="◦"/>
      <w:lvlJc w:val="left"/>
      <w:pPr>
        <w:ind w:left="2444" w:hanging="360"/>
      </w:pPr>
      <w:rPr>
        <w:rFonts w:ascii="OpenSymbol" w:hAnsi="OpenSymbol" w:cs="OpenSymbol"/>
      </w:rPr>
    </w:lvl>
    <w:lvl w:ilvl="5">
      <w:numFmt w:val="bullet"/>
      <w:lvlText w:val="▪"/>
      <w:lvlJc w:val="left"/>
      <w:pPr>
        <w:ind w:left="2804" w:hanging="360"/>
      </w:pPr>
      <w:rPr>
        <w:rFonts w:ascii="OpenSymbol" w:hAnsi="OpenSymbol" w:cs="OpenSymbol"/>
      </w:rPr>
    </w:lvl>
    <w:lvl w:ilvl="6">
      <w:numFmt w:val="bullet"/>
      <w:lvlText w:val=""/>
      <w:lvlJc w:val="left"/>
      <w:pPr>
        <w:ind w:left="3164" w:hanging="360"/>
      </w:pPr>
      <w:rPr>
        <w:rFonts w:ascii="Symbol" w:hAnsi="Symbol" w:cs="OpenSymbol"/>
      </w:rPr>
    </w:lvl>
    <w:lvl w:ilvl="7">
      <w:numFmt w:val="bullet"/>
      <w:lvlText w:val="◦"/>
      <w:lvlJc w:val="left"/>
      <w:pPr>
        <w:ind w:left="3524" w:hanging="360"/>
      </w:pPr>
      <w:rPr>
        <w:rFonts w:ascii="OpenSymbol" w:hAnsi="OpenSymbol" w:cs="OpenSymbol"/>
      </w:rPr>
    </w:lvl>
    <w:lvl w:ilvl="8">
      <w:numFmt w:val="bullet"/>
      <w:lvlText w:val="▪"/>
      <w:lvlJc w:val="left"/>
      <w:pPr>
        <w:ind w:left="3884" w:hanging="360"/>
      </w:pPr>
      <w:rPr>
        <w:rFonts w:ascii="OpenSymbol" w:hAnsi="OpenSymbol" w:cs="OpenSymbol"/>
      </w:rPr>
    </w:lvl>
  </w:abstractNum>
  <w:abstractNum w:abstractNumId="15" w15:restartNumberingAfterBreak="0">
    <w:nsid w:val="49FA4B7E"/>
    <w:multiLevelType w:val="multilevel"/>
    <w:tmpl w:val="B38A554E"/>
    <w:lvl w:ilvl="0">
      <w:numFmt w:val="bullet"/>
      <w:lvlText w:val=""/>
      <w:lvlJc w:val="left"/>
      <w:pPr>
        <w:ind w:left="1594" w:hanging="360"/>
      </w:pPr>
      <w:rPr>
        <w:rFonts w:ascii="Symbol" w:hAnsi="Symbol" w:cs="OpenSymbol"/>
      </w:rPr>
    </w:lvl>
    <w:lvl w:ilvl="1">
      <w:numFmt w:val="bullet"/>
      <w:lvlText w:val="◦"/>
      <w:lvlJc w:val="left"/>
      <w:pPr>
        <w:ind w:left="1954" w:hanging="360"/>
      </w:pPr>
      <w:rPr>
        <w:rFonts w:ascii="OpenSymbol" w:hAnsi="OpenSymbol" w:cs="OpenSymbol"/>
      </w:rPr>
    </w:lvl>
    <w:lvl w:ilvl="2">
      <w:numFmt w:val="bullet"/>
      <w:lvlText w:val="▪"/>
      <w:lvlJc w:val="left"/>
      <w:pPr>
        <w:ind w:left="2314" w:hanging="360"/>
      </w:pPr>
      <w:rPr>
        <w:rFonts w:ascii="OpenSymbol" w:hAnsi="OpenSymbol" w:cs="OpenSymbol"/>
      </w:rPr>
    </w:lvl>
    <w:lvl w:ilvl="3">
      <w:numFmt w:val="bullet"/>
      <w:lvlText w:val=""/>
      <w:lvlJc w:val="left"/>
      <w:pPr>
        <w:ind w:left="2674" w:hanging="360"/>
      </w:pPr>
      <w:rPr>
        <w:rFonts w:ascii="Symbol" w:hAnsi="Symbol" w:cs="OpenSymbol"/>
      </w:rPr>
    </w:lvl>
    <w:lvl w:ilvl="4">
      <w:numFmt w:val="bullet"/>
      <w:lvlText w:val="◦"/>
      <w:lvlJc w:val="left"/>
      <w:pPr>
        <w:ind w:left="3034" w:hanging="360"/>
      </w:pPr>
      <w:rPr>
        <w:rFonts w:ascii="OpenSymbol" w:hAnsi="OpenSymbol" w:cs="OpenSymbol"/>
      </w:rPr>
    </w:lvl>
    <w:lvl w:ilvl="5">
      <w:numFmt w:val="bullet"/>
      <w:lvlText w:val="▪"/>
      <w:lvlJc w:val="left"/>
      <w:pPr>
        <w:ind w:left="3394" w:hanging="360"/>
      </w:pPr>
      <w:rPr>
        <w:rFonts w:ascii="OpenSymbol" w:hAnsi="OpenSymbol" w:cs="OpenSymbol"/>
      </w:rPr>
    </w:lvl>
    <w:lvl w:ilvl="6">
      <w:numFmt w:val="bullet"/>
      <w:lvlText w:val=""/>
      <w:lvlJc w:val="left"/>
      <w:pPr>
        <w:ind w:left="3754" w:hanging="360"/>
      </w:pPr>
      <w:rPr>
        <w:rFonts w:ascii="Symbol" w:hAnsi="Symbol" w:cs="OpenSymbol"/>
      </w:rPr>
    </w:lvl>
    <w:lvl w:ilvl="7">
      <w:numFmt w:val="bullet"/>
      <w:lvlText w:val="◦"/>
      <w:lvlJc w:val="left"/>
      <w:pPr>
        <w:ind w:left="4114" w:hanging="360"/>
      </w:pPr>
      <w:rPr>
        <w:rFonts w:ascii="OpenSymbol" w:hAnsi="OpenSymbol" w:cs="OpenSymbol"/>
      </w:rPr>
    </w:lvl>
    <w:lvl w:ilvl="8">
      <w:numFmt w:val="bullet"/>
      <w:lvlText w:val="▪"/>
      <w:lvlJc w:val="left"/>
      <w:pPr>
        <w:ind w:left="4474" w:hanging="360"/>
      </w:pPr>
      <w:rPr>
        <w:rFonts w:ascii="OpenSymbol" w:hAnsi="OpenSymbol" w:cs="OpenSymbol"/>
      </w:rPr>
    </w:lvl>
  </w:abstractNum>
  <w:abstractNum w:abstractNumId="16" w15:restartNumberingAfterBreak="0">
    <w:nsid w:val="512F3E74"/>
    <w:multiLevelType w:val="singleLevel"/>
    <w:tmpl w:val="D588643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49B0FDC"/>
    <w:multiLevelType w:val="multilevel"/>
    <w:tmpl w:val="3B628B18"/>
    <w:lvl w:ilvl="0">
      <w:start w:val="1"/>
      <w:numFmt w:val="decimal"/>
      <w:lvlText w:val="%1)"/>
      <w:lvlJc w:val="left"/>
      <w:pPr>
        <w:ind w:left="720" w:hanging="360"/>
      </w:pPr>
      <w:rPr>
        <w:b w:val="0"/>
        <w:i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4B559C5"/>
    <w:multiLevelType w:val="multilevel"/>
    <w:tmpl w:val="37B4750E"/>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9" w15:restartNumberingAfterBreak="0">
    <w:nsid w:val="54EE02E6"/>
    <w:multiLevelType w:val="singleLevel"/>
    <w:tmpl w:val="D588643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7B6492"/>
    <w:multiLevelType w:val="hybridMultilevel"/>
    <w:tmpl w:val="FA16BA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33276B"/>
    <w:multiLevelType w:val="multilevel"/>
    <w:tmpl w:val="D152D49C"/>
    <w:lvl w:ilvl="0">
      <w:numFmt w:val="bullet"/>
      <w:lvlText w:val=""/>
      <w:lvlJc w:val="left"/>
      <w:pPr>
        <w:ind w:left="2028" w:hanging="360"/>
      </w:pPr>
      <w:rPr>
        <w:rFonts w:ascii="Symbol" w:hAnsi="Symbol" w:cs="OpenSymbol"/>
      </w:rPr>
    </w:lvl>
    <w:lvl w:ilvl="1">
      <w:numFmt w:val="bullet"/>
      <w:lvlText w:val="◦"/>
      <w:lvlJc w:val="left"/>
      <w:pPr>
        <w:ind w:left="2388" w:hanging="360"/>
      </w:pPr>
      <w:rPr>
        <w:rFonts w:ascii="OpenSymbol" w:hAnsi="OpenSymbol" w:cs="OpenSymbol"/>
      </w:rPr>
    </w:lvl>
    <w:lvl w:ilvl="2">
      <w:numFmt w:val="bullet"/>
      <w:lvlText w:val="▪"/>
      <w:lvlJc w:val="left"/>
      <w:pPr>
        <w:ind w:left="2748" w:hanging="360"/>
      </w:pPr>
      <w:rPr>
        <w:rFonts w:ascii="OpenSymbol" w:hAnsi="OpenSymbol" w:cs="OpenSymbol"/>
      </w:rPr>
    </w:lvl>
    <w:lvl w:ilvl="3">
      <w:numFmt w:val="bullet"/>
      <w:lvlText w:val=""/>
      <w:lvlJc w:val="left"/>
      <w:pPr>
        <w:ind w:left="3108" w:hanging="360"/>
      </w:pPr>
      <w:rPr>
        <w:rFonts w:ascii="Symbol" w:hAnsi="Symbol" w:cs="OpenSymbol"/>
      </w:rPr>
    </w:lvl>
    <w:lvl w:ilvl="4">
      <w:numFmt w:val="bullet"/>
      <w:lvlText w:val="◦"/>
      <w:lvlJc w:val="left"/>
      <w:pPr>
        <w:ind w:left="3468" w:hanging="360"/>
      </w:pPr>
      <w:rPr>
        <w:rFonts w:ascii="OpenSymbol" w:hAnsi="OpenSymbol" w:cs="OpenSymbol"/>
      </w:rPr>
    </w:lvl>
    <w:lvl w:ilvl="5">
      <w:numFmt w:val="bullet"/>
      <w:lvlText w:val="▪"/>
      <w:lvlJc w:val="left"/>
      <w:pPr>
        <w:ind w:left="3828" w:hanging="360"/>
      </w:pPr>
      <w:rPr>
        <w:rFonts w:ascii="OpenSymbol" w:hAnsi="OpenSymbol" w:cs="OpenSymbol"/>
      </w:rPr>
    </w:lvl>
    <w:lvl w:ilvl="6">
      <w:numFmt w:val="bullet"/>
      <w:lvlText w:val=""/>
      <w:lvlJc w:val="left"/>
      <w:pPr>
        <w:ind w:left="4188" w:hanging="360"/>
      </w:pPr>
      <w:rPr>
        <w:rFonts w:ascii="Symbol" w:hAnsi="Symbol" w:cs="OpenSymbol"/>
      </w:rPr>
    </w:lvl>
    <w:lvl w:ilvl="7">
      <w:numFmt w:val="bullet"/>
      <w:lvlText w:val="◦"/>
      <w:lvlJc w:val="left"/>
      <w:pPr>
        <w:ind w:left="4548" w:hanging="360"/>
      </w:pPr>
      <w:rPr>
        <w:rFonts w:ascii="OpenSymbol" w:hAnsi="OpenSymbol" w:cs="OpenSymbol"/>
      </w:rPr>
    </w:lvl>
    <w:lvl w:ilvl="8">
      <w:numFmt w:val="bullet"/>
      <w:lvlText w:val="▪"/>
      <w:lvlJc w:val="left"/>
      <w:pPr>
        <w:ind w:left="4908" w:hanging="360"/>
      </w:pPr>
      <w:rPr>
        <w:rFonts w:ascii="OpenSymbol" w:hAnsi="OpenSymbol" w:cs="OpenSymbol"/>
      </w:rPr>
    </w:lvl>
  </w:abstractNum>
  <w:abstractNum w:abstractNumId="22" w15:restartNumberingAfterBreak="0">
    <w:nsid w:val="706E0630"/>
    <w:multiLevelType w:val="multilevel"/>
    <w:tmpl w:val="35E63232"/>
    <w:lvl w:ilvl="0">
      <w:numFmt w:val="bullet"/>
      <w:lvlText w:val=""/>
      <w:lvlJc w:val="left"/>
      <w:pPr>
        <w:ind w:left="720" w:hanging="360"/>
      </w:pPr>
      <w:rPr>
        <w:rFonts w:ascii="Symbol" w:hAnsi="Symbol" w:cs="OpenSymbol"/>
        <w:color w:val="auto"/>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3" w15:restartNumberingAfterBreak="0">
    <w:nsid w:val="70A407D0"/>
    <w:multiLevelType w:val="multilevel"/>
    <w:tmpl w:val="DAE40194"/>
    <w:lvl w:ilvl="0">
      <w:numFmt w:val="bullet"/>
      <w:lvlText w:val=""/>
      <w:lvlJc w:val="left"/>
      <w:pPr>
        <w:ind w:left="644"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4" w15:restartNumberingAfterBreak="0">
    <w:nsid w:val="77F2412C"/>
    <w:multiLevelType w:val="multilevel"/>
    <w:tmpl w:val="DB1ED180"/>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44530902">
    <w:abstractNumId w:val="3"/>
  </w:num>
  <w:num w:numId="2" w16cid:durableId="2065786067">
    <w:abstractNumId w:val="5"/>
  </w:num>
  <w:num w:numId="3" w16cid:durableId="12152402">
    <w:abstractNumId w:val="10"/>
  </w:num>
  <w:num w:numId="4" w16cid:durableId="2026203181">
    <w:abstractNumId w:val="19"/>
  </w:num>
  <w:num w:numId="5" w16cid:durableId="1485009088">
    <w:abstractNumId w:val="16"/>
  </w:num>
  <w:num w:numId="6" w16cid:durableId="730544979">
    <w:abstractNumId w:val="8"/>
  </w:num>
  <w:num w:numId="7" w16cid:durableId="451486566">
    <w:abstractNumId w:val="1"/>
  </w:num>
  <w:num w:numId="8" w16cid:durableId="1236087933">
    <w:abstractNumId w:val="24"/>
  </w:num>
  <w:num w:numId="9" w16cid:durableId="224995839">
    <w:abstractNumId w:val="2"/>
  </w:num>
  <w:num w:numId="10" w16cid:durableId="1183741888">
    <w:abstractNumId w:val="11"/>
  </w:num>
  <w:num w:numId="11" w16cid:durableId="2136287595">
    <w:abstractNumId w:val="2"/>
    <w:lvlOverride w:ilvl="0">
      <w:startOverride w:val="1"/>
    </w:lvlOverride>
  </w:num>
  <w:num w:numId="12" w16cid:durableId="1309632758">
    <w:abstractNumId w:val="17"/>
  </w:num>
  <w:num w:numId="13" w16cid:durableId="537088323">
    <w:abstractNumId w:val="13"/>
  </w:num>
  <w:num w:numId="14" w16cid:durableId="1957831720">
    <w:abstractNumId w:val="4"/>
  </w:num>
  <w:num w:numId="15" w16cid:durableId="520247536">
    <w:abstractNumId w:val="14"/>
  </w:num>
  <w:num w:numId="16" w16cid:durableId="604655755">
    <w:abstractNumId w:val="12"/>
  </w:num>
  <w:num w:numId="17" w16cid:durableId="1912085090">
    <w:abstractNumId w:val="15"/>
  </w:num>
  <w:num w:numId="18" w16cid:durableId="246305091">
    <w:abstractNumId w:val="22"/>
  </w:num>
  <w:num w:numId="19" w16cid:durableId="1050299289">
    <w:abstractNumId w:val="6"/>
  </w:num>
  <w:num w:numId="20" w16cid:durableId="12928548">
    <w:abstractNumId w:val="18"/>
  </w:num>
  <w:num w:numId="21" w16cid:durableId="1718970620">
    <w:abstractNumId w:val="23"/>
  </w:num>
  <w:num w:numId="22" w16cid:durableId="63646161">
    <w:abstractNumId w:val="9"/>
  </w:num>
  <w:num w:numId="23" w16cid:durableId="560142435">
    <w:abstractNumId w:val="23"/>
  </w:num>
  <w:num w:numId="24" w16cid:durableId="2068259324">
    <w:abstractNumId w:val="21"/>
  </w:num>
  <w:num w:numId="25" w16cid:durableId="2102799359">
    <w:abstractNumId w:val="7"/>
  </w:num>
  <w:num w:numId="26" w16cid:durableId="287783418">
    <w:abstractNumId w:val="20"/>
  </w:num>
  <w:num w:numId="27" w16cid:durableId="194946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9A"/>
    <w:rsid w:val="000464F8"/>
    <w:rsid w:val="000A32F4"/>
    <w:rsid w:val="00112889"/>
    <w:rsid w:val="0013761A"/>
    <w:rsid w:val="001376B8"/>
    <w:rsid w:val="00142D65"/>
    <w:rsid w:val="0016609A"/>
    <w:rsid w:val="00180300"/>
    <w:rsid w:val="001B584A"/>
    <w:rsid w:val="001D53F9"/>
    <w:rsid w:val="002B30CD"/>
    <w:rsid w:val="00305D13"/>
    <w:rsid w:val="00381ED2"/>
    <w:rsid w:val="00384161"/>
    <w:rsid w:val="00450271"/>
    <w:rsid w:val="00453E20"/>
    <w:rsid w:val="00490BFA"/>
    <w:rsid w:val="004B754F"/>
    <w:rsid w:val="004E7E9F"/>
    <w:rsid w:val="00565153"/>
    <w:rsid w:val="00594656"/>
    <w:rsid w:val="005C1F72"/>
    <w:rsid w:val="005E59C2"/>
    <w:rsid w:val="00670268"/>
    <w:rsid w:val="007037EC"/>
    <w:rsid w:val="00706655"/>
    <w:rsid w:val="00761451"/>
    <w:rsid w:val="00794B7F"/>
    <w:rsid w:val="00815E87"/>
    <w:rsid w:val="0089468C"/>
    <w:rsid w:val="008C5FA1"/>
    <w:rsid w:val="009176EA"/>
    <w:rsid w:val="00960894"/>
    <w:rsid w:val="00976002"/>
    <w:rsid w:val="00A2409C"/>
    <w:rsid w:val="00A248F6"/>
    <w:rsid w:val="00A82386"/>
    <w:rsid w:val="00AA0F88"/>
    <w:rsid w:val="00B10193"/>
    <w:rsid w:val="00BD7B5A"/>
    <w:rsid w:val="00C3755E"/>
    <w:rsid w:val="00C616C9"/>
    <w:rsid w:val="00C84C84"/>
    <w:rsid w:val="00C93E72"/>
    <w:rsid w:val="00CB6C3F"/>
    <w:rsid w:val="00CC0D48"/>
    <w:rsid w:val="00DD743C"/>
    <w:rsid w:val="00E311DE"/>
    <w:rsid w:val="00E3179C"/>
    <w:rsid w:val="00E92E98"/>
    <w:rsid w:val="00F30B89"/>
    <w:rsid w:val="00F740EE"/>
    <w:rsid w:val="00F91A84"/>
    <w:rsid w:val="00FA6AC7"/>
    <w:rsid w:val="00FF15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CEBF"/>
  <w15:docId w15:val="{549AA408-DAED-4E7B-892F-617CB0EA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0F8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A0F88"/>
    <w:pPr>
      <w:keepNext/>
      <w:jc w:val="center"/>
      <w:outlineLvl w:val="0"/>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A0F88"/>
    <w:rPr>
      <w:rFonts w:ascii="Arial" w:eastAsia="Times New Roman" w:hAnsi="Arial" w:cs="Times New Roman"/>
      <w:b/>
      <w:sz w:val="24"/>
      <w:szCs w:val="20"/>
      <w:lang w:eastAsia="cs-CZ"/>
    </w:rPr>
  </w:style>
  <w:style w:type="paragraph" w:styleId="Zkladntext">
    <w:name w:val="Body Text"/>
    <w:basedOn w:val="Normln"/>
    <w:link w:val="ZkladntextChar"/>
    <w:rsid w:val="00AA0F88"/>
    <w:pPr>
      <w:autoSpaceDE w:val="0"/>
      <w:autoSpaceDN w:val="0"/>
      <w:jc w:val="both"/>
    </w:pPr>
    <w:rPr>
      <w:sz w:val="24"/>
    </w:rPr>
  </w:style>
  <w:style w:type="character" w:customStyle="1" w:styleId="ZkladntextChar">
    <w:name w:val="Základní text Char"/>
    <w:basedOn w:val="Standardnpsmoodstavce"/>
    <w:link w:val="Zkladntext"/>
    <w:rsid w:val="00AA0F88"/>
    <w:rPr>
      <w:rFonts w:ascii="Times New Roman" w:eastAsia="Times New Roman" w:hAnsi="Times New Roman" w:cs="Times New Roman"/>
      <w:sz w:val="24"/>
      <w:szCs w:val="20"/>
      <w:lang w:eastAsia="cs-CZ"/>
    </w:rPr>
  </w:style>
  <w:style w:type="paragraph" w:styleId="Zpat">
    <w:name w:val="footer"/>
    <w:basedOn w:val="Normln"/>
    <w:link w:val="ZpatChar"/>
    <w:semiHidden/>
    <w:rsid w:val="00AA0F88"/>
    <w:pPr>
      <w:tabs>
        <w:tab w:val="center" w:pos="4536"/>
        <w:tab w:val="right" w:pos="9072"/>
      </w:tabs>
    </w:pPr>
    <w:rPr>
      <w:sz w:val="24"/>
    </w:rPr>
  </w:style>
  <w:style w:type="character" w:customStyle="1" w:styleId="ZpatChar">
    <w:name w:val="Zápatí Char"/>
    <w:basedOn w:val="Standardnpsmoodstavce"/>
    <w:link w:val="Zpat"/>
    <w:semiHidden/>
    <w:rsid w:val="00AA0F88"/>
    <w:rPr>
      <w:rFonts w:ascii="Times New Roman" w:eastAsia="Times New Roman" w:hAnsi="Times New Roman" w:cs="Times New Roman"/>
      <w:sz w:val="24"/>
      <w:szCs w:val="20"/>
      <w:lang w:eastAsia="cs-CZ"/>
    </w:rPr>
  </w:style>
  <w:style w:type="paragraph" w:styleId="Nzev">
    <w:name w:val="Title"/>
    <w:basedOn w:val="Normln"/>
    <w:link w:val="NzevChar"/>
    <w:qFormat/>
    <w:rsid w:val="00AA0F88"/>
    <w:pPr>
      <w:jc w:val="center"/>
    </w:pPr>
    <w:rPr>
      <w:b/>
      <w:sz w:val="28"/>
      <w:u w:val="single"/>
    </w:rPr>
  </w:style>
  <w:style w:type="character" w:customStyle="1" w:styleId="NzevChar">
    <w:name w:val="Název Char"/>
    <w:basedOn w:val="Standardnpsmoodstavce"/>
    <w:link w:val="Nzev"/>
    <w:rsid w:val="00AA0F88"/>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AA0F88"/>
    <w:pPr>
      <w:tabs>
        <w:tab w:val="center" w:pos="4536"/>
        <w:tab w:val="right" w:pos="9072"/>
      </w:tabs>
    </w:pPr>
  </w:style>
  <w:style w:type="character" w:customStyle="1" w:styleId="ZhlavChar">
    <w:name w:val="Záhlaví Char"/>
    <w:basedOn w:val="Standardnpsmoodstavce"/>
    <w:link w:val="Zhlav"/>
    <w:uiPriority w:val="99"/>
    <w:rsid w:val="00AA0F88"/>
    <w:rPr>
      <w:rFonts w:ascii="Times New Roman" w:eastAsia="Times New Roman" w:hAnsi="Times New Roman" w:cs="Times New Roman"/>
      <w:sz w:val="20"/>
      <w:szCs w:val="20"/>
      <w:lang w:eastAsia="cs-CZ"/>
    </w:rPr>
  </w:style>
  <w:style w:type="table" w:styleId="Mkatabulky">
    <w:name w:val="Table Grid"/>
    <w:basedOn w:val="Normlntabulka"/>
    <w:uiPriority w:val="59"/>
    <w:unhideWhenUsed/>
    <w:rsid w:val="007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794B7F"/>
    <w:pPr>
      <w:spacing w:before="100" w:beforeAutospacing="1" w:after="100" w:afterAutospacing="1"/>
    </w:pPr>
    <w:rPr>
      <w:sz w:val="24"/>
      <w:szCs w:val="24"/>
    </w:rPr>
  </w:style>
  <w:style w:type="paragraph" w:styleId="Odstavecseseznamem">
    <w:name w:val="List Paragraph"/>
    <w:basedOn w:val="Normln"/>
    <w:qFormat/>
    <w:rsid w:val="00C616C9"/>
    <w:pPr>
      <w:ind w:left="720"/>
      <w:contextualSpacing/>
    </w:pPr>
  </w:style>
  <w:style w:type="paragraph" w:styleId="Textbubliny">
    <w:name w:val="Balloon Text"/>
    <w:basedOn w:val="Normln"/>
    <w:link w:val="TextbublinyChar"/>
    <w:uiPriority w:val="99"/>
    <w:semiHidden/>
    <w:unhideWhenUsed/>
    <w:rsid w:val="00DD743C"/>
    <w:rPr>
      <w:rFonts w:ascii="Tahoma" w:hAnsi="Tahoma" w:cs="Tahoma"/>
      <w:sz w:val="16"/>
      <w:szCs w:val="16"/>
    </w:rPr>
  </w:style>
  <w:style w:type="character" w:customStyle="1" w:styleId="TextbublinyChar">
    <w:name w:val="Text bubliny Char"/>
    <w:basedOn w:val="Standardnpsmoodstavce"/>
    <w:link w:val="Textbubliny"/>
    <w:uiPriority w:val="99"/>
    <w:semiHidden/>
    <w:rsid w:val="00DD743C"/>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87922">
      <w:bodyDiv w:val="1"/>
      <w:marLeft w:val="0"/>
      <w:marRight w:val="0"/>
      <w:marTop w:val="0"/>
      <w:marBottom w:val="0"/>
      <w:divBdr>
        <w:top w:val="none" w:sz="0" w:space="0" w:color="auto"/>
        <w:left w:val="none" w:sz="0" w:space="0" w:color="auto"/>
        <w:bottom w:val="none" w:sz="0" w:space="0" w:color="auto"/>
        <w:right w:val="none" w:sz="0" w:space="0" w:color="auto"/>
      </w:divBdr>
    </w:div>
    <w:div w:id="177520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1449</Words>
  <Characters>8552</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OULipnice</dc:creator>
  <cp:lastModifiedBy>starosta</cp:lastModifiedBy>
  <cp:revision>2</cp:revision>
  <cp:lastPrinted>2024-07-03T13:27:00Z</cp:lastPrinted>
  <dcterms:created xsi:type="dcterms:W3CDTF">2024-07-03T14:05:00Z</dcterms:created>
  <dcterms:modified xsi:type="dcterms:W3CDTF">2024-07-03T14:05:00Z</dcterms:modified>
</cp:coreProperties>
</file>