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D3C54" w14:textId="77777777" w:rsidR="009D3DA9" w:rsidRDefault="009D3DA9">
      <w:pPr>
        <w:pStyle w:val="Zhlav"/>
        <w:tabs>
          <w:tab w:val="clear" w:pos="4536"/>
          <w:tab w:val="clear" w:pos="9072"/>
        </w:tabs>
      </w:pPr>
    </w:p>
    <w:p w14:paraId="3FEB653A" w14:textId="3D71A405" w:rsidR="00E42ED8" w:rsidRDefault="009D3DA9" w:rsidP="00265B56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OBEC</w:t>
      </w:r>
      <w:r w:rsidR="00E42ED8">
        <w:rPr>
          <w:rFonts w:ascii="Arial" w:hAnsi="Arial" w:cs="Arial"/>
          <w:b/>
        </w:rPr>
        <w:t xml:space="preserve"> FRAHELŽ</w:t>
      </w:r>
    </w:p>
    <w:p w14:paraId="0C7AA43A" w14:textId="2EAE8978" w:rsidR="009D3DA9" w:rsidRDefault="009D3DA9" w:rsidP="00265B56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Zastupitelstvo obce </w:t>
      </w:r>
      <w:r w:rsidR="00E42ED8">
        <w:rPr>
          <w:rFonts w:ascii="Arial" w:hAnsi="Arial" w:cs="Arial"/>
          <w:b/>
        </w:rPr>
        <w:t>Frahelž</w:t>
      </w:r>
    </w:p>
    <w:p w14:paraId="7AD1DE34" w14:textId="77777777" w:rsidR="005C1A51" w:rsidRDefault="005C1A51" w:rsidP="00265B56">
      <w:pPr>
        <w:spacing w:line="276" w:lineRule="auto"/>
        <w:jc w:val="center"/>
      </w:pPr>
    </w:p>
    <w:p w14:paraId="57FAF446" w14:textId="7B53D983" w:rsidR="009D3DA9" w:rsidRDefault="009D3DA9" w:rsidP="00265B56">
      <w:pPr>
        <w:spacing w:line="276" w:lineRule="auto"/>
        <w:jc w:val="center"/>
      </w:pPr>
      <w:r>
        <w:rPr>
          <w:rFonts w:ascii="Arial" w:hAnsi="Arial" w:cs="Arial"/>
          <w:b/>
        </w:rPr>
        <w:t xml:space="preserve">Obecně závazná vyhláška obce </w:t>
      </w:r>
      <w:r w:rsidR="00E42ED8">
        <w:rPr>
          <w:rFonts w:ascii="Arial" w:hAnsi="Arial" w:cs="Arial"/>
          <w:b/>
        </w:rPr>
        <w:t>Frahelž</w:t>
      </w:r>
      <w:r w:rsidR="00865643">
        <w:rPr>
          <w:rFonts w:ascii="Arial" w:hAnsi="Arial" w:cs="Arial"/>
          <w:b/>
        </w:rPr>
        <w:t xml:space="preserve"> č. 1/2026</w:t>
      </w:r>
    </w:p>
    <w:p w14:paraId="517A0BE7" w14:textId="77777777" w:rsidR="009D3DA9" w:rsidRDefault="009D3DA9" w:rsidP="00265B56">
      <w:pPr>
        <w:spacing w:line="276" w:lineRule="auto"/>
        <w:jc w:val="center"/>
      </w:pPr>
      <w:r>
        <w:rPr>
          <w:rFonts w:ascii="Arial" w:hAnsi="Arial" w:cs="Arial"/>
          <w:b/>
        </w:rPr>
        <w:t>o místním poplatku za odkládání komunálního odpadu z nemovité věci</w:t>
      </w:r>
    </w:p>
    <w:p w14:paraId="52277B07" w14:textId="77777777" w:rsidR="009D3DA9" w:rsidRDefault="009D3DA9">
      <w:pPr>
        <w:pStyle w:val="nzevzkona"/>
        <w:tabs>
          <w:tab w:val="left" w:pos="2977"/>
        </w:tabs>
        <w:spacing w:before="0" w:after="0" w:line="264" w:lineRule="auto"/>
        <w:jc w:val="both"/>
        <w:rPr>
          <w:rFonts w:ascii="Arial" w:hAnsi="Arial" w:cs="Arial"/>
          <w:b w:val="0"/>
          <w:sz w:val="22"/>
          <w:szCs w:val="22"/>
        </w:rPr>
      </w:pPr>
    </w:p>
    <w:p w14:paraId="4FA79AC7" w14:textId="340C03C5" w:rsidR="009D3DA9" w:rsidRDefault="009D3DA9" w:rsidP="00265B56">
      <w:pPr>
        <w:pStyle w:val="nzevzkona"/>
        <w:tabs>
          <w:tab w:val="left" w:pos="2977"/>
        </w:tabs>
        <w:spacing w:before="120" w:after="0" w:line="288" w:lineRule="auto"/>
        <w:jc w:val="both"/>
      </w:pPr>
      <w:r>
        <w:rPr>
          <w:rFonts w:ascii="Arial" w:hAnsi="Arial" w:cs="Arial"/>
          <w:b w:val="0"/>
          <w:sz w:val="22"/>
          <w:szCs w:val="22"/>
        </w:rPr>
        <w:t xml:space="preserve">Zastupitelstvo obce </w:t>
      </w:r>
      <w:r w:rsidR="00E42ED8">
        <w:rPr>
          <w:rFonts w:ascii="Arial" w:hAnsi="Arial" w:cs="Arial"/>
          <w:b w:val="0"/>
          <w:sz w:val="22"/>
          <w:szCs w:val="22"/>
        </w:rPr>
        <w:t xml:space="preserve">Frahelž </w:t>
      </w:r>
      <w:r>
        <w:rPr>
          <w:rFonts w:ascii="Arial" w:hAnsi="Arial" w:cs="Arial"/>
          <w:b w:val="0"/>
          <w:sz w:val="22"/>
          <w:szCs w:val="22"/>
        </w:rPr>
        <w:t xml:space="preserve">se na svém zasedání dne </w:t>
      </w:r>
      <w:r w:rsidR="00E42ED8">
        <w:rPr>
          <w:rFonts w:ascii="Arial" w:hAnsi="Arial" w:cs="Arial"/>
          <w:b w:val="0"/>
          <w:sz w:val="22"/>
          <w:szCs w:val="22"/>
        </w:rPr>
        <w:t>6. 9. 2026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Pr="00FC796B">
        <w:rPr>
          <w:rFonts w:ascii="Arial" w:hAnsi="Arial" w:cs="Arial"/>
          <w:b w:val="0"/>
          <w:sz w:val="22"/>
          <w:szCs w:val="22"/>
        </w:rPr>
        <w:t>usneslo</w:t>
      </w:r>
      <w:r>
        <w:rPr>
          <w:rFonts w:ascii="Arial" w:hAnsi="Arial" w:cs="Arial"/>
          <w:b w:val="0"/>
          <w:sz w:val="22"/>
          <w:szCs w:val="22"/>
        </w:rPr>
        <w:t xml:space="preserve"> vydat na základě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§ 14 zákona č. 565/1990 Sb., o místních poplatcích, ve znění pozdějších předpisů (dále jen „zákon </w:t>
      </w:r>
      <w:r w:rsidR="003425F7">
        <w:rPr>
          <w:rFonts w:ascii="Arial" w:hAnsi="Arial" w:cs="Arial"/>
          <w:b w:val="0"/>
          <w:bCs w:val="0"/>
          <w:sz w:val="22"/>
          <w:szCs w:val="22"/>
        </w:rPr>
        <w:t xml:space="preserve">o </w:t>
      </w:r>
      <w:r>
        <w:rPr>
          <w:rFonts w:ascii="Arial" w:hAnsi="Arial" w:cs="Arial"/>
          <w:b w:val="0"/>
          <w:bCs w:val="0"/>
          <w:sz w:val="22"/>
          <w:szCs w:val="22"/>
        </w:rPr>
        <w:t>místních poplatcích“), a v souladu s § 10 písm. d) a</w:t>
      </w:r>
      <w:r w:rsidR="002535ED">
        <w:rPr>
          <w:rFonts w:ascii="Arial" w:hAnsi="Arial" w:cs="Arial"/>
          <w:b w:val="0"/>
          <w:bCs w:val="0"/>
          <w:sz w:val="22"/>
          <w:szCs w:val="22"/>
        </w:rPr>
        <w:t> </w:t>
      </w:r>
      <w:r>
        <w:rPr>
          <w:rFonts w:ascii="Arial" w:hAnsi="Arial" w:cs="Arial"/>
          <w:b w:val="0"/>
          <w:bCs w:val="0"/>
          <w:sz w:val="22"/>
          <w:szCs w:val="22"/>
        </w:rPr>
        <w:t>§</w:t>
      </w:r>
      <w:r w:rsidR="002535ED">
        <w:rPr>
          <w:rFonts w:ascii="Arial" w:hAnsi="Arial" w:cs="Arial"/>
          <w:b w:val="0"/>
          <w:bCs w:val="0"/>
          <w:sz w:val="22"/>
          <w:szCs w:val="22"/>
        </w:rPr>
        <w:t> </w:t>
      </w:r>
      <w:r>
        <w:rPr>
          <w:rFonts w:ascii="Arial" w:hAnsi="Arial" w:cs="Arial"/>
          <w:b w:val="0"/>
          <w:bCs w:val="0"/>
          <w:sz w:val="22"/>
          <w:szCs w:val="22"/>
        </w:rPr>
        <w:t>84 odst.</w:t>
      </w:r>
      <w:r w:rsidR="002535ED">
        <w:rPr>
          <w:rFonts w:ascii="Arial" w:hAnsi="Arial" w:cs="Arial"/>
          <w:b w:val="0"/>
          <w:bCs w:val="0"/>
          <w:sz w:val="22"/>
          <w:szCs w:val="22"/>
        </w:rPr>
        <w:t> </w:t>
      </w:r>
      <w:r>
        <w:rPr>
          <w:rFonts w:ascii="Arial" w:hAnsi="Arial" w:cs="Arial"/>
          <w:b w:val="0"/>
          <w:bCs w:val="0"/>
          <w:sz w:val="22"/>
          <w:szCs w:val="22"/>
        </w:rPr>
        <w:t>2 písm.</w:t>
      </w:r>
      <w:r w:rsidR="002535ED">
        <w:rPr>
          <w:rFonts w:ascii="Arial" w:hAnsi="Arial" w:cs="Arial"/>
          <w:b w:val="0"/>
          <w:bCs w:val="0"/>
          <w:sz w:val="22"/>
          <w:szCs w:val="22"/>
        </w:rPr>
        <w:t> 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h) zákona č. 128/2000 Sb., o obcích (obecní zřízení), ve znění pozdějších předpisů, tuto obecně závaznou vyhlášku (dále jen „vyhláška“): </w:t>
      </w:r>
    </w:p>
    <w:p w14:paraId="6BE998F6" w14:textId="77777777" w:rsidR="009D3DA9" w:rsidRDefault="009D3DA9">
      <w:pPr>
        <w:pStyle w:val="slalnk"/>
        <w:spacing w:before="480"/>
      </w:pPr>
      <w:r>
        <w:rPr>
          <w:rFonts w:ascii="Arial" w:hAnsi="Arial" w:cs="Arial"/>
        </w:rPr>
        <w:t>Čl. 1</w:t>
      </w:r>
    </w:p>
    <w:p w14:paraId="7B9DF8F2" w14:textId="77777777" w:rsidR="009D3DA9" w:rsidRDefault="009D3DA9">
      <w:pPr>
        <w:pStyle w:val="Nzvylnk"/>
      </w:pPr>
      <w:r>
        <w:rPr>
          <w:rFonts w:ascii="Arial" w:hAnsi="Arial" w:cs="Arial"/>
        </w:rPr>
        <w:t>Úvodní ustanovení</w:t>
      </w:r>
    </w:p>
    <w:p w14:paraId="7664452F" w14:textId="6AC52CBC" w:rsidR="009D3DA9" w:rsidRPr="005C1A51" w:rsidRDefault="009D3DA9" w:rsidP="00265B56">
      <w:pPr>
        <w:pStyle w:val="Zkladntextodsazen"/>
        <w:numPr>
          <w:ilvl w:val="0"/>
          <w:numId w:val="8"/>
        </w:numPr>
        <w:spacing w:before="120" w:line="288" w:lineRule="auto"/>
      </w:pPr>
      <w:r>
        <w:rPr>
          <w:rFonts w:ascii="Arial" w:hAnsi="Arial" w:cs="Arial"/>
          <w:sz w:val="22"/>
          <w:szCs w:val="22"/>
        </w:rPr>
        <w:t xml:space="preserve">Obec </w:t>
      </w:r>
      <w:r w:rsidR="00E42ED8">
        <w:rPr>
          <w:rFonts w:ascii="Arial" w:hAnsi="Arial" w:cs="Arial"/>
          <w:sz w:val="22"/>
          <w:szCs w:val="22"/>
        </w:rPr>
        <w:t>Frahelž</w:t>
      </w:r>
      <w:r>
        <w:rPr>
          <w:rFonts w:ascii="Arial" w:hAnsi="Arial" w:cs="Arial"/>
          <w:sz w:val="22"/>
          <w:szCs w:val="22"/>
        </w:rPr>
        <w:t xml:space="preserve"> touto vyhláškou zavádí místní poplatek za odkládání komunálního odpadu z nemovité věci (dále jen „poplatek“).</w:t>
      </w:r>
    </w:p>
    <w:p w14:paraId="52C285CD" w14:textId="5B5DD9A7" w:rsidR="005C1A51" w:rsidRPr="005C1A51" w:rsidRDefault="005C1A51" w:rsidP="00265B56">
      <w:pPr>
        <w:pStyle w:val="Zkladntextodsazen"/>
        <w:numPr>
          <w:ilvl w:val="0"/>
          <w:numId w:val="8"/>
        </w:numPr>
        <w:spacing w:before="120" w:line="288" w:lineRule="auto"/>
        <w:rPr>
          <w:rFonts w:ascii="Arial" w:hAnsi="Arial" w:cs="Arial"/>
          <w:sz w:val="22"/>
          <w:szCs w:val="22"/>
        </w:rPr>
      </w:pPr>
      <w:bookmarkStart w:id="0" w:name="_Hlk141032195"/>
      <w:r w:rsidRPr="005C1A51">
        <w:rPr>
          <w:rFonts w:ascii="Arial" w:hAnsi="Arial" w:cs="Arial"/>
          <w:sz w:val="22"/>
          <w:szCs w:val="22"/>
        </w:rPr>
        <w:t>Poplatkovým obdobím poplatku je kalendářní rok.</w:t>
      </w:r>
      <w:r>
        <w:rPr>
          <w:rStyle w:val="Znakapoznpodarou"/>
          <w:rFonts w:ascii="Arial" w:hAnsi="Arial" w:cs="Arial"/>
          <w:sz w:val="22"/>
          <w:szCs w:val="22"/>
        </w:rPr>
        <w:footnoteReference w:id="1"/>
      </w:r>
    </w:p>
    <w:bookmarkEnd w:id="0"/>
    <w:p w14:paraId="7FBF2437" w14:textId="748431D5" w:rsidR="009D3DA9" w:rsidRDefault="009D3DA9" w:rsidP="00265B56">
      <w:pPr>
        <w:numPr>
          <w:ilvl w:val="0"/>
          <w:numId w:val="8"/>
        </w:numPr>
        <w:spacing w:before="120"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Správcem poplatku je obecní úřad </w:t>
      </w:r>
      <w:r w:rsidR="00E42ED8">
        <w:rPr>
          <w:rFonts w:ascii="Arial" w:hAnsi="Arial" w:cs="Arial"/>
          <w:sz w:val="22"/>
          <w:szCs w:val="22"/>
        </w:rPr>
        <w:t>Frahelž</w:t>
      </w:r>
      <w:r>
        <w:rPr>
          <w:rFonts w:ascii="Arial" w:hAnsi="Arial" w:cs="Arial"/>
          <w:sz w:val="22"/>
          <w:szCs w:val="22"/>
        </w:rPr>
        <w:t>.</w:t>
      </w:r>
      <w:r>
        <w:rPr>
          <w:rStyle w:val="Znakapoznpodarou"/>
          <w:rFonts w:ascii="Arial" w:hAnsi="Arial" w:cs="Arial"/>
          <w:sz w:val="22"/>
          <w:szCs w:val="22"/>
        </w:rPr>
        <w:footnoteReference w:id="2"/>
      </w:r>
    </w:p>
    <w:p w14:paraId="62DD53D4" w14:textId="77777777" w:rsidR="009D3DA9" w:rsidRDefault="009D3DA9">
      <w:pPr>
        <w:pStyle w:val="slalnk"/>
        <w:spacing w:before="480"/>
      </w:pPr>
      <w:r>
        <w:rPr>
          <w:rFonts w:ascii="Arial" w:hAnsi="Arial" w:cs="Arial"/>
        </w:rPr>
        <w:t>Čl. 2</w:t>
      </w:r>
    </w:p>
    <w:p w14:paraId="5FE5E3F9" w14:textId="77777777" w:rsidR="009D3DA9" w:rsidRDefault="009D3DA9">
      <w:pPr>
        <w:pStyle w:val="Nzvylnk"/>
      </w:pPr>
      <w:r>
        <w:rPr>
          <w:rFonts w:ascii="Arial" w:hAnsi="Arial" w:cs="Arial"/>
        </w:rPr>
        <w:t>Předmět poplatku, poplatník a plátce</w:t>
      </w:r>
      <w:r w:rsidR="00474C87">
        <w:rPr>
          <w:rFonts w:ascii="Arial" w:hAnsi="Arial" w:cs="Arial"/>
        </w:rPr>
        <w:t xml:space="preserve"> poplatku</w:t>
      </w:r>
    </w:p>
    <w:p w14:paraId="1167C03F" w14:textId="34D761CC" w:rsidR="009D3DA9" w:rsidRDefault="009D3DA9" w:rsidP="00662783">
      <w:pPr>
        <w:numPr>
          <w:ilvl w:val="0"/>
          <w:numId w:val="4"/>
        </w:numPr>
        <w:spacing w:before="120" w:after="120" w:line="288" w:lineRule="auto"/>
        <w:ind w:left="567" w:hanging="567"/>
        <w:jc w:val="both"/>
      </w:pPr>
      <w:r>
        <w:rPr>
          <w:rFonts w:ascii="Arial" w:hAnsi="Arial" w:cs="Arial"/>
          <w:color w:val="000000"/>
          <w:sz w:val="22"/>
          <w:szCs w:val="22"/>
        </w:rPr>
        <w:t>Předmětem poplatku je odkládání směsného komunálního odpadu z jednotlivé nemovité věci zahrnující byt, rodinný dům nebo stavbu pro rodinnou rekreaci, která se nachází na území obce</w:t>
      </w:r>
      <w:r w:rsidR="00E42ED8">
        <w:rPr>
          <w:rFonts w:ascii="Arial" w:hAnsi="Arial" w:cs="Arial"/>
          <w:color w:val="000000"/>
          <w:sz w:val="22"/>
          <w:szCs w:val="22"/>
        </w:rPr>
        <w:t xml:space="preserve"> Frahelž</w:t>
      </w:r>
      <w:r w:rsidR="003418CD">
        <w:rPr>
          <w:rFonts w:ascii="Arial" w:hAnsi="Arial" w:cs="Arial"/>
          <w:color w:val="000000"/>
          <w:sz w:val="22"/>
          <w:szCs w:val="22"/>
        </w:rPr>
        <w:t>.</w:t>
      </w:r>
      <w:r>
        <w:rPr>
          <w:rStyle w:val="Znakypropoznmkupodarou"/>
          <w:rFonts w:ascii="Arial" w:hAnsi="Arial" w:cs="Arial"/>
          <w:color w:val="000000"/>
          <w:sz w:val="22"/>
          <w:szCs w:val="22"/>
        </w:rPr>
        <w:footnoteReference w:id="3"/>
      </w:r>
    </w:p>
    <w:p w14:paraId="5446DCDE" w14:textId="77777777" w:rsidR="009D3DA9" w:rsidRDefault="009D3DA9" w:rsidP="00265B56">
      <w:pPr>
        <w:numPr>
          <w:ilvl w:val="0"/>
          <w:numId w:val="4"/>
        </w:numPr>
        <w:spacing w:line="288" w:lineRule="auto"/>
        <w:ind w:left="567" w:hanging="567"/>
        <w:jc w:val="both"/>
      </w:pPr>
      <w:r>
        <w:rPr>
          <w:rFonts w:ascii="Arial" w:hAnsi="Arial" w:cs="Arial"/>
          <w:sz w:val="22"/>
          <w:szCs w:val="22"/>
        </w:rPr>
        <w:t>Poplatníkem poplatku je</w:t>
      </w:r>
      <w:r>
        <w:rPr>
          <w:rStyle w:val="Znakypropoznmkupodarou"/>
          <w:rFonts w:ascii="Arial" w:hAnsi="Arial" w:cs="Arial"/>
          <w:sz w:val="22"/>
          <w:szCs w:val="22"/>
        </w:rPr>
        <w:footnoteReference w:id="4"/>
      </w:r>
    </w:p>
    <w:p w14:paraId="3D942264" w14:textId="77777777" w:rsidR="009D3DA9" w:rsidRDefault="009D3DA9" w:rsidP="00662783">
      <w:pPr>
        <w:pStyle w:val="Default"/>
        <w:spacing w:before="120" w:after="60" w:line="264" w:lineRule="auto"/>
        <w:ind w:firstLine="567"/>
      </w:pPr>
      <w:r>
        <w:rPr>
          <w:sz w:val="22"/>
          <w:szCs w:val="22"/>
        </w:rPr>
        <w:t xml:space="preserve">a) fyzická osoba, která má v nemovité věci bydliště, nebo </w:t>
      </w:r>
    </w:p>
    <w:p w14:paraId="76F825D3" w14:textId="77777777" w:rsidR="009D3DA9" w:rsidRDefault="009D3DA9" w:rsidP="00662783">
      <w:pPr>
        <w:pStyle w:val="Default"/>
        <w:spacing w:before="120" w:after="60" w:line="264" w:lineRule="auto"/>
        <w:ind w:firstLine="567"/>
      </w:pPr>
      <w:r>
        <w:rPr>
          <w:sz w:val="22"/>
          <w:szCs w:val="22"/>
        </w:rPr>
        <w:t xml:space="preserve">b) vlastník nemovité věci, ve které nemá bydliště žádná fyzická osoba. </w:t>
      </w:r>
    </w:p>
    <w:p w14:paraId="28D00524" w14:textId="77777777" w:rsidR="009D3DA9" w:rsidRDefault="009D3DA9" w:rsidP="00265B56">
      <w:pPr>
        <w:numPr>
          <w:ilvl w:val="0"/>
          <w:numId w:val="4"/>
        </w:numPr>
        <w:spacing w:line="288" w:lineRule="auto"/>
        <w:ind w:left="567" w:hanging="567"/>
        <w:jc w:val="both"/>
      </w:pPr>
      <w:r>
        <w:rPr>
          <w:rFonts w:ascii="Arial" w:hAnsi="Arial" w:cs="Arial"/>
          <w:sz w:val="22"/>
          <w:szCs w:val="22"/>
        </w:rPr>
        <w:t>Plátcem poplatku je</w:t>
      </w:r>
      <w:r>
        <w:rPr>
          <w:rStyle w:val="Znakypropoznmkupodarou"/>
          <w:rFonts w:ascii="Arial" w:hAnsi="Arial" w:cs="Arial"/>
          <w:sz w:val="22"/>
          <w:szCs w:val="22"/>
        </w:rPr>
        <w:footnoteReference w:id="5"/>
      </w:r>
      <w:r>
        <w:rPr>
          <w:rFonts w:ascii="Arial" w:hAnsi="Arial" w:cs="Arial"/>
          <w:sz w:val="22"/>
          <w:szCs w:val="22"/>
        </w:rPr>
        <w:t xml:space="preserve"> </w:t>
      </w:r>
    </w:p>
    <w:p w14:paraId="4F6208B9" w14:textId="77777777" w:rsidR="009D3DA9" w:rsidRDefault="009D3DA9" w:rsidP="00662783">
      <w:pPr>
        <w:pStyle w:val="Default"/>
        <w:spacing w:before="120" w:afterLines="60" w:after="144" w:line="264" w:lineRule="auto"/>
        <w:ind w:firstLine="567"/>
      </w:pPr>
      <w:r>
        <w:rPr>
          <w:sz w:val="22"/>
          <w:szCs w:val="22"/>
        </w:rPr>
        <w:t xml:space="preserve">a) společenství vlastníků jednotek, pokud pro dům vzniklo, nebo </w:t>
      </w:r>
    </w:p>
    <w:p w14:paraId="7EF58874" w14:textId="77777777" w:rsidR="009D3DA9" w:rsidRDefault="009D3DA9" w:rsidP="00662783">
      <w:pPr>
        <w:pStyle w:val="Default"/>
        <w:spacing w:before="120" w:afterLines="60" w:after="144" w:line="264" w:lineRule="auto"/>
        <w:ind w:firstLine="567"/>
      </w:pPr>
      <w:r>
        <w:rPr>
          <w:sz w:val="22"/>
          <w:szCs w:val="22"/>
        </w:rPr>
        <w:t xml:space="preserve">b) vlastník nemovité věci v ostatních případech. </w:t>
      </w:r>
    </w:p>
    <w:p w14:paraId="2C80D5E2" w14:textId="77777777" w:rsidR="009D3DA9" w:rsidRDefault="009D3DA9" w:rsidP="00662783">
      <w:pPr>
        <w:numPr>
          <w:ilvl w:val="0"/>
          <w:numId w:val="4"/>
        </w:numPr>
        <w:spacing w:before="120" w:line="288" w:lineRule="auto"/>
        <w:ind w:left="567" w:hanging="567"/>
        <w:jc w:val="both"/>
      </w:pPr>
      <w:r>
        <w:rPr>
          <w:rFonts w:ascii="Arial" w:hAnsi="Arial" w:cs="Arial"/>
          <w:color w:val="000000"/>
          <w:sz w:val="22"/>
          <w:szCs w:val="22"/>
        </w:rPr>
        <w:t>Plátce poplatku je povinen vybrat poplatek od poplatníka</w:t>
      </w:r>
      <w:r>
        <w:rPr>
          <w:rStyle w:val="Znakypropoznmkupodarou"/>
          <w:rFonts w:ascii="Arial" w:hAnsi="Arial" w:cs="Arial"/>
          <w:color w:val="000000"/>
          <w:sz w:val="22"/>
          <w:szCs w:val="22"/>
        </w:rPr>
        <w:footnoteReference w:id="6"/>
      </w:r>
      <w:r>
        <w:rPr>
          <w:rFonts w:ascii="Arial" w:hAnsi="Arial" w:cs="Arial"/>
          <w:sz w:val="22"/>
          <w:szCs w:val="22"/>
        </w:rPr>
        <w:t>.</w:t>
      </w:r>
    </w:p>
    <w:p w14:paraId="659A0FCC" w14:textId="77777777" w:rsidR="009D3DA9" w:rsidRDefault="009D3DA9" w:rsidP="00265B56">
      <w:pPr>
        <w:numPr>
          <w:ilvl w:val="0"/>
          <w:numId w:val="4"/>
        </w:numPr>
        <w:spacing w:before="120" w:line="288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Spoluvlastníci nemovité věci zahrnující byt, rodinný dům nebo stavbu pro rodinnou rekreaci jsou povinni plnit poplatkovou povinnost společně a nerozdílně.</w:t>
      </w:r>
      <w:r>
        <w:rPr>
          <w:rStyle w:val="Znakypropoznmkupodarou"/>
          <w:rFonts w:ascii="Arial" w:hAnsi="Arial" w:cs="Arial"/>
          <w:sz w:val="22"/>
          <w:szCs w:val="22"/>
        </w:rPr>
        <w:footnoteReference w:id="7"/>
      </w:r>
    </w:p>
    <w:p w14:paraId="1924FF70" w14:textId="6B16C46C" w:rsidR="009D3DA9" w:rsidRDefault="009D3DA9">
      <w:pPr>
        <w:pStyle w:val="slalnk"/>
        <w:spacing w:before="480"/>
      </w:pPr>
      <w:r>
        <w:rPr>
          <w:rFonts w:ascii="Arial" w:hAnsi="Arial" w:cs="Arial"/>
        </w:rPr>
        <w:lastRenderedPageBreak/>
        <w:t xml:space="preserve">Čl. </w:t>
      </w:r>
      <w:r w:rsidR="005C1A51">
        <w:rPr>
          <w:rFonts w:ascii="Arial" w:hAnsi="Arial" w:cs="Arial"/>
        </w:rPr>
        <w:t>3</w:t>
      </w:r>
    </w:p>
    <w:p w14:paraId="3B68259C" w14:textId="77777777" w:rsidR="009D3DA9" w:rsidRDefault="009D3DA9">
      <w:pPr>
        <w:pStyle w:val="Nzvylnk"/>
      </w:pPr>
      <w:r>
        <w:rPr>
          <w:rFonts w:ascii="Arial" w:hAnsi="Arial" w:cs="Arial"/>
        </w:rPr>
        <w:t>Ohlašovací povinnost</w:t>
      </w:r>
    </w:p>
    <w:p w14:paraId="77949972" w14:textId="6986E655" w:rsidR="00265B56" w:rsidRDefault="009D3DA9" w:rsidP="002535ED">
      <w:pPr>
        <w:pStyle w:val="Odstavecseseznamem"/>
        <w:numPr>
          <w:ilvl w:val="0"/>
          <w:numId w:val="13"/>
        </w:numPr>
        <w:spacing w:before="120" w:line="288" w:lineRule="auto"/>
        <w:ind w:left="567" w:hanging="567"/>
        <w:contextualSpacing w:val="0"/>
        <w:jc w:val="both"/>
      </w:pPr>
      <w:r w:rsidRPr="00CC062A">
        <w:rPr>
          <w:rFonts w:ascii="Arial" w:hAnsi="Arial" w:cs="Arial"/>
          <w:sz w:val="22"/>
          <w:szCs w:val="22"/>
        </w:rPr>
        <w:t xml:space="preserve">Plátce </w:t>
      </w:r>
      <w:r w:rsidR="005B70AD" w:rsidRPr="00CC062A">
        <w:rPr>
          <w:rFonts w:ascii="Arial" w:hAnsi="Arial" w:cs="Arial"/>
          <w:sz w:val="22"/>
          <w:szCs w:val="22"/>
        </w:rPr>
        <w:t xml:space="preserve">poplatku </w:t>
      </w:r>
      <w:r w:rsidRPr="00CC062A">
        <w:rPr>
          <w:rFonts w:ascii="Arial" w:hAnsi="Arial" w:cs="Arial"/>
          <w:sz w:val="22"/>
          <w:szCs w:val="22"/>
        </w:rPr>
        <w:t>je povinen podat správci poplatku ohlášení nejpozději do</w:t>
      </w:r>
      <w:r w:rsidR="005C1A51">
        <w:rPr>
          <w:rFonts w:ascii="Arial" w:hAnsi="Arial" w:cs="Arial"/>
          <w:sz w:val="22"/>
          <w:szCs w:val="22"/>
        </w:rPr>
        <w:t xml:space="preserve"> </w:t>
      </w:r>
      <w:r w:rsidR="00E42ED8">
        <w:rPr>
          <w:rFonts w:ascii="Arial" w:hAnsi="Arial" w:cs="Arial"/>
          <w:sz w:val="22"/>
          <w:szCs w:val="22"/>
        </w:rPr>
        <w:t>30</w:t>
      </w:r>
      <w:r w:rsidRPr="00CC062A">
        <w:rPr>
          <w:rFonts w:ascii="Arial" w:hAnsi="Arial" w:cs="Arial"/>
          <w:sz w:val="22"/>
          <w:szCs w:val="22"/>
        </w:rPr>
        <w:t xml:space="preserve"> dnů ode dne, kdy nabyl postavení plátce</w:t>
      </w:r>
      <w:r w:rsidR="005B70AD" w:rsidRPr="00CC062A">
        <w:rPr>
          <w:rFonts w:ascii="Arial" w:hAnsi="Arial" w:cs="Arial"/>
          <w:sz w:val="22"/>
          <w:szCs w:val="22"/>
        </w:rPr>
        <w:t xml:space="preserve"> poplatku</w:t>
      </w:r>
      <w:bookmarkStart w:id="1" w:name="_Hlk141032245"/>
      <w:r w:rsidR="005C1A51">
        <w:rPr>
          <w:rFonts w:ascii="Arial" w:hAnsi="Arial" w:cs="Arial"/>
          <w:sz w:val="22"/>
          <w:szCs w:val="22"/>
        </w:rPr>
        <w:t>;</w:t>
      </w:r>
      <w:r w:rsidR="005C1A51" w:rsidRPr="005C1A51">
        <w:t xml:space="preserve"> </w:t>
      </w:r>
      <w:r w:rsidR="005C1A51" w:rsidRPr="005C1A51">
        <w:rPr>
          <w:rFonts w:ascii="Arial" w:hAnsi="Arial" w:cs="Arial"/>
          <w:sz w:val="22"/>
          <w:szCs w:val="22"/>
        </w:rPr>
        <w:t>údaje uváděné v ohlášení upravuje zákon</w:t>
      </w:r>
      <w:bookmarkEnd w:id="1"/>
      <w:r w:rsidRPr="00CC062A">
        <w:rPr>
          <w:rFonts w:ascii="Arial" w:hAnsi="Arial" w:cs="Arial"/>
          <w:sz w:val="22"/>
          <w:szCs w:val="22"/>
        </w:rPr>
        <w:t>.</w:t>
      </w:r>
      <w:r w:rsidR="005C1A51">
        <w:rPr>
          <w:rStyle w:val="Znakapoznpodarou"/>
          <w:rFonts w:ascii="Arial" w:hAnsi="Arial" w:cs="Arial"/>
          <w:sz w:val="22"/>
          <w:szCs w:val="22"/>
        </w:rPr>
        <w:footnoteReference w:id="8"/>
      </w:r>
    </w:p>
    <w:p w14:paraId="1DB0FCA5" w14:textId="43816ABC" w:rsidR="009D3DA9" w:rsidRPr="00CC062A" w:rsidRDefault="009D3DA9" w:rsidP="00023A49">
      <w:pPr>
        <w:pStyle w:val="Odstavecseseznamem"/>
        <w:numPr>
          <w:ilvl w:val="0"/>
          <w:numId w:val="13"/>
        </w:numPr>
        <w:spacing w:before="120" w:line="288" w:lineRule="auto"/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CC062A">
        <w:rPr>
          <w:rFonts w:ascii="Arial" w:hAnsi="Arial" w:cs="Arial"/>
          <w:sz w:val="22"/>
          <w:szCs w:val="22"/>
        </w:rPr>
        <w:t xml:space="preserve">Dojde-li ke změně údajů uvedených v ohlášení, je plátce povinen tuto změnu oznámit do </w:t>
      </w:r>
      <w:r w:rsidR="00E42ED8">
        <w:rPr>
          <w:rFonts w:ascii="Arial" w:hAnsi="Arial" w:cs="Arial"/>
          <w:sz w:val="22"/>
          <w:szCs w:val="22"/>
        </w:rPr>
        <w:t>30</w:t>
      </w:r>
      <w:r w:rsidRPr="00CC062A">
        <w:rPr>
          <w:rFonts w:ascii="Arial" w:hAnsi="Arial" w:cs="Arial"/>
          <w:sz w:val="22"/>
          <w:szCs w:val="22"/>
        </w:rPr>
        <w:t xml:space="preserve"> dnů</w:t>
      </w:r>
      <w:r w:rsidRPr="00662783">
        <w:rPr>
          <w:rFonts w:ascii="Arial" w:hAnsi="Arial" w:cs="Arial"/>
          <w:color w:val="ED7D31" w:themeColor="accent2"/>
          <w:sz w:val="22"/>
          <w:szCs w:val="22"/>
        </w:rPr>
        <w:t xml:space="preserve"> </w:t>
      </w:r>
      <w:r w:rsidRPr="00CC062A">
        <w:rPr>
          <w:rFonts w:ascii="Arial" w:hAnsi="Arial" w:cs="Arial"/>
          <w:sz w:val="22"/>
          <w:szCs w:val="22"/>
        </w:rPr>
        <w:t>ode dne, kdy nastala.</w:t>
      </w:r>
      <w:r>
        <w:rPr>
          <w:rStyle w:val="Znakypropoznmkupodarou"/>
          <w:rFonts w:ascii="Arial" w:hAnsi="Arial" w:cs="Arial"/>
          <w:sz w:val="22"/>
          <w:szCs w:val="22"/>
        </w:rPr>
        <w:footnoteReference w:id="9"/>
      </w:r>
    </w:p>
    <w:p w14:paraId="07942521" w14:textId="77777777" w:rsidR="009D3DA9" w:rsidRPr="00CC062A" w:rsidRDefault="00474C87" w:rsidP="00023A49">
      <w:pPr>
        <w:pStyle w:val="Odstavecseseznamem"/>
        <w:numPr>
          <w:ilvl w:val="0"/>
          <w:numId w:val="13"/>
        </w:numPr>
        <w:spacing w:before="120" w:line="288" w:lineRule="auto"/>
        <w:ind w:left="567" w:hanging="567"/>
        <w:contextualSpacing w:val="0"/>
        <w:jc w:val="both"/>
        <w:rPr>
          <w:rFonts w:ascii="Arial" w:hAnsi="Arial" w:cs="Arial"/>
        </w:rPr>
      </w:pPr>
      <w:r w:rsidRPr="00CC062A">
        <w:rPr>
          <w:rFonts w:ascii="Arial" w:hAnsi="Arial" w:cs="Arial"/>
          <w:sz w:val="22"/>
          <w:szCs w:val="22"/>
        </w:rPr>
        <w:t>Není</w:t>
      </w:r>
      <w:r w:rsidR="009D3DA9" w:rsidRPr="00CC062A">
        <w:rPr>
          <w:rFonts w:ascii="Arial" w:hAnsi="Arial" w:cs="Arial"/>
          <w:sz w:val="22"/>
          <w:szCs w:val="22"/>
        </w:rPr>
        <w:t>-li plátce, plní ohlašovací povinnost poplatník.</w:t>
      </w:r>
      <w:r w:rsidR="009D3DA9" w:rsidRPr="00474C87">
        <w:rPr>
          <w:rStyle w:val="Znakypropoznmkupodarou"/>
          <w:rFonts w:ascii="Arial" w:hAnsi="Arial" w:cs="Arial"/>
          <w:sz w:val="22"/>
          <w:szCs w:val="22"/>
        </w:rPr>
        <w:footnoteReference w:id="10"/>
      </w:r>
    </w:p>
    <w:p w14:paraId="59610D06" w14:textId="66204AD5" w:rsidR="009D3DA9" w:rsidRDefault="009D3DA9">
      <w:pPr>
        <w:pStyle w:val="slalnk"/>
        <w:spacing w:before="480"/>
      </w:pPr>
      <w:r>
        <w:rPr>
          <w:rFonts w:ascii="Arial" w:hAnsi="Arial" w:cs="Arial"/>
        </w:rPr>
        <w:t xml:space="preserve">Čl. </w:t>
      </w:r>
      <w:r w:rsidR="005C1A51">
        <w:rPr>
          <w:rFonts w:ascii="Arial" w:hAnsi="Arial" w:cs="Arial"/>
        </w:rPr>
        <w:t>4</w:t>
      </w:r>
    </w:p>
    <w:p w14:paraId="7B3D7532" w14:textId="7FE3AEEF" w:rsidR="009D3DA9" w:rsidRDefault="009D3DA9">
      <w:pPr>
        <w:pStyle w:val="Nzvylnk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>Základ poplatku</w:t>
      </w:r>
    </w:p>
    <w:p w14:paraId="7FC5ED15" w14:textId="5CBAF3B2" w:rsidR="009D3DA9" w:rsidRPr="00FC796B" w:rsidRDefault="009D3DA9" w:rsidP="00023A49">
      <w:pPr>
        <w:numPr>
          <w:ilvl w:val="0"/>
          <w:numId w:val="10"/>
        </w:numPr>
        <w:spacing w:before="120" w:line="288" w:lineRule="auto"/>
        <w:jc w:val="both"/>
      </w:pPr>
      <w:r w:rsidRPr="00FC796B">
        <w:rPr>
          <w:rFonts w:ascii="Arial" w:hAnsi="Arial" w:cs="Arial"/>
          <w:sz w:val="22"/>
          <w:szCs w:val="22"/>
        </w:rPr>
        <w:t>Základem dílčího poplatku je hmotnost odpadu odloženého z nemovité věci za kalendářní měsíc v kilogramech připadajícího na poplatníka.</w:t>
      </w:r>
      <w:bookmarkStart w:id="3" w:name="_Hlk141032310"/>
      <w:bookmarkStart w:id="4" w:name="_Hlk141032298"/>
      <w:r w:rsidR="005C1A51" w:rsidRPr="00FC796B">
        <w:rPr>
          <w:rStyle w:val="Znakapoznpodarou"/>
          <w:rFonts w:ascii="Arial" w:hAnsi="Arial" w:cs="Arial"/>
          <w:sz w:val="22"/>
          <w:szCs w:val="22"/>
        </w:rPr>
        <w:footnoteReference w:id="11"/>
      </w:r>
      <w:bookmarkEnd w:id="3"/>
      <w:bookmarkEnd w:id="4"/>
    </w:p>
    <w:p w14:paraId="67252A73" w14:textId="77777777" w:rsidR="009D3DA9" w:rsidRPr="00FC796B" w:rsidRDefault="009D3DA9" w:rsidP="00023A49">
      <w:pPr>
        <w:pStyle w:val="Default"/>
        <w:numPr>
          <w:ilvl w:val="0"/>
          <w:numId w:val="10"/>
        </w:numPr>
        <w:spacing w:before="120" w:line="288" w:lineRule="auto"/>
        <w:jc w:val="both"/>
      </w:pPr>
      <w:r w:rsidRPr="00FC796B">
        <w:rPr>
          <w:sz w:val="22"/>
          <w:szCs w:val="22"/>
        </w:rPr>
        <w:t xml:space="preserve">Hmotností odpadu odloženého z nemovité věci za kalendářní měsíc připadající na poplatníka je </w:t>
      </w:r>
    </w:p>
    <w:p w14:paraId="17DA664E" w14:textId="77777777" w:rsidR="009D3DA9" w:rsidRPr="00FC796B" w:rsidRDefault="009D3DA9" w:rsidP="00662783">
      <w:pPr>
        <w:pStyle w:val="Default"/>
        <w:spacing w:before="120" w:after="60" w:line="264" w:lineRule="auto"/>
        <w:ind w:left="567"/>
        <w:jc w:val="both"/>
      </w:pPr>
      <w:r w:rsidRPr="00FC796B">
        <w:rPr>
          <w:sz w:val="22"/>
          <w:szCs w:val="22"/>
        </w:rPr>
        <w:t>a) podíl hmotnosti odpadu odloženého z této nemovité věci za kalendářní měsíc a počtu fyzických osob, které v této nemovité věci mají bydliště na konci kalendářního měsíce, nebo</w:t>
      </w:r>
    </w:p>
    <w:p w14:paraId="309380B9" w14:textId="31887DBD" w:rsidR="009D3DA9" w:rsidRPr="00FC796B" w:rsidRDefault="009D3DA9" w:rsidP="00662783">
      <w:pPr>
        <w:pStyle w:val="Default"/>
        <w:spacing w:before="120" w:after="60" w:line="264" w:lineRule="auto"/>
        <w:ind w:left="567"/>
        <w:jc w:val="both"/>
      </w:pPr>
      <w:r w:rsidRPr="00FC796B">
        <w:rPr>
          <w:sz w:val="22"/>
          <w:szCs w:val="22"/>
        </w:rPr>
        <w:t>b) hmotnost odpadu odloženého z této nemovité věci za kalendářní měsíc v případě, že v nemovité věci nemá bydliště žádná fyzická osoba.</w:t>
      </w:r>
      <w:bookmarkStart w:id="5" w:name="_Hlk141032343"/>
      <w:r w:rsidR="005C1A51" w:rsidRPr="00FC796B">
        <w:rPr>
          <w:rStyle w:val="Znakapoznpodarou"/>
          <w:sz w:val="22"/>
          <w:szCs w:val="22"/>
        </w:rPr>
        <w:footnoteReference w:id="12"/>
      </w:r>
      <w:bookmarkEnd w:id="5"/>
    </w:p>
    <w:p w14:paraId="25BE1080" w14:textId="0E304F8E" w:rsidR="009D3DA9" w:rsidRPr="00FC796B" w:rsidRDefault="009D3DA9" w:rsidP="00023A49">
      <w:pPr>
        <w:numPr>
          <w:ilvl w:val="0"/>
          <w:numId w:val="10"/>
        </w:numPr>
        <w:spacing w:before="120" w:line="288" w:lineRule="auto"/>
        <w:jc w:val="both"/>
      </w:pPr>
      <w:r w:rsidRPr="00FC796B">
        <w:rPr>
          <w:rFonts w:ascii="Arial" w:hAnsi="Arial" w:cs="Arial"/>
          <w:sz w:val="22"/>
          <w:szCs w:val="22"/>
        </w:rPr>
        <w:t xml:space="preserve">Minimální základ dílčího poplatku činí </w:t>
      </w:r>
      <w:r w:rsidR="00E42ED8" w:rsidRPr="00FC796B">
        <w:rPr>
          <w:rFonts w:ascii="Arial" w:hAnsi="Arial" w:cs="Arial"/>
          <w:sz w:val="22"/>
          <w:szCs w:val="22"/>
        </w:rPr>
        <w:t>10</w:t>
      </w:r>
      <w:r w:rsidRPr="00FC796B">
        <w:rPr>
          <w:rFonts w:ascii="Arial" w:hAnsi="Arial" w:cs="Arial"/>
          <w:sz w:val="22"/>
          <w:szCs w:val="22"/>
        </w:rPr>
        <w:t xml:space="preserve"> kg. </w:t>
      </w:r>
    </w:p>
    <w:p w14:paraId="648653F0" w14:textId="213C9E4E" w:rsidR="009D3DA9" w:rsidRPr="00FC796B" w:rsidRDefault="009D3DA9">
      <w:pPr>
        <w:pStyle w:val="slalnk"/>
        <w:spacing w:before="480"/>
      </w:pPr>
      <w:r w:rsidRPr="00FC796B">
        <w:rPr>
          <w:rFonts w:ascii="Arial" w:hAnsi="Arial" w:cs="Arial"/>
        </w:rPr>
        <w:t xml:space="preserve">Čl. </w:t>
      </w:r>
      <w:r w:rsidR="005C1A51" w:rsidRPr="00FC796B">
        <w:rPr>
          <w:rFonts w:ascii="Arial" w:hAnsi="Arial" w:cs="Arial"/>
        </w:rPr>
        <w:t>5</w:t>
      </w:r>
    </w:p>
    <w:p w14:paraId="44E3844C" w14:textId="120B506E" w:rsidR="009D3DA9" w:rsidRPr="00FC796B" w:rsidRDefault="009D3DA9" w:rsidP="002535ED">
      <w:pPr>
        <w:pStyle w:val="Nzvylnk"/>
      </w:pPr>
      <w:r w:rsidRPr="00FC796B">
        <w:rPr>
          <w:rFonts w:ascii="Arial" w:hAnsi="Arial" w:cs="Arial"/>
        </w:rPr>
        <w:t>Sazba poplatku</w:t>
      </w:r>
    </w:p>
    <w:p w14:paraId="67571F2A" w14:textId="641805E3" w:rsidR="009D3DA9" w:rsidRPr="00FC796B" w:rsidRDefault="009D3DA9" w:rsidP="00023A49">
      <w:pPr>
        <w:spacing w:before="120" w:line="288" w:lineRule="auto"/>
        <w:ind w:left="567"/>
        <w:jc w:val="both"/>
      </w:pPr>
      <w:r w:rsidRPr="00FC796B">
        <w:rPr>
          <w:rFonts w:ascii="Arial" w:eastAsia="Arial" w:hAnsi="Arial" w:cs="Arial"/>
          <w:i/>
          <w:color w:val="0070C0"/>
          <w:sz w:val="22"/>
          <w:szCs w:val="22"/>
        </w:rPr>
        <w:t xml:space="preserve"> </w:t>
      </w:r>
      <w:r w:rsidRPr="00FC796B">
        <w:rPr>
          <w:rFonts w:ascii="Arial" w:hAnsi="Arial" w:cs="Arial"/>
          <w:sz w:val="22"/>
          <w:szCs w:val="22"/>
        </w:rPr>
        <w:t xml:space="preserve">Sazba poplatku činí </w:t>
      </w:r>
      <w:r w:rsidR="00E42ED8" w:rsidRPr="00FC796B">
        <w:rPr>
          <w:rFonts w:ascii="Arial" w:hAnsi="Arial" w:cs="Arial"/>
          <w:sz w:val="22"/>
          <w:szCs w:val="22"/>
        </w:rPr>
        <w:t>4,50</w:t>
      </w:r>
      <w:r w:rsidRPr="00FC796B">
        <w:rPr>
          <w:rFonts w:ascii="Arial" w:hAnsi="Arial" w:cs="Arial"/>
          <w:sz w:val="22"/>
          <w:szCs w:val="22"/>
        </w:rPr>
        <w:t xml:space="preserve"> Kč za kg.</w:t>
      </w:r>
    </w:p>
    <w:p w14:paraId="7A8F995E" w14:textId="2D91E8E9" w:rsidR="009D3DA9" w:rsidRPr="00FC796B" w:rsidRDefault="009D3DA9">
      <w:pPr>
        <w:pStyle w:val="slalnk"/>
        <w:spacing w:before="480"/>
      </w:pPr>
      <w:r w:rsidRPr="00FC796B">
        <w:rPr>
          <w:rFonts w:ascii="Arial" w:hAnsi="Arial" w:cs="Arial"/>
        </w:rPr>
        <w:t xml:space="preserve">Čl. </w:t>
      </w:r>
      <w:r w:rsidR="005C1A51" w:rsidRPr="00FC796B">
        <w:rPr>
          <w:rFonts w:ascii="Arial" w:hAnsi="Arial" w:cs="Arial"/>
        </w:rPr>
        <w:t>6</w:t>
      </w:r>
    </w:p>
    <w:p w14:paraId="71FBAC8C" w14:textId="51A0EC90" w:rsidR="009D3DA9" w:rsidRPr="00FC796B" w:rsidRDefault="009D3DA9">
      <w:pPr>
        <w:pStyle w:val="Nzvylnk"/>
        <w:rPr>
          <w:rFonts w:ascii="Arial" w:hAnsi="Arial" w:cs="Arial"/>
          <w:sz w:val="22"/>
          <w:szCs w:val="22"/>
        </w:rPr>
      </w:pPr>
      <w:r w:rsidRPr="00FC796B">
        <w:rPr>
          <w:rFonts w:ascii="Arial" w:hAnsi="Arial" w:cs="Arial"/>
        </w:rPr>
        <w:t>Výpočet poplatku</w:t>
      </w:r>
    </w:p>
    <w:p w14:paraId="5F176B5F" w14:textId="77777777" w:rsidR="009D3DA9" w:rsidRPr="00FC796B" w:rsidRDefault="009D3DA9" w:rsidP="00023A49">
      <w:pPr>
        <w:numPr>
          <w:ilvl w:val="0"/>
          <w:numId w:val="9"/>
        </w:numPr>
        <w:spacing w:before="120" w:line="288" w:lineRule="auto"/>
        <w:jc w:val="both"/>
      </w:pPr>
      <w:r w:rsidRPr="00FC796B">
        <w:rPr>
          <w:rFonts w:ascii="Arial" w:hAnsi="Arial" w:cs="Arial"/>
          <w:sz w:val="22"/>
          <w:szCs w:val="22"/>
        </w:rPr>
        <w:t xml:space="preserve">Poplatek se vypočte jako součet dílčích poplatků za jednotlivé kalendářní měsíce, na jejichž konci </w:t>
      </w:r>
    </w:p>
    <w:p w14:paraId="207F06BD" w14:textId="77777777" w:rsidR="009D3DA9" w:rsidRPr="00FC796B" w:rsidRDefault="009D3DA9" w:rsidP="00662783">
      <w:pPr>
        <w:spacing w:before="120" w:after="60" w:line="264" w:lineRule="auto"/>
        <w:ind w:left="567"/>
        <w:jc w:val="both"/>
      </w:pPr>
      <w:r w:rsidRPr="00FC796B">
        <w:rPr>
          <w:rFonts w:ascii="Arial" w:hAnsi="Arial" w:cs="Arial"/>
          <w:sz w:val="22"/>
          <w:szCs w:val="22"/>
        </w:rPr>
        <w:t xml:space="preserve">a) měl poplatník v nemovité věci bydliště, nebo </w:t>
      </w:r>
    </w:p>
    <w:p w14:paraId="4432315D" w14:textId="25A039D0" w:rsidR="009D3DA9" w:rsidRPr="00FC796B" w:rsidRDefault="009D3DA9" w:rsidP="00662783">
      <w:pPr>
        <w:spacing w:before="120" w:after="60" w:line="264" w:lineRule="auto"/>
        <w:ind w:left="567"/>
        <w:jc w:val="both"/>
      </w:pPr>
      <w:r w:rsidRPr="00FC796B">
        <w:rPr>
          <w:rFonts w:ascii="Arial" w:hAnsi="Arial" w:cs="Arial"/>
          <w:sz w:val="22"/>
          <w:szCs w:val="22"/>
        </w:rPr>
        <w:t>b) neměla v nemovité věci bydliště žádná fyzická osoba v případě, že poplatníkem je vlastník této nemovité věci.</w:t>
      </w:r>
      <w:bookmarkStart w:id="6" w:name="_Hlk141032364"/>
      <w:r w:rsidR="005C1A51" w:rsidRPr="00FC796B">
        <w:rPr>
          <w:rStyle w:val="Znakapoznpodarou"/>
          <w:rFonts w:ascii="Arial" w:hAnsi="Arial" w:cs="Arial"/>
          <w:sz w:val="22"/>
          <w:szCs w:val="22"/>
        </w:rPr>
        <w:footnoteReference w:id="13"/>
      </w:r>
      <w:bookmarkEnd w:id="6"/>
    </w:p>
    <w:p w14:paraId="16AD0567" w14:textId="2E1FA7EF" w:rsidR="009D3DA9" w:rsidRPr="00FC796B" w:rsidRDefault="009D3DA9" w:rsidP="002535ED">
      <w:pPr>
        <w:numPr>
          <w:ilvl w:val="0"/>
          <w:numId w:val="9"/>
        </w:numPr>
        <w:spacing w:before="120" w:line="288" w:lineRule="auto"/>
        <w:jc w:val="both"/>
      </w:pPr>
      <w:r w:rsidRPr="00FC796B">
        <w:rPr>
          <w:rFonts w:ascii="Arial" w:hAnsi="Arial" w:cs="Arial"/>
          <w:sz w:val="22"/>
          <w:szCs w:val="22"/>
        </w:rPr>
        <w:t>Dílčí poplatek za kalendářní měsíc se vypočte jako součin základu dílčího poplatku zaokrouhleného na celé kilogramy nahoru a sazby pro tento základ.</w:t>
      </w:r>
      <w:r w:rsidR="005C1A51" w:rsidRPr="00FC796B">
        <w:rPr>
          <w:rStyle w:val="Znakapoznpodarou"/>
          <w:rFonts w:ascii="Arial" w:hAnsi="Arial" w:cs="Arial"/>
          <w:sz w:val="22"/>
          <w:szCs w:val="22"/>
        </w:rPr>
        <w:footnoteReference w:id="14"/>
      </w:r>
    </w:p>
    <w:p w14:paraId="06B500C9" w14:textId="7FD2D500" w:rsidR="009D3DA9" w:rsidRPr="00FC796B" w:rsidRDefault="009D3DA9">
      <w:pPr>
        <w:pStyle w:val="slalnk"/>
        <w:spacing w:before="480"/>
      </w:pPr>
      <w:r w:rsidRPr="00FC796B">
        <w:rPr>
          <w:rFonts w:ascii="Arial" w:hAnsi="Arial" w:cs="Arial"/>
        </w:rPr>
        <w:lastRenderedPageBreak/>
        <w:t xml:space="preserve">Čl. </w:t>
      </w:r>
      <w:r w:rsidR="00924A32" w:rsidRPr="00FC796B">
        <w:rPr>
          <w:rFonts w:ascii="Arial" w:hAnsi="Arial" w:cs="Arial"/>
        </w:rPr>
        <w:t>7</w:t>
      </w:r>
    </w:p>
    <w:p w14:paraId="68EBD39E" w14:textId="56425F8E" w:rsidR="009D3DA9" w:rsidRPr="00FC796B" w:rsidRDefault="009D3DA9">
      <w:pPr>
        <w:pStyle w:val="Nzvylnk"/>
        <w:rPr>
          <w:rFonts w:ascii="Arial" w:hAnsi="Arial" w:cs="Arial"/>
          <w:sz w:val="22"/>
          <w:szCs w:val="22"/>
        </w:rPr>
      </w:pPr>
      <w:r w:rsidRPr="00FC796B">
        <w:rPr>
          <w:rFonts w:ascii="Arial" w:hAnsi="Arial" w:cs="Arial"/>
        </w:rPr>
        <w:t>Splatnost poplatku</w:t>
      </w:r>
    </w:p>
    <w:p w14:paraId="4361431F" w14:textId="61F3FE67" w:rsidR="009D3DA9" w:rsidRPr="00FC796B" w:rsidRDefault="00924A32">
      <w:pPr>
        <w:spacing w:line="312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FC796B">
        <w:rPr>
          <w:rFonts w:ascii="Arial" w:hAnsi="Arial" w:cs="Arial"/>
          <w:sz w:val="22"/>
          <w:szCs w:val="22"/>
        </w:rPr>
        <w:t>Správce poplatku vyměří poplatek rozhodnutím; poplatek je splatný ve lhůtě 30 dnů ode dne oznámení tohoto rozhodnutí.</w:t>
      </w:r>
      <w:r w:rsidRPr="00FC796B">
        <w:rPr>
          <w:rStyle w:val="Znakapoznpodarou"/>
          <w:rFonts w:ascii="Arial" w:hAnsi="Arial" w:cs="Arial"/>
          <w:sz w:val="22"/>
          <w:szCs w:val="22"/>
        </w:rPr>
        <w:footnoteReference w:id="15"/>
      </w:r>
    </w:p>
    <w:p w14:paraId="7D582EE2" w14:textId="280B9DE5" w:rsidR="00924A32" w:rsidRPr="00FC796B" w:rsidRDefault="00924A32" w:rsidP="00924A32">
      <w:pPr>
        <w:pStyle w:val="slalnk"/>
        <w:spacing w:before="480"/>
        <w:rPr>
          <w:rFonts w:ascii="Arial" w:hAnsi="Arial" w:cs="Arial"/>
          <w:lang w:eastAsia="cs-CZ"/>
        </w:rPr>
      </w:pPr>
      <w:bookmarkStart w:id="7" w:name="_Hlk141032415"/>
      <w:r w:rsidRPr="00FC796B">
        <w:rPr>
          <w:rFonts w:ascii="Arial" w:hAnsi="Arial" w:cs="Arial"/>
        </w:rPr>
        <w:t>Čl. 8</w:t>
      </w:r>
    </w:p>
    <w:p w14:paraId="3B0B8FCF" w14:textId="60B53082" w:rsidR="00924A32" w:rsidRPr="00FC796B" w:rsidRDefault="00924A32" w:rsidP="00924A32">
      <w:pPr>
        <w:pStyle w:val="Nzvylnk"/>
        <w:tabs>
          <w:tab w:val="left" w:pos="3015"/>
          <w:tab w:val="center" w:pos="4536"/>
        </w:tabs>
        <w:rPr>
          <w:rFonts w:ascii="Arial" w:hAnsi="Arial" w:cs="Arial"/>
        </w:rPr>
      </w:pPr>
      <w:r w:rsidRPr="00FC796B">
        <w:rPr>
          <w:rFonts w:ascii="Arial" w:hAnsi="Arial" w:cs="Arial"/>
        </w:rPr>
        <w:t>Přechodné a zrušovací ustanovení</w:t>
      </w:r>
    </w:p>
    <w:p w14:paraId="4598CDD8" w14:textId="77777777" w:rsidR="00924A32" w:rsidRPr="00FC796B" w:rsidRDefault="00924A32" w:rsidP="00924A32">
      <w:pPr>
        <w:numPr>
          <w:ilvl w:val="0"/>
          <w:numId w:val="15"/>
        </w:numPr>
        <w:suppressAutoHyphens w:val="0"/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FC796B">
        <w:rPr>
          <w:rFonts w:ascii="Arial" w:hAnsi="Arial" w:cs="Arial"/>
          <w:sz w:val="22"/>
          <w:szCs w:val="22"/>
        </w:rPr>
        <w:t>Poplatkové povinnosti vzniklé před nabytím účinnosti této vyhlášky se posuzují podle dosavadních právních předpisů.</w:t>
      </w:r>
    </w:p>
    <w:p w14:paraId="6DA70BCD" w14:textId="7E1B5E23" w:rsidR="00E051BA" w:rsidRPr="00FC796B" w:rsidRDefault="00E051BA" w:rsidP="00924A32">
      <w:pPr>
        <w:numPr>
          <w:ilvl w:val="0"/>
          <w:numId w:val="15"/>
        </w:numPr>
        <w:suppressAutoHyphens w:val="0"/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FC796B">
        <w:rPr>
          <w:rFonts w:ascii="Arial" w:hAnsi="Arial" w:cs="Arial"/>
          <w:sz w:val="22"/>
          <w:szCs w:val="22"/>
        </w:rPr>
        <w:t xml:space="preserve">V prvním roce platnosti vyhlášky, t.j. </w:t>
      </w:r>
      <w:r w:rsidR="00014FC6" w:rsidRPr="00FC796B">
        <w:rPr>
          <w:rFonts w:ascii="Arial" w:hAnsi="Arial" w:cs="Arial"/>
          <w:sz w:val="22"/>
          <w:szCs w:val="22"/>
        </w:rPr>
        <w:t xml:space="preserve">v roce </w:t>
      </w:r>
      <w:r w:rsidRPr="00FC796B">
        <w:rPr>
          <w:rFonts w:ascii="Arial" w:hAnsi="Arial" w:cs="Arial"/>
          <w:sz w:val="22"/>
          <w:szCs w:val="22"/>
        </w:rPr>
        <w:t xml:space="preserve">2027 bude vybírán </w:t>
      </w:r>
      <w:r w:rsidR="00014FC6" w:rsidRPr="00FC796B">
        <w:rPr>
          <w:rFonts w:ascii="Arial" w:hAnsi="Arial" w:cs="Arial"/>
          <w:sz w:val="22"/>
          <w:szCs w:val="22"/>
        </w:rPr>
        <w:t>poplatek ve výši minimálního</w:t>
      </w:r>
      <w:r w:rsidRPr="00FC796B">
        <w:rPr>
          <w:rFonts w:ascii="Arial" w:hAnsi="Arial" w:cs="Arial"/>
          <w:sz w:val="22"/>
          <w:szCs w:val="22"/>
        </w:rPr>
        <w:t xml:space="preserve"> </w:t>
      </w:r>
      <w:r w:rsidR="00014FC6" w:rsidRPr="00FC796B">
        <w:rPr>
          <w:rFonts w:ascii="Arial" w:hAnsi="Arial" w:cs="Arial"/>
          <w:sz w:val="22"/>
          <w:szCs w:val="22"/>
        </w:rPr>
        <w:t>základu</w:t>
      </w:r>
      <w:r w:rsidRPr="00FC796B">
        <w:rPr>
          <w:rFonts w:ascii="Arial" w:hAnsi="Arial" w:cs="Arial"/>
          <w:sz w:val="22"/>
          <w:szCs w:val="22"/>
        </w:rPr>
        <w:t xml:space="preserve"> poplatku</w:t>
      </w:r>
      <w:r w:rsidR="00014FC6" w:rsidRPr="00FC796B">
        <w:rPr>
          <w:rFonts w:ascii="Arial" w:hAnsi="Arial" w:cs="Arial"/>
          <w:sz w:val="22"/>
          <w:szCs w:val="22"/>
        </w:rPr>
        <w:t xml:space="preserve">, tedy 10 kg x </w:t>
      </w:r>
      <w:r w:rsidR="00E8601B" w:rsidRPr="00FC796B">
        <w:rPr>
          <w:rFonts w:ascii="Arial" w:hAnsi="Arial" w:cs="Arial"/>
          <w:sz w:val="22"/>
          <w:szCs w:val="22"/>
        </w:rPr>
        <w:t xml:space="preserve">4,50 (sazba/kg) x </w:t>
      </w:r>
      <w:r w:rsidR="00014FC6" w:rsidRPr="00FC796B">
        <w:rPr>
          <w:rFonts w:ascii="Arial" w:hAnsi="Arial" w:cs="Arial"/>
          <w:sz w:val="22"/>
          <w:szCs w:val="22"/>
        </w:rPr>
        <w:t>počet měsíců</w:t>
      </w:r>
      <w:r w:rsidR="00E8601B" w:rsidRPr="00FC796B">
        <w:rPr>
          <w:rFonts w:ascii="Arial" w:hAnsi="Arial" w:cs="Arial"/>
          <w:sz w:val="22"/>
          <w:szCs w:val="22"/>
        </w:rPr>
        <w:t xml:space="preserve">. </w:t>
      </w:r>
    </w:p>
    <w:p w14:paraId="0C6D5D06" w14:textId="0FDD1BF2" w:rsidR="00E42ED8" w:rsidRPr="00FC796B" w:rsidRDefault="00E42ED8" w:rsidP="00924A32">
      <w:pPr>
        <w:numPr>
          <w:ilvl w:val="0"/>
          <w:numId w:val="15"/>
        </w:numPr>
        <w:suppressAutoHyphens w:val="0"/>
        <w:spacing w:before="120" w:line="288" w:lineRule="auto"/>
        <w:jc w:val="both"/>
        <w:rPr>
          <w:rFonts w:ascii="Arial" w:hAnsi="Arial" w:cs="Arial"/>
          <w:iCs/>
          <w:sz w:val="22"/>
          <w:szCs w:val="22"/>
        </w:rPr>
      </w:pPr>
      <w:r w:rsidRPr="00FC796B">
        <w:rPr>
          <w:rFonts w:ascii="Arial" w:hAnsi="Arial" w:cs="Arial"/>
          <w:sz w:val="22"/>
          <w:szCs w:val="22"/>
        </w:rPr>
        <w:t xml:space="preserve">Zrušuje se obecně závazná vyhláška </w:t>
      </w:r>
      <w:r w:rsidRPr="00FC796B">
        <w:rPr>
          <w:rFonts w:ascii="Arial" w:hAnsi="Arial" w:cs="Arial"/>
          <w:color w:val="000000"/>
          <w:sz w:val="23"/>
          <w:szCs w:val="23"/>
          <w:lang w:eastAsia="cs-CZ"/>
        </w:rPr>
        <w:t xml:space="preserve">obce Frahelž č. </w:t>
      </w:r>
      <w:r w:rsidR="00FC796B">
        <w:rPr>
          <w:rFonts w:ascii="Arial" w:hAnsi="Arial" w:cs="Arial"/>
          <w:color w:val="000000"/>
          <w:sz w:val="23"/>
          <w:szCs w:val="23"/>
          <w:lang w:eastAsia="cs-CZ"/>
        </w:rPr>
        <w:t>1</w:t>
      </w:r>
      <w:r w:rsidRPr="00FC796B">
        <w:rPr>
          <w:rFonts w:ascii="Arial" w:hAnsi="Arial" w:cs="Arial"/>
          <w:color w:val="000000"/>
          <w:sz w:val="23"/>
          <w:szCs w:val="23"/>
          <w:lang w:eastAsia="cs-CZ"/>
        </w:rPr>
        <w:t>/202</w:t>
      </w:r>
      <w:r w:rsidR="00FC796B">
        <w:rPr>
          <w:rFonts w:ascii="Arial" w:hAnsi="Arial" w:cs="Arial"/>
          <w:color w:val="000000"/>
          <w:sz w:val="23"/>
          <w:szCs w:val="23"/>
          <w:lang w:eastAsia="cs-CZ"/>
        </w:rPr>
        <w:t>3</w:t>
      </w:r>
      <w:r w:rsidRPr="00FC796B">
        <w:rPr>
          <w:rFonts w:ascii="Arial" w:hAnsi="Arial" w:cs="Arial"/>
          <w:color w:val="000000"/>
          <w:sz w:val="23"/>
          <w:szCs w:val="23"/>
          <w:lang w:eastAsia="cs-CZ"/>
        </w:rPr>
        <w:t xml:space="preserve"> o místním poplatku za obecní systém odpadového hospodářství</w:t>
      </w:r>
      <w:r w:rsidRPr="00FC796B">
        <w:rPr>
          <w:rFonts w:ascii="Arial" w:hAnsi="Arial" w:cs="Arial"/>
          <w:i/>
          <w:sz w:val="22"/>
          <w:szCs w:val="22"/>
        </w:rPr>
        <w:t xml:space="preserve"> </w:t>
      </w:r>
      <w:r w:rsidRPr="00FC796B">
        <w:rPr>
          <w:rFonts w:ascii="Arial" w:hAnsi="Arial" w:cs="Arial"/>
          <w:sz w:val="22"/>
          <w:szCs w:val="22"/>
        </w:rPr>
        <w:t>ze dne</w:t>
      </w:r>
      <w:r w:rsidRPr="00FC796B">
        <w:rPr>
          <w:rFonts w:ascii="Arial" w:hAnsi="Arial" w:cs="Arial"/>
          <w:i/>
          <w:sz w:val="22"/>
          <w:szCs w:val="22"/>
        </w:rPr>
        <w:t xml:space="preserve"> </w:t>
      </w:r>
      <w:r w:rsidR="00FC796B" w:rsidRPr="00FC796B">
        <w:rPr>
          <w:rFonts w:ascii="Arial" w:hAnsi="Arial" w:cs="Arial"/>
          <w:iCs/>
          <w:sz w:val="22"/>
          <w:szCs w:val="22"/>
        </w:rPr>
        <w:t>6.</w:t>
      </w:r>
      <w:r w:rsidR="00FC796B">
        <w:rPr>
          <w:rFonts w:ascii="Arial" w:hAnsi="Arial" w:cs="Arial"/>
          <w:iCs/>
          <w:sz w:val="22"/>
          <w:szCs w:val="22"/>
        </w:rPr>
        <w:t xml:space="preserve"> 11. 2023</w:t>
      </w:r>
      <w:r w:rsidR="00E051BA" w:rsidRPr="00FC796B">
        <w:rPr>
          <w:rFonts w:ascii="Arial" w:hAnsi="Arial" w:cs="Arial"/>
          <w:iCs/>
          <w:sz w:val="22"/>
          <w:szCs w:val="22"/>
        </w:rPr>
        <w:t>.</w:t>
      </w:r>
    </w:p>
    <w:p w14:paraId="7B181F8A" w14:textId="77777777" w:rsidR="00E42ED8" w:rsidRPr="00FC796B" w:rsidRDefault="00E42ED8" w:rsidP="00E42ED8">
      <w:pPr>
        <w:pStyle w:val="Default"/>
        <w:jc w:val="both"/>
        <w:rPr>
          <w:sz w:val="22"/>
          <w:szCs w:val="22"/>
        </w:rPr>
      </w:pPr>
    </w:p>
    <w:bookmarkEnd w:id="7"/>
    <w:p w14:paraId="2C96E80E" w14:textId="011B79E4" w:rsidR="009D3DA9" w:rsidRPr="00FC796B" w:rsidRDefault="00474C87">
      <w:pPr>
        <w:pStyle w:val="slalnk"/>
        <w:spacing w:before="480"/>
      </w:pPr>
      <w:r w:rsidRPr="00FC796B">
        <w:rPr>
          <w:rFonts w:ascii="Arial" w:hAnsi="Arial" w:cs="Arial"/>
        </w:rPr>
        <w:t xml:space="preserve">Čl. </w:t>
      </w:r>
      <w:r w:rsidR="00924A32" w:rsidRPr="00FC796B">
        <w:rPr>
          <w:rFonts w:ascii="Arial" w:hAnsi="Arial" w:cs="Arial"/>
        </w:rPr>
        <w:t>9</w:t>
      </w:r>
    </w:p>
    <w:p w14:paraId="345118E9" w14:textId="77777777" w:rsidR="009D3DA9" w:rsidRPr="00FC796B" w:rsidRDefault="009D3DA9">
      <w:pPr>
        <w:pStyle w:val="Nzvylnk"/>
        <w:rPr>
          <w:rFonts w:ascii="Arial" w:hAnsi="Arial" w:cs="Arial"/>
        </w:rPr>
      </w:pPr>
      <w:r w:rsidRPr="00FC796B">
        <w:rPr>
          <w:rFonts w:ascii="Arial" w:hAnsi="Arial" w:cs="Arial"/>
        </w:rPr>
        <w:t>Účinnost</w:t>
      </w:r>
    </w:p>
    <w:p w14:paraId="3E470882" w14:textId="77777777" w:rsidR="00E051BA" w:rsidRPr="00FC796B" w:rsidRDefault="00E051BA">
      <w:pPr>
        <w:pStyle w:val="Nzvylnk"/>
      </w:pPr>
    </w:p>
    <w:p w14:paraId="690FFF98" w14:textId="44A50FC8" w:rsidR="009D3DA9" w:rsidRPr="00FC796B" w:rsidRDefault="009D3DA9" w:rsidP="00E42ED8">
      <w:pPr>
        <w:spacing w:before="120" w:line="288" w:lineRule="auto"/>
        <w:jc w:val="both"/>
      </w:pPr>
      <w:r w:rsidRPr="00FC796B">
        <w:rPr>
          <w:rFonts w:ascii="Arial" w:hAnsi="Arial" w:cs="Arial"/>
          <w:sz w:val="22"/>
          <w:szCs w:val="22"/>
        </w:rPr>
        <w:t>Tato vyhláška nabývá účinnosti dnem</w:t>
      </w:r>
      <w:r w:rsidR="00192BB5" w:rsidRPr="00FC796B">
        <w:rPr>
          <w:rFonts w:ascii="Arial" w:hAnsi="Arial" w:cs="Arial"/>
          <w:sz w:val="22"/>
          <w:szCs w:val="22"/>
        </w:rPr>
        <w:t xml:space="preserve"> </w:t>
      </w:r>
      <w:r w:rsidR="00E42ED8" w:rsidRPr="00FC796B">
        <w:rPr>
          <w:rFonts w:ascii="Arial" w:hAnsi="Arial" w:cs="Arial"/>
          <w:sz w:val="22"/>
          <w:szCs w:val="22"/>
        </w:rPr>
        <w:t>1. 1. 2027</w:t>
      </w:r>
    </w:p>
    <w:p w14:paraId="25CD4E2D" w14:textId="77777777" w:rsidR="009D3DA9" w:rsidRPr="00FC796B" w:rsidRDefault="009D3DA9">
      <w:pPr>
        <w:pStyle w:val="Nzvylnk"/>
        <w:jc w:val="left"/>
        <w:rPr>
          <w:rFonts w:ascii="Arial" w:hAnsi="Arial" w:cs="Arial"/>
          <w:b w:val="0"/>
          <w:bCs w:val="0"/>
          <w:i/>
          <w:color w:val="1A4BD6"/>
          <w:sz w:val="22"/>
          <w:szCs w:val="24"/>
        </w:rPr>
      </w:pPr>
    </w:p>
    <w:p w14:paraId="1A35CB6B" w14:textId="77777777" w:rsidR="00086653" w:rsidRPr="00FC796B" w:rsidRDefault="00086653" w:rsidP="00086653">
      <w:pPr>
        <w:spacing w:before="120" w:line="288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494376C3" w14:textId="77777777" w:rsidR="00E42ED8" w:rsidRPr="00FC796B" w:rsidRDefault="00E42ED8" w:rsidP="00086653">
      <w:pPr>
        <w:spacing w:before="120" w:line="288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1CC97A9A" w14:textId="39267E8A" w:rsidR="00086653" w:rsidRPr="00FC796B" w:rsidRDefault="00086653" w:rsidP="00086653">
      <w:pPr>
        <w:pStyle w:val="Zkladntext"/>
        <w:tabs>
          <w:tab w:val="left" w:pos="1440"/>
          <w:tab w:val="left" w:pos="7020"/>
        </w:tabs>
        <w:spacing w:after="0" w:line="288" w:lineRule="auto"/>
        <w:rPr>
          <w:rFonts w:ascii="Arial" w:hAnsi="Arial" w:cs="Arial"/>
          <w:i/>
          <w:sz w:val="22"/>
          <w:szCs w:val="22"/>
        </w:rPr>
      </w:pPr>
      <w:r w:rsidRPr="00FC796B">
        <w:rPr>
          <w:rFonts w:ascii="Arial" w:hAnsi="Arial" w:cs="Arial"/>
          <w:i/>
          <w:sz w:val="22"/>
          <w:szCs w:val="22"/>
        </w:rPr>
        <w:tab/>
      </w:r>
      <w:r w:rsidR="00E051BA" w:rsidRPr="00FC796B">
        <w:rPr>
          <w:rFonts w:ascii="Arial" w:hAnsi="Arial" w:cs="Arial"/>
          <w:i/>
          <w:sz w:val="22"/>
          <w:szCs w:val="22"/>
        </w:rPr>
        <w:t>v. r.</w:t>
      </w:r>
      <w:r w:rsidRPr="00FC796B">
        <w:rPr>
          <w:rFonts w:ascii="Arial" w:hAnsi="Arial" w:cs="Arial"/>
          <w:i/>
          <w:sz w:val="22"/>
          <w:szCs w:val="22"/>
        </w:rPr>
        <w:tab/>
        <w:t xml:space="preserve">      </w:t>
      </w:r>
      <w:r w:rsidR="00E051BA" w:rsidRPr="00FC796B">
        <w:rPr>
          <w:rFonts w:ascii="Arial" w:hAnsi="Arial" w:cs="Arial"/>
          <w:i/>
          <w:sz w:val="22"/>
          <w:szCs w:val="22"/>
        </w:rPr>
        <w:t>v. r.</w:t>
      </w:r>
    </w:p>
    <w:p w14:paraId="7871184B" w14:textId="77777777" w:rsidR="00086653" w:rsidRPr="00FC796B" w:rsidRDefault="00086653" w:rsidP="00086653">
      <w:pPr>
        <w:pStyle w:val="Zkladntext"/>
        <w:tabs>
          <w:tab w:val="left" w:pos="720"/>
          <w:tab w:val="left" w:pos="6120"/>
        </w:tabs>
        <w:spacing w:after="0" w:line="288" w:lineRule="auto"/>
        <w:rPr>
          <w:rFonts w:ascii="Arial" w:hAnsi="Arial" w:cs="Arial"/>
          <w:i/>
          <w:sz w:val="22"/>
          <w:szCs w:val="22"/>
        </w:rPr>
      </w:pPr>
      <w:r w:rsidRPr="00FC796B">
        <w:rPr>
          <w:rFonts w:ascii="Arial" w:hAnsi="Arial" w:cs="Arial"/>
          <w:i/>
          <w:sz w:val="22"/>
          <w:szCs w:val="22"/>
        </w:rPr>
        <w:tab/>
        <w:t>...................................</w:t>
      </w:r>
      <w:r w:rsidRPr="00FC796B">
        <w:rPr>
          <w:rFonts w:ascii="Arial" w:hAnsi="Arial" w:cs="Arial"/>
          <w:i/>
          <w:sz w:val="22"/>
          <w:szCs w:val="22"/>
        </w:rPr>
        <w:tab/>
      </w:r>
      <w:r w:rsidRPr="00FC796B">
        <w:rPr>
          <w:rFonts w:ascii="Arial" w:hAnsi="Arial" w:cs="Arial"/>
          <w:i/>
          <w:sz w:val="22"/>
          <w:szCs w:val="22"/>
        </w:rPr>
        <w:tab/>
        <w:t xml:space="preserve">    ...................................</w:t>
      </w:r>
    </w:p>
    <w:p w14:paraId="25BDF7D9" w14:textId="3B4FA165" w:rsidR="00086653" w:rsidRPr="00FC796B" w:rsidRDefault="00086653" w:rsidP="00086653">
      <w:pPr>
        <w:pStyle w:val="Zkladntext"/>
        <w:tabs>
          <w:tab w:val="left" w:pos="1080"/>
          <w:tab w:val="left" w:pos="6660"/>
        </w:tabs>
        <w:spacing w:after="0" w:line="288" w:lineRule="auto"/>
        <w:rPr>
          <w:rFonts w:ascii="Arial" w:hAnsi="Arial" w:cs="Arial"/>
          <w:sz w:val="22"/>
          <w:szCs w:val="22"/>
        </w:rPr>
      </w:pPr>
      <w:r w:rsidRPr="00FC796B">
        <w:rPr>
          <w:rFonts w:ascii="Arial" w:hAnsi="Arial" w:cs="Arial"/>
          <w:sz w:val="22"/>
          <w:szCs w:val="22"/>
        </w:rPr>
        <w:tab/>
      </w:r>
      <w:r w:rsidR="00E051BA" w:rsidRPr="00FC796B">
        <w:rPr>
          <w:rFonts w:ascii="Arial" w:hAnsi="Arial" w:cs="Arial"/>
          <w:sz w:val="22"/>
          <w:szCs w:val="22"/>
        </w:rPr>
        <w:t>Petr Malecha</w:t>
      </w:r>
      <w:r w:rsidRPr="00FC796B">
        <w:rPr>
          <w:rFonts w:ascii="Arial" w:hAnsi="Arial" w:cs="Arial"/>
          <w:sz w:val="22"/>
          <w:szCs w:val="22"/>
        </w:rPr>
        <w:t xml:space="preserve"> </w:t>
      </w:r>
      <w:r w:rsidRPr="00FC796B">
        <w:rPr>
          <w:rFonts w:ascii="Arial" w:hAnsi="Arial" w:cs="Arial"/>
          <w:sz w:val="22"/>
          <w:szCs w:val="22"/>
        </w:rPr>
        <w:tab/>
        <w:t xml:space="preserve">    </w:t>
      </w:r>
      <w:r w:rsidR="00E051BA" w:rsidRPr="00FC796B">
        <w:rPr>
          <w:rFonts w:ascii="Arial" w:hAnsi="Arial" w:cs="Arial"/>
          <w:sz w:val="22"/>
          <w:szCs w:val="22"/>
        </w:rPr>
        <w:t xml:space="preserve">    Jan Hešík</w:t>
      </w:r>
    </w:p>
    <w:p w14:paraId="03DA0A64" w14:textId="77777777" w:rsidR="00086653" w:rsidRDefault="00086653" w:rsidP="00086653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  <w:r w:rsidRPr="00FC796B">
        <w:rPr>
          <w:rFonts w:ascii="Arial" w:hAnsi="Arial" w:cs="Arial"/>
          <w:sz w:val="22"/>
          <w:szCs w:val="22"/>
        </w:rPr>
        <w:tab/>
        <w:t xml:space="preserve">     starosta  </w:t>
      </w:r>
      <w:r w:rsidRPr="00FC796B">
        <w:rPr>
          <w:rFonts w:ascii="Arial" w:hAnsi="Arial" w:cs="Arial"/>
          <w:sz w:val="22"/>
          <w:szCs w:val="22"/>
        </w:rPr>
        <w:tab/>
        <w:t>místostarosta</w:t>
      </w:r>
    </w:p>
    <w:p w14:paraId="5ECD478A" w14:textId="77777777" w:rsidR="00086653" w:rsidRDefault="00086653" w:rsidP="00086653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64FC5982" w14:textId="77777777" w:rsidR="00E051BA" w:rsidRDefault="00E051BA" w:rsidP="00086653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sectPr w:rsidR="00E051BA">
      <w:footerReference w:type="default" r:id="rId8"/>
      <w:footerReference w:type="first" r:id="rId9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08B84" w14:textId="77777777" w:rsidR="007D0AC9" w:rsidRDefault="007D0AC9">
      <w:r>
        <w:separator/>
      </w:r>
    </w:p>
  </w:endnote>
  <w:endnote w:type="continuationSeparator" w:id="0">
    <w:p w14:paraId="4891C6A8" w14:textId="77777777" w:rsidR="007D0AC9" w:rsidRDefault="007D0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E30BF" w14:textId="77777777" w:rsidR="009D3DA9" w:rsidRDefault="009D3DA9">
    <w:pPr>
      <w:pStyle w:val="Zpat"/>
      <w:jc w:val="center"/>
    </w:pPr>
    <w:r>
      <w:fldChar w:fldCharType="begin"/>
    </w:r>
    <w:r>
      <w:instrText xml:space="preserve"> PAGE </w:instrText>
    </w:r>
    <w:r>
      <w:fldChar w:fldCharType="separate"/>
    </w:r>
    <w:r w:rsidR="00023A49">
      <w:rPr>
        <w:noProof/>
      </w:rPr>
      <w:t>5</w:t>
    </w:r>
    <w:r>
      <w:fldChar w:fldCharType="end"/>
    </w:r>
  </w:p>
  <w:p w14:paraId="7990DA63" w14:textId="77777777" w:rsidR="009D3DA9" w:rsidRDefault="009D3DA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B9710" w14:textId="77777777" w:rsidR="009D3DA9" w:rsidRDefault="009D3DA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F21D5A" w14:textId="77777777" w:rsidR="007D0AC9" w:rsidRDefault="007D0AC9">
      <w:r>
        <w:separator/>
      </w:r>
    </w:p>
  </w:footnote>
  <w:footnote w:type="continuationSeparator" w:id="0">
    <w:p w14:paraId="398A7364" w14:textId="77777777" w:rsidR="007D0AC9" w:rsidRDefault="007D0AC9">
      <w:r>
        <w:continuationSeparator/>
      </w:r>
    </w:p>
  </w:footnote>
  <w:footnote w:id="1">
    <w:p w14:paraId="3A73CDB6" w14:textId="08EA9AB4" w:rsidR="005C1A51" w:rsidRPr="00DF111C" w:rsidRDefault="005C1A51">
      <w:pPr>
        <w:pStyle w:val="Textpoznpodarou"/>
        <w:rPr>
          <w:rFonts w:ascii="Arial" w:hAnsi="Arial" w:cs="Arial"/>
          <w:sz w:val="18"/>
          <w:szCs w:val="18"/>
        </w:rPr>
      </w:pPr>
      <w:r w:rsidRPr="00DF111C">
        <w:rPr>
          <w:rStyle w:val="Znakapoznpodarou"/>
          <w:rFonts w:ascii="Arial" w:hAnsi="Arial" w:cs="Arial"/>
          <w:sz w:val="18"/>
          <w:szCs w:val="18"/>
        </w:rPr>
        <w:footnoteRef/>
      </w:r>
      <w:r w:rsidRPr="00DF111C">
        <w:rPr>
          <w:rFonts w:ascii="Arial" w:hAnsi="Arial" w:cs="Arial"/>
          <w:sz w:val="18"/>
          <w:szCs w:val="18"/>
        </w:rPr>
        <w:t xml:space="preserve"> § 10o odst. 1 zákona o místních poplatcích</w:t>
      </w:r>
    </w:p>
  </w:footnote>
  <w:footnote w:id="2">
    <w:p w14:paraId="141EB83A" w14:textId="77777777" w:rsidR="009D3DA9" w:rsidRPr="00662783" w:rsidRDefault="009D3DA9">
      <w:pPr>
        <w:pStyle w:val="Textpoznpodarou"/>
        <w:rPr>
          <w:rFonts w:ascii="Arial" w:hAnsi="Arial" w:cs="Arial"/>
          <w:sz w:val="18"/>
          <w:szCs w:val="18"/>
        </w:rPr>
      </w:pPr>
      <w:r w:rsidRPr="00662783">
        <w:rPr>
          <w:rStyle w:val="Znakypropoznmkupodarou"/>
          <w:rFonts w:ascii="Arial" w:hAnsi="Arial" w:cs="Arial"/>
          <w:sz w:val="18"/>
          <w:szCs w:val="18"/>
        </w:rPr>
        <w:footnoteRef/>
      </w:r>
      <w:r w:rsidRPr="00662783">
        <w:rPr>
          <w:rStyle w:val="Znakypropoznmkupodarou"/>
          <w:rFonts w:ascii="Arial" w:hAnsi="Arial" w:cs="Arial"/>
          <w:sz w:val="18"/>
          <w:szCs w:val="18"/>
        </w:rPr>
        <w:t xml:space="preserve"> </w:t>
      </w:r>
      <w:r w:rsidRPr="00DF111C">
        <w:rPr>
          <w:rFonts w:ascii="Arial" w:hAnsi="Arial" w:cs="Arial"/>
          <w:sz w:val="18"/>
          <w:szCs w:val="18"/>
        </w:rPr>
        <w:t>§ 15 odst. 1 zákona, o místních poplatcích</w:t>
      </w:r>
    </w:p>
  </w:footnote>
  <w:footnote w:id="3">
    <w:p w14:paraId="798E5053" w14:textId="77777777" w:rsidR="009D3DA9" w:rsidRPr="00662783" w:rsidRDefault="009D3DA9">
      <w:pPr>
        <w:pStyle w:val="Textpoznpodarou"/>
        <w:rPr>
          <w:rFonts w:ascii="Arial" w:hAnsi="Arial" w:cs="Arial"/>
          <w:sz w:val="18"/>
          <w:szCs w:val="18"/>
        </w:rPr>
      </w:pPr>
      <w:r w:rsidRPr="00662783">
        <w:rPr>
          <w:rStyle w:val="Znakypropoznmkupodarou"/>
          <w:rFonts w:ascii="Arial" w:hAnsi="Arial" w:cs="Arial"/>
          <w:sz w:val="18"/>
          <w:szCs w:val="18"/>
        </w:rPr>
        <w:footnoteRef/>
      </w:r>
      <w:r w:rsidRPr="00662783">
        <w:rPr>
          <w:rFonts w:ascii="Arial" w:hAnsi="Arial" w:cs="Arial"/>
          <w:sz w:val="18"/>
          <w:szCs w:val="18"/>
        </w:rPr>
        <w:t xml:space="preserve"> </w:t>
      </w:r>
      <w:r w:rsidRPr="00662783">
        <w:rPr>
          <w:rStyle w:val="Znakypropoznmkupodarou"/>
          <w:rFonts w:ascii="Arial" w:hAnsi="Arial" w:cs="Arial"/>
          <w:sz w:val="18"/>
          <w:szCs w:val="18"/>
          <w:vertAlign w:val="baseline"/>
        </w:rPr>
        <w:t>§</w:t>
      </w:r>
      <w:r w:rsidRPr="00DF111C">
        <w:rPr>
          <w:rFonts w:ascii="Arial" w:hAnsi="Arial" w:cs="Arial"/>
          <w:sz w:val="18"/>
          <w:szCs w:val="18"/>
        </w:rPr>
        <w:t xml:space="preserve"> 10j zákona o místních poplatcích</w:t>
      </w:r>
    </w:p>
  </w:footnote>
  <w:footnote w:id="4">
    <w:p w14:paraId="63AC7663" w14:textId="77777777" w:rsidR="009D3DA9" w:rsidRPr="00662783" w:rsidRDefault="009D3DA9">
      <w:pPr>
        <w:pStyle w:val="Textpoznpodarou"/>
        <w:rPr>
          <w:rFonts w:ascii="Arial" w:hAnsi="Arial" w:cs="Arial"/>
          <w:sz w:val="18"/>
          <w:szCs w:val="18"/>
        </w:rPr>
      </w:pPr>
      <w:r w:rsidRPr="00662783">
        <w:rPr>
          <w:rStyle w:val="Znakypropoznmkupodarou"/>
          <w:rFonts w:ascii="Arial" w:hAnsi="Arial" w:cs="Arial"/>
          <w:sz w:val="18"/>
          <w:szCs w:val="18"/>
        </w:rPr>
        <w:footnoteRef/>
      </w:r>
      <w:r w:rsidRPr="00662783">
        <w:rPr>
          <w:rStyle w:val="Znakypropoznmkupodarou"/>
          <w:rFonts w:ascii="Arial" w:hAnsi="Arial" w:cs="Arial"/>
          <w:sz w:val="18"/>
          <w:szCs w:val="18"/>
        </w:rPr>
        <w:t xml:space="preserve"> </w:t>
      </w:r>
      <w:r w:rsidRPr="00662783">
        <w:rPr>
          <w:rStyle w:val="Znakypropoznmkupodarou"/>
          <w:rFonts w:ascii="Arial" w:hAnsi="Arial" w:cs="Arial"/>
          <w:sz w:val="18"/>
          <w:szCs w:val="18"/>
          <w:vertAlign w:val="baseline"/>
        </w:rPr>
        <w:t>§</w:t>
      </w:r>
      <w:r w:rsidRPr="00DF111C">
        <w:rPr>
          <w:rFonts w:ascii="Arial" w:hAnsi="Arial" w:cs="Arial"/>
          <w:sz w:val="18"/>
          <w:szCs w:val="18"/>
        </w:rPr>
        <w:t xml:space="preserve"> 10i zákona o místních poplatcích</w:t>
      </w:r>
    </w:p>
  </w:footnote>
  <w:footnote w:id="5">
    <w:p w14:paraId="6A46A614" w14:textId="1374B6F1" w:rsidR="009D3DA9" w:rsidRDefault="009D3DA9">
      <w:pPr>
        <w:pStyle w:val="Textpoznpodarou"/>
      </w:pPr>
      <w:r w:rsidRPr="00662783">
        <w:rPr>
          <w:rStyle w:val="Znakypropoznmkupodarou"/>
          <w:rFonts w:ascii="Arial" w:hAnsi="Arial" w:cs="Arial"/>
          <w:sz w:val="18"/>
          <w:szCs w:val="18"/>
        </w:rPr>
        <w:footnoteRef/>
      </w:r>
      <w:r w:rsidRPr="00662783">
        <w:rPr>
          <w:rFonts w:ascii="Arial" w:hAnsi="Arial" w:cs="Arial"/>
          <w:sz w:val="18"/>
          <w:szCs w:val="18"/>
        </w:rPr>
        <w:t xml:space="preserve"> § </w:t>
      </w:r>
      <w:r w:rsidRPr="00DF111C">
        <w:rPr>
          <w:rFonts w:ascii="Arial" w:hAnsi="Arial" w:cs="Arial"/>
          <w:sz w:val="18"/>
          <w:szCs w:val="18"/>
        </w:rPr>
        <w:t>10n odst. 1 zákona o místních poplatcích</w:t>
      </w:r>
    </w:p>
  </w:footnote>
  <w:footnote w:id="6">
    <w:p w14:paraId="335E3F9B" w14:textId="7B8175E1" w:rsidR="009D3DA9" w:rsidRPr="00662783" w:rsidRDefault="009D3DA9" w:rsidP="00662783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662783">
        <w:rPr>
          <w:rStyle w:val="Znakypropoznmkupodarou"/>
          <w:rFonts w:ascii="Arial" w:hAnsi="Arial" w:cs="Arial"/>
          <w:sz w:val="18"/>
          <w:szCs w:val="18"/>
        </w:rPr>
        <w:footnoteRef/>
      </w:r>
      <w:r w:rsidRPr="00662783">
        <w:rPr>
          <w:rFonts w:ascii="Arial" w:hAnsi="Arial" w:cs="Arial"/>
          <w:sz w:val="18"/>
          <w:szCs w:val="18"/>
        </w:rPr>
        <w:t xml:space="preserve"> § </w:t>
      </w:r>
      <w:r w:rsidRPr="00DF111C">
        <w:rPr>
          <w:rFonts w:ascii="Arial" w:hAnsi="Arial" w:cs="Arial"/>
          <w:sz w:val="18"/>
          <w:szCs w:val="18"/>
        </w:rPr>
        <w:t>10n odst. 2 zákona o místních poplatcích</w:t>
      </w:r>
    </w:p>
  </w:footnote>
  <w:footnote w:id="7">
    <w:p w14:paraId="41BAFE31" w14:textId="77777777" w:rsidR="009D3DA9" w:rsidRPr="00662783" w:rsidRDefault="009D3DA9" w:rsidP="00662783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662783">
        <w:rPr>
          <w:rStyle w:val="Znakypropoznmkupodarou"/>
          <w:rFonts w:ascii="Arial" w:hAnsi="Arial" w:cs="Arial"/>
          <w:sz w:val="18"/>
          <w:szCs w:val="18"/>
        </w:rPr>
        <w:footnoteRef/>
      </w:r>
      <w:r w:rsidRPr="00662783">
        <w:rPr>
          <w:rFonts w:ascii="Arial" w:hAnsi="Arial" w:cs="Arial"/>
          <w:sz w:val="18"/>
          <w:szCs w:val="18"/>
        </w:rPr>
        <w:t xml:space="preserve"> </w:t>
      </w:r>
      <w:r w:rsidRPr="00662783">
        <w:rPr>
          <w:rStyle w:val="Znakypropoznmkupodarou"/>
          <w:rFonts w:ascii="Arial" w:hAnsi="Arial" w:cs="Arial"/>
          <w:sz w:val="18"/>
          <w:szCs w:val="18"/>
          <w:vertAlign w:val="baseline"/>
        </w:rPr>
        <w:t>§</w:t>
      </w:r>
      <w:r w:rsidRPr="00DF111C">
        <w:rPr>
          <w:rFonts w:ascii="Arial" w:hAnsi="Arial" w:cs="Arial"/>
          <w:sz w:val="18"/>
          <w:szCs w:val="18"/>
        </w:rPr>
        <w:t xml:space="preserve"> 10p zákona o místních poplatcích</w:t>
      </w:r>
    </w:p>
  </w:footnote>
  <w:footnote w:id="8">
    <w:p w14:paraId="22743B1A" w14:textId="34C364B9" w:rsidR="005C1A51" w:rsidRPr="00662783" w:rsidRDefault="005C1A51" w:rsidP="00662783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DF111C">
        <w:rPr>
          <w:rStyle w:val="Znakapoznpodarou"/>
          <w:rFonts w:ascii="Arial" w:hAnsi="Arial" w:cs="Arial"/>
          <w:sz w:val="18"/>
          <w:szCs w:val="18"/>
        </w:rPr>
        <w:footnoteRef/>
      </w:r>
      <w:r w:rsidRPr="00DF111C">
        <w:rPr>
          <w:rFonts w:ascii="Arial" w:hAnsi="Arial" w:cs="Arial"/>
          <w:sz w:val="18"/>
          <w:szCs w:val="18"/>
        </w:rPr>
        <w:t xml:space="preserve"> </w:t>
      </w:r>
      <w:bookmarkStart w:id="2" w:name="_Hlk141032256"/>
      <w:r w:rsidRPr="00DF111C">
        <w:rPr>
          <w:rFonts w:ascii="Arial" w:hAnsi="Arial" w:cs="Arial"/>
          <w:sz w:val="18"/>
          <w:szCs w:val="18"/>
        </w:rPr>
        <w:t>§ 14a odst. 1 a 2 zákona o místních poplatcích; v ohlášení plátce uvede zejména své identifikační údaje a skutečnosti rozhodné pro stanovení poplatku</w:t>
      </w:r>
      <w:bookmarkEnd w:id="2"/>
    </w:p>
  </w:footnote>
  <w:footnote w:id="9">
    <w:p w14:paraId="7A377367" w14:textId="77777777" w:rsidR="009D3DA9" w:rsidRPr="00662783" w:rsidRDefault="009D3DA9" w:rsidP="00662783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662783">
        <w:rPr>
          <w:rStyle w:val="Znakypropoznmkupodarou"/>
          <w:rFonts w:ascii="Arial" w:hAnsi="Arial" w:cs="Arial"/>
          <w:sz w:val="18"/>
          <w:szCs w:val="18"/>
        </w:rPr>
        <w:footnoteRef/>
      </w:r>
      <w:r w:rsidRPr="00DF111C">
        <w:rPr>
          <w:rFonts w:ascii="Arial" w:hAnsi="Arial" w:cs="Arial"/>
          <w:sz w:val="18"/>
          <w:szCs w:val="18"/>
        </w:rPr>
        <w:t xml:space="preserve"> § 14a odst. 4 zákona o místních poplatcích</w:t>
      </w:r>
    </w:p>
  </w:footnote>
  <w:footnote w:id="10">
    <w:p w14:paraId="60409979" w14:textId="77777777" w:rsidR="009D3DA9" w:rsidRPr="00662783" w:rsidRDefault="009D3DA9" w:rsidP="00662783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662783">
        <w:rPr>
          <w:rStyle w:val="Znakypropoznmkupodarou"/>
          <w:rFonts w:ascii="Arial" w:hAnsi="Arial" w:cs="Arial"/>
          <w:sz w:val="18"/>
          <w:szCs w:val="18"/>
        </w:rPr>
        <w:footnoteRef/>
      </w:r>
      <w:r w:rsidRPr="00662783">
        <w:rPr>
          <w:rFonts w:ascii="Arial" w:hAnsi="Arial" w:cs="Arial"/>
          <w:sz w:val="18"/>
          <w:szCs w:val="18"/>
        </w:rPr>
        <w:t xml:space="preserve"> </w:t>
      </w:r>
      <w:r w:rsidRPr="00DF111C">
        <w:rPr>
          <w:rFonts w:ascii="Arial" w:hAnsi="Arial" w:cs="Arial"/>
          <w:sz w:val="18"/>
          <w:szCs w:val="18"/>
        </w:rPr>
        <w:t xml:space="preserve">Absencí plátce je míněna situace, kdy je osoba poplatníka a plátce totožná (např. vlastník nemovité věci, v níž nemá nikdo bydliště) a jedná tudíž pouze v postavení poplatníka. </w:t>
      </w:r>
    </w:p>
  </w:footnote>
  <w:footnote w:id="11">
    <w:p w14:paraId="53175632" w14:textId="255332DE" w:rsidR="005C1A51" w:rsidRPr="00DF111C" w:rsidRDefault="005C1A51" w:rsidP="00662783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DF111C">
        <w:rPr>
          <w:rStyle w:val="Znakapoznpodarou"/>
          <w:rFonts w:ascii="Arial" w:hAnsi="Arial" w:cs="Arial"/>
          <w:sz w:val="18"/>
          <w:szCs w:val="18"/>
        </w:rPr>
        <w:footnoteRef/>
      </w:r>
      <w:r w:rsidRPr="00DF111C">
        <w:rPr>
          <w:rFonts w:ascii="Arial" w:hAnsi="Arial" w:cs="Arial"/>
          <w:sz w:val="18"/>
          <w:szCs w:val="18"/>
        </w:rPr>
        <w:t xml:space="preserve"> § 10k odst. 1 zákona o místních poplatcích</w:t>
      </w:r>
    </w:p>
  </w:footnote>
  <w:footnote w:id="12">
    <w:p w14:paraId="1F96851F" w14:textId="39444439" w:rsidR="005C1A51" w:rsidRPr="005C1A51" w:rsidRDefault="005C1A51" w:rsidP="00662783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DF111C">
        <w:rPr>
          <w:rStyle w:val="Znakapoznpodarou"/>
          <w:rFonts w:ascii="Arial" w:hAnsi="Arial" w:cs="Arial"/>
          <w:sz w:val="18"/>
          <w:szCs w:val="18"/>
        </w:rPr>
        <w:footnoteRef/>
      </w:r>
      <w:r w:rsidRPr="00DF111C">
        <w:rPr>
          <w:rFonts w:ascii="Arial" w:hAnsi="Arial" w:cs="Arial"/>
          <w:sz w:val="18"/>
          <w:szCs w:val="18"/>
        </w:rPr>
        <w:t xml:space="preserve"> § 10k odst. 3 zákona o místních poplatcích</w:t>
      </w:r>
    </w:p>
  </w:footnote>
  <w:footnote w:id="13">
    <w:p w14:paraId="0970D7DB" w14:textId="6E9C36CB" w:rsidR="005C1A51" w:rsidRPr="005C1A51" w:rsidRDefault="005C1A51" w:rsidP="00662783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5C1A51">
        <w:rPr>
          <w:rStyle w:val="Znakapoznpodarou"/>
          <w:rFonts w:ascii="Arial" w:hAnsi="Arial" w:cs="Arial"/>
          <w:sz w:val="18"/>
          <w:szCs w:val="18"/>
        </w:rPr>
        <w:footnoteRef/>
      </w:r>
      <w:r w:rsidRPr="005C1A51">
        <w:rPr>
          <w:rFonts w:ascii="Arial" w:hAnsi="Arial" w:cs="Arial"/>
          <w:sz w:val="18"/>
          <w:szCs w:val="18"/>
        </w:rPr>
        <w:t xml:space="preserve"> § 10m odst. 1 zákona o místních poplatcích</w:t>
      </w:r>
    </w:p>
  </w:footnote>
  <w:footnote w:id="14">
    <w:p w14:paraId="5EDF892B" w14:textId="27206334" w:rsidR="005C1A51" w:rsidRPr="005C1A51" w:rsidRDefault="005C1A51" w:rsidP="00662783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5C1A51">
        <w:rPr>
          <w:rStyle w:val="Znakapoznpodarou"/>
          <w:rFonts w:ascii="Arial" w:hAnsi="Arial" w:cs="Arial"/>
          <w:sz w:val="18"/>
          <w:szCs w:val="18"/>
        </w:rPr>
        <w:footnoteRef/>
      </w:r>
      <w:r w:rsidRPr="005C1A51">
        <w:rPr>
          <w:rFonts w:ascii="Arial" w:hAnsi="Arial" w:cs="Arial"/>
          <w:sz w:val="18"/>
          <w:szCs w:val="18"/>
        </w:rPr>
        <w:t xml:space="preserve"> § 10m odst. 2 zákona o místních poplatcích</w:t>
      </w:r>
    </w:p>
  </w:footnote>
  <w:footnote w:id="15">
    <w:p w14:paraId="5908B53D" w14:textId="2C416CC6" w:rsidR="00924A32" w:rsidRPr="00924A32" w:rsidRDefault="00924A32" w:rsidP="00662783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924A32">
        <w:rPr>
          <w:rStyle w:val="Znakapoznpodarou"/>
          <w:rFonts w:ascii="Arial" w:hAnsi="Arial" w:cs="Arial"/>
          <w:sz w:val="18"/>
          <w:szCs w:val="18"/>
        </w:rPr>
        <w:footnoteRef/>
      </w:r>
      <w:r w:rsidRPr="00924A32">
        <w:rPr>
          <w:rFonts w:ascii="Arial" w:hAnsi="Arial" w:cs="Arial"/>
          <w:sz w:val="18"/>
          <w:szCs w:val="18"/>
        </w:rPr>
        <w:t xml:space="preserve"> § 11 odst. 2 písm. b) ve spojení s § 11b odst. 2 zákona o místních poplatcích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4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 w:val="0"/>
        <w:i w:val="0"/>
        <w:strike w:val="0"/>
        <w:dstrike w:val="0"/>
        <w:position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" w15:restartNumberingAfterBreak="0">
    <w:nsid w:val="00000003"/>
    <w:multiLevelType w:val="multilevel"/>
    <w:tmpl w:val="00000003"/>
    <w:name w:val="WW8Num5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 w:val="0"/>
        <w:i w:val="0"/>
        <w:strike w:val="0"/>
        <w:dstrike w:val="0"/>
        <w:position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" w15:restartNumberingAfterBreak="0">
    <w:nsid w:val="00000004"/>
    <w:multiLevelType w:val="singleLevel"/>
    <w:tmpl w:val="00000004"/>
    <w:name w:val="WW8Num7"/>
    <w:lvl w:ilvl="0">
      <w:start w:val="1"/>
      <w:numFmt w:val="decimal"/>
      <w:lvlText w:val="(%1)"/>
      <w:lvlJc w:val="left"/>
      <w:pPr>
        <w:tabs>
          <w:tab w:val="num" w:pos="0"/>
        </w:tabs>
        <w:ind w:left="1353" w:hanging="360"/>
      </w:pPr>
      <w:rPr>
        <w:rFonts w:ascii="Arial" w:hAnsi="Arial" w:cs="Arial" w:hint="default"/>
        <w:color w:val="000000"/>
        <w:sz w:val="22"/>
        <w:szCs w:val="22"/>
      </w:rPr>
    </w:lvl>
  </w:abstractNum>
  <w:abstractNum w:abstractNumId="4" w15:restartNumberingAfterBreak="0">
    <w:nsid w:val="00000005"/>
    <w:multiLevelType w:val="multilevel"/>
    <w:tmpl w:val="00000005"/>
    <w:name w:val="WW8Num8"/>
    <w:lvl w:ilvl="0">
      <w:start w:val="1"/>
      <w:numFmt w:val="decimal"/>
      <w:pStyle w:val="Oddstavcevlncch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 w15:restartNumberingAfterBreak="0">
    <w:nsid w:val="00000006"/>
    <w:multiLevelType w:val="multilevel"/>
    <w:tmpl w:val="00000006"/>
    <w:name w:val="WW8Num10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 w:val="0"/>
        <w:i w:val="0"/>
        <w:strike w:val="0"/>
        <w:dstrike w:val="0"/>
        <w:position w:val="0"/>
        <w:sz w:val="22"/>
        <w:szCs w:val="22"/>
        <w:highlight w:val="darkGreen"/>
        <w:vertAlign w:val="baseline"/>
        <w14:shadow w14:blurRad="0" w14:dist="0" w14:dir="0" w14:sx="0" w14:sy="0" w14:kx="0" w14:ky="0" w14:algn="none">
          <w14:srgbClr w14:val="000000"/>
        </w14:shadow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ascii="Arial" w:hAnsi="Arial" w:cs="Arial" w:hint="default"/>
        <w:sz w:val="22"/>
        <w:szCs w:val="22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  <w:sz w:val="22"/>
        <w:szCs w:val="22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  <w:sz w:val="22"/>
        <w:szCs w:val="22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ascii="Arial" w:hAnsi="Arial" w:cs="Arial" w:hint="default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ascii="Arial" w:hAnsi="Arial" w:cs="Arial" w:hint="default"/>
        <w:sz w:val="22"/>
        <w:szCs w:val="22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  <w:sz w:val="22"/>
        <w:szCs w:val="22"/>
      </w:rPr>
    </w:lvl>
  </w:abstractNum>
  <w:abstractNum w:abstractNumId="6" w15:restartNumberingAfterBreak="0">
    <w:nsid w:val="00000007"/>
    <w:multiLevelType w:val="multilevel"/>
    <w:tmpl w:val="00000007"/>
    <w:name w:val="WW8Num14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 w:val="0"/>
        <w:i w:val="0"/>
        <w:strike w:val="0"/>
        <w:dstrike w:val="0"/>
        <w:color w:val="auto"/>
        <w:position w:val="0"/>
        <w:sz w:val="22"/>
        <w:szCs w:val="22"/>
        <w:highlight w:val="red"/>
        <w:vertAlign w:val="baseline"/>
        <w14:shadow w14:blurRad="0" w14:dist="0" w14:dir="0" w14:sx="0" w14:sy="0" w14:kx="0" w14:ky="0" w14:algn="none">
          <w14:srgbClr w14:val="000000"/>
        </w14:shadow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7" w15:restartNumberingAfterBreak="0">
    <w:nsid w:val="00000008"/>
    <w:multiLevelType w:val="multilevel"/>
    <w:tmpl w:val="00000008"/>
    <w:name w:val="WW8Num15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 w:val="0"/>
        <w:i w:val="0"/>
        <w:strike w:val="0"/>
        <w:dstrike w:val="0"/>
        <w:position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8" w15:restartNumberingAfterBreak="0">
    <w:nsid w:val="00000009"/>
    <w:multiLevelType w:val="multilevel"/>
    <w:tmpl w:val="00000009"/>
    <w:name w:val="WW8Num1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 w:val="0"/>
        <w:i w:val="0"/>
        <w:strike w:val="0"/>
        <w:dstrike w:val="0"/>
        <w:color w:val="auto"/>
        <w:position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 w15:restartNumberingAfterBreak="0">
    <w:nsid w:val="0000000A"/>
    <w:multiLevelType w:val="multilevel"/>
    <w:tmpl w:val="0000000A"/>
    <w:name w:val="WW8Num27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 w:val="0"/>
        <w:i w:val="0"/>
        <w:strike w:val="0"/>
        <w:dstrike w:val="0"/>
        <w:color w:val="auto"/>
        <w:position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0" w15:restartNumberingAfterBreak="0">
    <w:nsid w:val="3D120933"/>
    <w:multiLevelType w:val="hybridMultilevel"/>
    <w:tmpl w:val="40E26E7A"/>
    <w:lvl w:ilvl="0" w:tplc="00000004">
      <w:start w:val="1"/>
      <w:numFmt w:val="decimal"/>
      <w:lvlText w:val="(%1)"/>
      <w:lvlJc w:val="left"/>
      <w:pPr>
        <w:ind w:left="1287" w:hanging="360"/>
      </w:pPr>
      <w:rPr>
        <w:rFonts w:ascii="Arial" w:hAnsi="Arial" w:cs="Arial" w:hint="default"/>
        <w:color w:val="00000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4BB5174B"/>
    <w:multiLevelType w:val="hybridMultilevel"/>
    <w:tmpl w:val="B94E954C"/>
    <w:lvl w:ilvl="0" w:tplc="00000004">
      <w:start w:val="1"/>
      <w:numFmt w:val="decimal"/>
      <w:lvlText w:val="(%1)"/>
      <w:lvlJc w:val="left"/>
      <w:pPr>
        <w:ind w:left="720" w:hanging="360"/>
      </w:pPr>
      <w:rPr>
        <w:rFonts w:ascii="Arial" w:hAnsi="Arial" w:cs="Arial" w:hint="default"/>
        <w:color w:val="00000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B75E97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outline w:val="0"/>
        <w:shadow w:val="0"/>
        <w:emboss w:val="0"/>
        <w:imprint w:val="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703B5AD0"/>
    <w:multiLevelType w:val="hybridMultilevel"/>
    <w:tmpl w:val="41189906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7DF0428C"/>
    <w:multiLevelType w:val="hybridMultilevel"/>
    <w:tmpl w:val="933A98C6"/>
    <w:lvl w:ilvl="0" w:tplc="00000004">
      <w:start w:val="1"/>
      <w:numFmt w:val="decimal"/>
      <w:lvlText w:val="(%1)"/>
      <w:lvlJc w:val="left"/>
      <w:pPr>
        <w:ind w:left="1429" w:hanging="360"/>
      </w:pPr>
      <w:rPr>
        <w:rFonts w:ascii="Arial" w:hAnsi="Arial" w:cs="Arial" w:hint="default"/>
        <w:color w:val="000000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664086415">
    <w:abstractNumId w:val="0"/>
  </w:num>
  <w:num w:numId="2" w16cid:durableId="352875848">
    <w:abstractNumId w:val="1"/>
  </w:num>
  <w:num w:numId="3" w16cid:durableId="2098138865">
    <w:abstractNumId w:val="2"/>
  </w:num>
  <w:num w:numId="4" w16cid:durableId="71202470">
    <w:abstractNumId w:val="3"/>
  </w:num>
  <w:num w:numId="5" w16cid:durableId="323974014">
    <w:abstractNumId w:val="4"/>
  </w:num>
  <w:num w:numId="6" w16cid:durableId="1147625743">
    <w:abstractNumId w:val="5"/>
  </w:num>
  <w:num w:numId="7" w16cid:durableId="1681466310">
    <w:abstractNumId w:val="6"/>
  </w:num>
  <w:num w:numId="8" w16cid:durableId="1962571129">
    <w:abstractNumId w:val="7"/>
  </w:num>
  <w:num w:numId="9" w16cid:durableId="1949581834">
    <w:abstractNumId w:val="8"/>
  </w:num>
  <w:num w:numId="10" w16cid:durableId="1598757285">
    <w:abstractNumId w:val="9"/>
  </w:num>
  <w:num w:numId="11" w16cid:durableId="1941329258">
    <w:abstractNumId w:val="10"/>
  </w:num>
  <w:num w:numId="12" w16cid:durableId="1905330471">
    <w:abstractNumId w:val="11"/>
  </w:num>
  <w:num w:numId="13" w16cid:durableId="1320034903">
    <w:abstractNumId w:val="14"/>
  </w:num>
  <w:num w:numId="14" w16cid:durableId="1350253363">
    <w:abstractNumId w:val="13"/>
  </w:num>
  <w:num w:numId="15" w16cid:durableId="56754380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598"/>
    <w:rsid w:val="000061CD"/>
    <w:rsid w:val="00011282"/>
    <w:rsid w:val="00014FC6"/>
    <w:rsid w:val="00020A79"/>
    <w:rsid w:val="00023A49"/>
    <w:rsid w:val="00053EAE"/>
    <w:rsid w:val="00062EA6"/>
    <w:rsid w:val="00076F76"/>
    <w:rsid w:val="00086653"/>
    <w:rsid w:val="000E158F"/>
    <w:rsid w:val="00124E14"/>
    <w:rsid w:val="001701CF"/>
    <w:rsid w:val="00192BB5"/>
    <w:rsid w:val="00205AAF"/>
    <w:rsid w:val="00207B38"/>
    <w:rsid w:val="00214CAB"/>
    <w:rsid w:val="00217400"/>
    <w:rsid w:val="00231C0F"/>
    <w:rsid w:val="00235329"/>
    <w:rsid w:val="002535ED"/>
    <w:rsid w:val="00256E49"/>
    <w:rsid w:val="00265B56"/>
    <w:rsid w:val="002840BE"/>
    <w:rsid w:val="002D2657"/>
    <w:rsid w:val="002D55DD"/>
    <w:rsid w:val="00314B6C"/>
    <w:rsid w:val="00336451"/>
    <w:rsid w:val="003418CD"/>
    <w:rsid w:val="003425F7"/>
    <w:rsid w:val="0034310E"/>
    <w:rsid w:val="00345D5D"/>
    <w:rsid w:val="003872BC"/>
    <w:rsid w:val="003F7176"/>
    <w:rsid w:val="00443102"/>
    <w:rsid w:val="0045162D"/>
    <w:rsid w:val="00474C87"/>
    <w:rsid w:val="00494497"/>
    <w:rsid w:val="004D0C80"/>
    <w:rsid w:val="00511B0B"/>
    <w:rsid w:val="005B492C"/>
    <w:rsid w:val="005B70AD"/>
    <w:rsid w:val="005C1A51"/>
    <w:rsid w:val="005C4852"/>
    <w:rsid w:val="005F6542"/>
    <w:rsid w:val="00603FA5"/>
    <w:rsid w:val="006244C8"/>
    <w:rsid w:val="00662783"/>
    <w:rsid w:val="00666954"/>
    <w:rsid w:val="006778BE"/>
    <w:rsid w:val="006A11E1"/>
    <w:rsid w:val="0070190F"/>
    <w:rsid w:val="007032DA"/>
    <w:rsid w:val="0071102F"/>
    <w:rsid w:val="007539D0"/>
    <w:rsid w:val="007541FF"/>
    <w:rsid w:val="00756B36"/>
    <w:rsid w:val="00772656"/>
    <w:rsid w:val="00774AA8"/>
    <w:rsid w:val="00781AA3"/>
    <w:rsid w:val="007B356C"/>
    <w:rsid w:val="007D0AC9"/>
    <w:rsid w:val="007E0309"/>
    <w:rsid w:val="00856354"/>
    <w:rsid w:val="00865643"/>
    <w:rsid w:val="00866003"/>
    <w:rsid w:val="00873AF3"/>
    <w:rsid w:val="00886598"/>
    <w:rsid w:val="008A2486"/>
    <w:rsid w:val="008A372C"/>
    <w:rsid w:val="008B2512"/>
    <w:rsid w:val="008D5548"/>
    <w:rsid w:val="00923489"/>
    <w:rsid w:val="00924A32"/>
    <w:rsid w:val="009A3288"/>
    <w:rsid w:val="009B42EF"/>
    <w:rsid w:val="009D35C8"/>
    <w:rsid w:val="009D3DA9"/>
    <w:rsid w:val="00A21064"/>
    <w:rsid w:val="00A52652"/>
    <w:rsid w:val="00A804C7"/>
    <w:rsid w:val="00A814B7"/>
    <w:rsid w:val="00A85764"/>
    <w:rsid w:val="00A9187F"/>
    <w:rsid w:val="00AA32DC"/>
    <w:rsid w:val="00AD097D"/>
    <w:rsid w:val="00AE0EC8"/>
    <w:rsid w:val="00B27D6D"/>
    <w:rsid w:val="00B73E38"/>
    <w:rsid w:val="00B94D0E"/>
    <w:rsid w:val="00BE4A4C"/>
    <w:rsid w:val="00C130AB"/>
    <w:rsid w:val="00CB4127"/>
    <w:rsid w:val="00CB467A"/>
    <w:rsid w:val="00CC062A"/>
    <w:rsid w:val="00CF4AFF"/>
    <w:rsid w:val="00D23B92"/>
    <w:rsid w:val="00D3177E"/>
    <w:rsid w:val="00D45DDB"/>
    <w:rsid w:val="00D560D5"/>
    <w:rsid w:val="00D81638"/>
    <w:rsid w:val="00D95CB9"/>
    <w:rsid w:val="00DF111C"/>
    <w:rsid w:val="00E051BA"/>
    <w:rsid w:val="00E23830"/>
    <w:rsid w:val="00E42ED8"/>
    <w:rsid w:val="00E8567F"/>
    <w:rsid w:val="00E8601B"/>
    <w:rsid w:val="00EB22AA"/>
    <w:rsid w:val="00EB5761"/>
    <w:rsid w:val="00F46986"/>
    <w:rsid w:val="00FA6ED3"/>
    <w:rsid w:val="00FB6A41"/>
    <w:rsid w:val="00FC796B"/>
    <w:rsid w:val="00FF4AEA"/>
    <w:rsid w:val="00FF5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9776485"/>
  <w15:chartTrackingRefBased/>
  <w15:docId w15:val="{939B8194-4C10-403A-9B8B-741CF6B93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zh-CN"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1"/>
      </w:numPr>
      <w:jc w:val="both"/>
      <w:outlineLvl w:val="1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 w:val="0"/>
      <w:i w:val="0"/>
      <w:strike w:val="0"/>
      <w:dstrike w:val="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</w:rPr>
  </w:style>
  <w:style w:type="character" w:customStyle="1" w:styleId="WW8Num1z1">
    <w:name w:val="WW8Num1z1"/>
    <w:rPr>
      <w:rFonts w:hint="default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b w:val="0"/>
      <w:i w:val="0"/>
      <w:strike w:val="0"/>
      <w:dstrike w:val="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</w:rPr>
  </w:style>
  <w:style w:type="character" w:customStyle="1" w:styleId="WW8Num3z1">
    <w:name w:val="WW8Num3z1"/>
    <w:rPr>
      <w:rFonts w:hint="default"/>
    </w:rPr>
  </w:style>
  <w:style w:type="character" w:customStyle="1" w:styleId="WW8Num4z0">
    <w:name w:val="WW8Num4z0"/>
    <w:rPr>
      <w:rFonts w:ascii="Arial" w:hAnsi="Arial" w:cs="Arial" w:hint="default"/>
      <w:b w:val="0"/>
      <w:i w:val="0"/>
      <w:strike w:val="0"/>
      <w:dstrike w:val="0"/>
      <w:position w:val="0"/>
      <w:sz w:val="22"/>
      <w:szCs w:val="22"/>
      <w:vertAlign w:val="baseline"/>
      <w14:shadow w14:blurRad="0" w14:dist="0" w14:dir="0" w14:sx="0" w14:sy="0" w14:kx="0" w14:ky="0" w14:algn="none">
        <w14:srgbClr w14:val="000000"/>
      </w14:shadow>
    </w:rPr>
  </w:style>
  <w:style w:type="character" w:customStyle="1" w:styleId="WW8Num4z1">
    <w:name w:val="WW8Num4z1"/>
    <w:rPr>
      <w:rFonts w:hint="default"/>
    </w:rPr>
  </w:style>
  <w:style w:type="character" w:customStyle="1" w:styleId="WW8Num5z0">
    <w:name w:val="WW8Num5z0"/>
    <w:rPr>
      <w:rFonts w:ascii="Arial" w:hAnsi="Arial" w:cs="Arial" w:hint="default"/>
      <w:b w:val="0"/>
      <w:i w:val="0"/>
      <w:strike w:val="0"/>
      <w:dstrike w:val="0"/>
      <w:position w:val="0"/>
      <w:sz w:val="22"/>
      <w:szCs w:val="22"/>
      <w:vertAlign w:val="baseline"/>
      <w14:shadow w14:blurRad="0" w14:dist="0" w14:dir="0" w14:sx="0" w14:sy="0" w14:kx="0" w14:ky="0" w14:algn="none">
        <w14:srgbClr w14:val="000000"/>
      </w14:shadow>
    </w:rPr>
  </w:style>
  <w:style w:type="character" w:customStyle="1" w:styleId="WW8Num5z1">
    <w:name w:val="WW8Num5z1"/>
    <w:rPr>
      <w:rFonts w:hint="default"/>
    </w:rPr>
  </w:style>
  <w:style w:type="character" w:customStyle="1" w:styleId="WW8Num6z0">
    <w:name w:val="WW8Num6z0"/>
    <w:rPr>
      <w:rFonts w:hint="default"/>
      <w:b w:val="0"/>
      <w:i w:val="0"/>
      <w:strike w:val="0"/>
      <w:dstrike w:val="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</w:rPr>
  </w:style>
  <w:style w:type="character" w:customStyle="1" w:styleId="WW8Num6z1">
    <w:name w:val="WW8Num6z1"/>
    <w:rPr>
      <w:rFonts w:hint="default"/>
    </w:rPr>
  </w:style>
  <w:style w:type="character" w:customStyle="1" w:styleId="WW8Num7z0">
    <w:name w:val="WW8Num7z0"/>
    <w:rPr>
      <w:rFonts w:ascii="Arial" w:hAnsi="Arial" w:cs="Arial" w:hint="default"/>
      <w:color w:val="000000"/>
      <w:sz w:val="22"/>
      <w:szCs w:val="22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  <w:rPr>
      <w:rFonts w:hint="default"/>
      <w:b w:val="0"/>
      <w:i w:val="0"/>
      <w:strike w:val="0"/>
      <w:dstrike w:val="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</w:rPr>
  </w:style>
  <w:style w:type="character" w:customStyle="1" w:styleId="WW8Num9z1">
    <w:name w:val="WW8Num9z1"/>
    <w:rPr>
      <w:rFonts w:hint="default"/>
    </w:rPr>
  </w:style>
  <w:style w:type="character" w:customStyle="1" w:styleId="WW8Num10z0">
    <w:name w:val="WW8Num10z0"/>
    <w:rPr>
      <w:rFonts w:ascii="Arial" w:hAnsi="Arial" w:cs="Arial" w:hint="default"/>
      <w:b w:val="0"/>
      <w:i w:val="0"/>
      <w:strike w:val="0"/>
      <w:dstrike w:val="0"/>
      <w:position w:val="0"/>
      <w:sz w:val="22"/>
      <w:szCs w:val="22"/>
      <w:highlight w:val="darkGreen"/>
      <w:vertAlign w:val="baseline"/>
      <w14:shadow w14:blurRad="0" w14:dist="0" w14:dir="0" w14:sx="0" w14:sy="0" w14:kx="0" w14:ky="0" w14:algn="none">
        <w14:srgbClr w14:val="000000"/>
      </w14:shadow>
    </w:rPr>
  </w:style>
  <w:style w:type="character" w:customStyle="1" w:styleId="WW8Num10z1">
    <w:name w:val="WW8Num10z1"/>
    <w:rPr>
      <w:rFonts w:ascii="Arial" w:hAnsi="Arial" w:cs="Arial" w:hint="default"/>
      <w:sz w:val="22"/>
      <w:szCs w:val="22"/>
    </w:rPr>
  </w:style>
  <w:style w:type="character" w:customStyle="1" w:styleId="WW8Num11z0">
    <w:name w:val="WW8Num11z0"/>
    <w:rPr>
      <w:rFonts w:hint="default"/>
      <w:b w:val="0"/>
      <w:i w:val="0"/>
      <w:strike w:val="0"/>
      <w:dstrike w:val="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</w:rPr>
  </w:style>
  <w:style w:type="character" w:customStyle="1" w:styleId="WW8Num11z1">
    <w:name w:val="WW8Num11z1"/>
    <w:rPr>
      <w:rFonts w:hint="default"/>
    </w:rPr>
  </w:style>
  <w:style w:type="character" w:customStyle="1" w:styleId="WW8Num12z0">
    <w:name w:val="WW8Num12z0"/>
    <w:rPr>
      <w:rFonts w:hint="default"/>
      <w:b w:val="0"/>
      <w:i w:val="0"/>
      <w:strike w:val="0"/>
      <w:dstrike w:val="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</w:rPr>
  </w:style>
  <w:style w:type="character" w:customStyle="1" w:styleId="WW8Num12z1">
    <w:name w:val="WW8Num12z1"/>
    <w:rPr>
      <w:rFonts w:hint="default"/>
    </w:rPr>
  </w:style>
  <w:style w:type="character" w:customStyle="1" w:styleId="WW8Num13z0">
    <w:name w:val="WW8Num13z0"/>
    <w:rPr>
      <w:rFonts w:hint="default"/>
      <w:b w:val="0"/>
      <w:i w:val="0"/>
      <w:strike w:val="0"/>
      <w:dstrike w:val="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</w:rPr>
  </w:style>
  <w:style w:type="character" w:customStyle="1" w:styleId="WW8Num13z1">
    <w:name w:val="WW8Num13z1"/>
    <w:rPr>
      <w:rFonts w:hint="default"/>
    </w:rPr>
  </w:style>
  <w:style w:type="character" w:customStyle="1" w:styleId="WW8Num14z0">
    <w:name w:val="WW8Num14z0"/>
    <w:rPr>
      <w:rFonts w:ascii="Arial" w:hAnsi="Arial" w:cs="Arial" w:hint="default"/>
      <w:b w:val="0"/>
      <w:i w:val="0"/>
      <w:strike w:val="0"/>
      <w:dstrike w:val="0"/>
      <w:color w:val="auto"/>
      <w:position w:val="0"/>
      <w:sz w:val="22"/>
      <w:szCs w:val="22"/>
      <w:highlight w:val="red"/>
      <w:vertAlign w:val="baseline"/>
      <w14:shadow w14:blurRad="0" w14:dist="0" w14:dir="0" w14:sx="0" w14:sy="0" w14:kx="0" w14:ky="0" w14:algn="none">
        <w14:srgbClr w14:val="000000"/>
      </w14:shadow>
    </w:rPr>
  </w:style>
  <w:style w:type="character" w:customStyle="1" w:styleId="WW8Num14z1">
    <w:name w:val="WW8Num14z1"/>
    <w:rPr>
      <w:rFonts w:hint="default"/>
    </w:rPr>
  </w:style>
  <w:style w:type="character" w:customStyle="1" w:styleId="WW8Num15z0">
    <w:name w:val="WW8Num15z0"/>
    <w:rPr>
      <w:rFonts w:ascii="Arial" w:hAnsi="Arial" w:cs="Arial" w:hint="default"/>
      <w:b w:val="0"/>
      <w:i w:val="0"/>
      <w:strike w:val="0"/>
      <w:dstrike w:val="0"/>
      <w:position w:val="0"/>
      <w:sz w:val="22"/>
      <w:szCs w:val="22"/>
      <w:vertAlign w:val="baseline"/>
      <w14:shadow w14:blurRad="0" w14:dist="0" w14:dir="0" w14:sx="0" w14:sy="0" w14:kx="0" w14:ky="0" w14:algn="none">
        <w14:srgbClr w14:val="000000"/>
      </w14:shadow>
    </w:rPr>
  </w:style>
  <w:style w:type="character" w:customStyle="1" w:styleId="WW8Num15z1">
    <w:name w:val="WW8Num15z1"/>
    <w:rPr>
      <w:rFonts w:hint="default"/>
    </w:rPr>
  </w:style>
  <w:style w:type="character" w:customStyle="1" w:styleId="WW8Num16z0">
    <w:name w:val="WW8Num16z0"/>
    <w:rPr>
      <w:rFonts w:ascii="Arial" w:hAnsi="Arial" w:cs="Arial" w:hint="default"/>
      <w:b w:val="0"/>
      <w:i w:val="0"/>
      <w:strike w:val="0"/>
      <w:dstrike w:val="0"/>
      <w:color w:val="auto"/>
      <w:position w:val="0"/>
      <w:sz w:val="22"/>
      <w:szCs w:val="22"/>
      <w:vertAlign w:val="baseline"/>
      <w14:shadow w14:blurRad="0" w14:dist="0" w14:dir="0" w14:sx="0" w14:sy="0" w14:kx="0" w14:ky="0" w14:algn="none">
        <w14:srgbClr w14:val="000000"/>
      </w14:shadow>
    </w:rPr>
  </w:style>
  <w:style w:type="character" w:customStyle="1" w:styleId="WW8Num16z1">
    <w:name w:val="WW8Num16z1"/>
    <w:rPr>
      <w:rFonts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hint="default"/>
      <w:b w:val="0"/>
      <w:i w:val="0"/>
      <w:strike w:val="0"/>
      <w:dstrike w:val="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</w:rPr>
  </w:style>
  <w:style w:type="character" w:customStyle="1" w:styleId="WW8Num18z1">
    <w:name w:val="WW8Num18z1"/>
    <w:rPr>
      <w:rFonts w:hint="default"/>
    </w:rPr>
  </w:style>
  <w:style w:type="character" w:customStyle="1" w:styleId="WW8Num19z0">
    <w:name w:val="WW8Num19z0"/>
    <w:rPr>
      <w:rFonts w:hint="default"/>
      <w:b w:val="0"/>
      <w:i w:val="0"/>
      <w:strike w:val="0"/>
      <w:dstrike w:val="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</w:rPr>
  </w:style>
  <w:style w:type="character" w:customStyle="1" w:styleId="WW8Num19z1">
    <w:name w:val="WW8Num19z1"/>
    <w:rPr>
      <w:rFonts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hint="default"/>
      <w:b w:val="0"/>
      <w:i w:val="0"/>
      <w:strike w:val="0"/>
      <w:dstrike w:val="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</w:rPr>
  </w:style>
  <w:style w:type="character" w:customStyle="1" w:styleId="WW8Num21z1">
    <w:name w:val="WW8Num21z1"/>
    <w:rPr>
      <w:rFonts w:hint="default"/>
    </w:rPr>
  </w:style>
  <w:style w:type="character" w:customStyle="1" w:styleId="WW8Num22z0">
    <w:name w:val="WW8Num22z0"/>
    <w:rPr>
      <w:rFonts w:hint="default"/>
      <w:b w:val="0"/>
      <w:i w:val="0"/>
      <w:strike w:val="0"/>
      <w:dstrike w:val="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</w:rPr>
  </w:style>
  <w:style w:type="character" w:customStyle="1" w:styleId="WW8Num22z1">
    <w:name w:val="WW8Num22z1"/>
    <w:rPr>
      <w:rFonts w:hint="default"/>
    </w:rPr>
  </w:style>
  <w:style w:type="character" w:customStyle="1" w:styleId="WW8Num23z0">
    <w:name w:val="WW8Num23z0"/>
    <w:rPr>
      <w:rFonts w:hint="default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  <w:b w:val="0"/>
      <w:i w:val="0"/>
      <w:strike w:val="0"/>
      <w:dstrike w:val="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</w:rPr>
  </w:style>
  <w:style w:type="character" w:customStyle="1" w:styleId="WW8Num24z1">
    <w:name w:val="WW8Num24z1"/>
    <w:rPr>
      <w:rFonts w:hint="default"/>
    </w:rPr>
  </w:style>
  <w:style w:type="character" w:customStyle="1" w:styleId="WW8Num25z0">
    <w:name w:val="WW8Num25z0"/>
    <w:rPr>
      <w:rFonts w:ascii="Symbol" w:hAnsi="Symbol" w:cs="Symbol" w:hint="default"/>
    </w:rPr>
  </w:style>
  <w:style w:type="character" w:customStyle="1" w:styleId="WW8Num25z1">
    <w:name w:val="WW8Num25z1"/>
    <w:rPr>
      <w:rFonts w:ascii="Courier New" w:hAnsi="Courier New" w:cs="Courier New" w:hint="default"/>
    </w:rPr>
  </w:style>
  <w:style w:type="character" w:customStyle="1" w:styleId="WW8Num25z2">
    <w:name w:val="WW8Num25z2"/>
    <w:rPr>
      <w:rFonts w:ascii="Wingdings" w:hAnsi="Wingdings" w:cs="Wingdings" w:hint="default"/>
    </w:rPr>
  </w:style>
  <w:style w:type="character" w:customStyle="1" w:styleId="WW8Num26z0">
    <w:name w:val="WW8Num26z0"/>
    <w:rPr>
      <w:rFonts w:hint="default"/>
      <w:b w:val="0"/>
      <w:i w:val="0"/>
      <w:strike w:val="0"/>
      <w:dstrike w:val="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</w:rPr>
  </w:style>
  <w:style w:type="character" w:customStyle="1" w:styleId="WW8Num26z1">
    <w:name w:val="WW8Num26z1"/>
    <w:rPr>
      <w:rFonts w:hint="default"/>
    </w:rPr>
  </w:style>
  <w:style w:type="character" w:customStyle="1" w:styleId="WW8Num27z0">
    <w:name w:val="WW8Num27z0"/>
    <w:rPr>
      <w:rFonts w:ascii="Arial" w:hAnsi="Arial" w:cs="Arial" w:hint="default"/>
      <w:b w:val="0"/>
      <w:i w:val="0"/>
      <w:strike w:val="0"/>
      <w:dstrike w:val="0"/>
      <w:color w:val="auto"/>
      <w:position w:val="0"/>
      <w:sz w:val="22"/>
      <w:szCs w:val="22"/>
      <w:vertAlign w:val="baseline"/>
      <w14:shadow w14:blurRad="0" w14:dist="0" w14:dir="0" w14:sx="0" w14:sy="0" w14:kx="0" w14:ky="0" w14:algn="none">
        <w14:srgbClr w14:val="000000"/>
      </w14:shadow>
    </w:rPr>
  </w:style>
  <w:style w:type="character" w:customStyle="1" w:styleId="WW8Num27z1">
    <w:name w:val="WW8Num27z1"/>
    <w:rPr>
      <w:rFonts w:hint="default"/>
    </w:rPr>
  </w:style>
  <w:style w:type="character" w:customStyle="1" w:styleId="WW8Num28z0">
    <w:name w:val="WW8Num28z0"/>
    <w:rPr>
      <w:rFonts w:hint="default"/>
      <w:b w:val="0"/>
      <w:i w:val="0"/>
      <w:strike w:val="0"/>
      <w:dstrike w:val="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</w:rPr>
  </w:style>
  <w:style w:type="character" w:customStyle="1" w:styleId="WW8Num28z1">
    <w:name w:val="WW8Num28z1"/>
    <w:rPr>
      <w:rFonts w:hint="default"/>
    </w:rPr>
  </w:style>
  <w:style w:type="character" w:customStyle="1" w:styleId="Standardnpsmoodstavce1">
    <w:name w:val="Standardní písmo odstavce1"/>
  </w:style>
  <w:style w:type="character" w:customStyle="1" w:styleId="Nadpis2Char">
    <w:name w:val="Nadpis 2 Char"/>
    <w:rPr>
      <w:sz w:val="24"/>
      <w:szCs w:val="24"/>
      <w:u w:val="single"/>
      <w:lang w:val="cs-CZ" w:bidi="ar-SA"/>
    </w:rPr>
  </w:style>
  <w:style w:type="character" w:customStyle="1" w:styleId="ZkladntextodsazenChar">
    <w:name w:val="Základní text odsazený Char"/>
    <w:rPr>
      <w:sz w:val="24"/>
      <w:szCs w:val="24"/>
      <w:lang w:val="cs-CZ" w:bidi="ar-SA"/>
    </w:rPr>
  </w:style>
  <w:style w:type="character" w:customStyle="1" w:styleId="ZhlavChar">
    <w:name w:val="Záhlaví Char"/>
    <w:rPr>
      <w:sz w:val="24"/>
      <w:szCs w:val="24"/>
      <w:lang w:val="cs-CZ" w:bidi="ar-SA"/>
    </w:rPr>
  </w:style>
  <w:style w:type="character" w:customStyle="1" w:styleId="ZkladntextChar">
    <w:name w:val="Základní text Char"/>
    <w:rPr>
      <w:sz w:val="24"/>
      <w:szCs w:val="24"/>
      <w:lang w:val="cs-CZ" w:bidi="ar-SA"/>
    </w:rPr>
  </w:style>
  <w:style w:type="character" w:customStyle="1" w:styleId="TextpoznpodarouChar">
    <w:name w:val="Text pozn. pod čarou Char"/>
    <w:rPr>
      <w:lang w:val="cs-CZ" w:eastAsia="cs-CZ" w:bidi="ar-SA"/>
    </w:rPr>
  </w:style>
  <w:style w:type="character" w:customStyle="1" w:styleId="Znakypropoznmkupodarou">
    <w:name w:val="Znaky pro poznámku pod čarou"/>
    <w:rPr>
      <w:vertAlign w:val="superscript"/>
    </w:rPr>
  </w:style>
  <w:style w:type="character" w:customStyle="1" w:styleId="ZpatChar">
    <w:name w:val="Zápatí Char"/>
    <w:uiPriority w:val="99"/>
    <w:rPr>
      <w:sz w:val="24"/>
      <w:szCs w:val="24"/>
    </w:rPr>
  </w:style>
  <w:style w:type="character" w:styleId="Znakapoznpodarou">
    <w:name w:val="footnote reference"/>
    <w:rPr>
      <w:vertAlign w:val="superscript"/>
    </w:rPr>
  </w:style>
  <w:style w:type="character" w:styleId="Odkaznavysvtlivky">
    <w:name w:val="endnote reference"/>
    <w:rPr>
      <w:vertAlign w:val="superscript"/>
    </w:rPr>
  </w:style>
  <w:style w:type="character" w:customStyle="1" w:styleId="Znakyprovysvtlivky">
    <w:name w:val="Znaky pro vysvětlivky"/>
  </w:style>
  <w:style w:type="paragraph" w:customStyle="1" w:styleId="Nadpis">
    <w:name w:val="Nadpis"/>
    <w:basedOn w:val="Normln"/>
    <w:next w:val="Zkladntext"/>
    <w:pPr>
      <w:spacing w:before="240" w:after="60"/>
      <w:jc w:val="center"/>
    </w:pPr>
    <w:rPr>
      <w:rFonts w:ascii="Arial" w:hAnsi="Arial" w:cs="Arial"/>
      <w:b/>
      <w:bCs/>
      <w:kern w:val="2"/>
      <w:sz w:val="32"/>
      <w:szCs w:val="32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Lucida Sans"/>
    </w:rPr>
  </w:style>
  <w:style w:type="paragraph" w:styleId="Zkladntextodsazen">
    <w:name w:val="Body Text Indent"/>
    <w:basedOn w:val="Normln"/>
    <w:pPr>
      <w:ind w:left="708" w:firstLine="357"/>
      <w:jc w:val="both"/>
    </w:pPr>
  </w:style>
  <w:style w:type="paragraph" w:customStyle="1" w:styleId="Zhlavazpat">
    <w:name w:val="Záhlaví a zápatí"/>
    <w:basedOn w:val="Normln"/>
    <w:pPr>
      <w:suppressLineNumbers/>
      <w:tabs>
        <w:tab w:val="center" w:pos="4819"/>
        <w:tab w:val="right" w:pos="9638"/>
      </w:tabs>
    </w:p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Textpoznpodarou">
    <w:name w:val="footnote text"/>
    <w:basedOn w:val="Normln"/>
    <w:rPr>
      <w:sz w:val="20"/>
      <w:szCs w:val="20"/>
      <w:lang w:eastAsia="cs-CZ"/>
    </w:rPr>
  </w:style>
  <w:style w:type="paragraph" w:customStyle="1" w:styleId="nzevzkona">
    <w:name w:val="název zákona"/>
    <w:basedOn w:val="Nadpis"/>
    <w:rPr>
      <w:rFonts w:ascii="Cambria" w:hAnsi="Cambria" w:cs="Cambria"/>
    </w:rPr>
  </w:style>
  <w:style w:type="paragraph" w:customStyle="1" w:styleId="slalnk">
    <w:name w:val="Čísla článků"/>
    <w:basedOn w:val="Normln"/>
    <w:next w:val="Bezmezer"/>
    <w:pPr>
      <w:keepNext/>
      <w:keepLines/>
      <w:spacing w:before="360" w:after="60"/>
      <w:jc w:val="center"/>
    </w:pPr>
    <w:rPr>
      <w:b/>
      <w:bCs/>
      <w:szCs w:val="20"/>
    </w:rPr>
  </w:style>
  <w:style w:type="paragraph" w:customStyle="1" w:styleId="Nzvylnk">
    <w:name w:val="Názvy článků"/>
    <w:basedOn w:val="slalnk"/>
    <w:pPr>
      <w:spacing w:before="60" w:after="160"/>
    </w:pPr>
  </w:style>
  <w:style w:type="paragraph" w:customStyle="1" w:styleId="Oddstavcevlncch">
    <w:name w:val="Oddstavce v článcích"/>
    <w:basedOn w:val="Normln"/>
    <w:next w:val="Normln"/>
    <w:pPr>
      <w:keepLines/>
      <w:numPr>
        <w:numId w:val="5"/>
      </w:numPr>
      <w:spacing w:after="60"/>
      <w:jc w:val="both"/>
    </w:pPr>
  </w:style>
  <w:style w:type="paragraph" w:styleId="Zpat">
    <w:name w:val="footer"/>
    <w:basedOn w:val="Normln"/>
    <w:uiPriority w:val="99"/>
    <w:pPr>
      <w:tabs>
        <w:tab w:val="center" w:pos="4536"/>
        <w:tab w:val="right" w:pos="9072"/>
      </w:tabs>
    </w:pPr>
  </w:style>
  <w:style w:type="paragraph" w:customStyle="1" w:styleId="NormlnIMP">
    <w:name w:val="Normální_IMP"/>
    <w:basedOn w:val="Normln"/>
    <w:pPr>
      <w:overflowPunct w:val="0"/>
      <w:autoSpaceDE w:val="0"/>
      <w:spacing w:line="228" w:lineRule="auto"/>
      <w:jc w:val="both"/>
      <w:textAlignment w:val="baseline"/>
    </w:pPr>
    <w:rPr>
      <w:szCs w:val="20"/>
    </w:rPr>
  </w:style>
  <w:style w:type="paragraph" w:customStyle="1" w:styleId="Default">
    <w:name w:val="Default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styleId="Bezmezer">
    <w:name w:val="No Spacing"/>
    <w:qFormat/>
    <w:pPr>
      <w:suppressAutoHyphens/>
    </w:pPr>
    <w:rPr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8659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886598"/>
    <w:rPr>
      <w:rFonts w:ascii="Segoe UI" w:hAnsi="Segoe UI" w:cs="Segoe UI"/>
      <w:sz w:val="18"/>
      <w:szCs w:val="18"/>
      <w:lang w:eastAsia="zh-CN"/>
    </w:rPr>
  </w:style>
  <w:style w:type="paragraph" w:styleId="Revize">
    <w:name w:val="Revision"/>
    <w:hidden/>
    <w:uiPriority w:val="99"/>
    <w:semiHidden/>
    <w:rsid w:val="00FA6ED3"/>
    <w:rPr>
      <w:sz w:val="24"/>
      <w:szCs w:val="24"/>
      <w:lang w:eastAsia="zh-CN"/>
    </w:rPr>
  </w:style>
  <w:style w:type="character" w:styleId="Odkaznakoment">
    <w:name w:val="annotation reference"/>
    <w:uiPriority w:val="99"/>
    <w:semiHidden/>
    <w:unhideWhenUsed/>
    <w:rsid w:val="001701C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701CF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rsid w:val="001701CF"/>
    <w:rPr>
      <w:lang w:eastAsia="zh-C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701CF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1701CF"/>
    <w:rPr>
      <w:b/>
      <w:bCs/>
      <w:lang w:eastAsia="zh-CN"/>
    </w:rPr>
  </w:style>
  <w:style w:type="paragraph" w:styleId="Odstavecseseznamem">
    <w:name w:val="List Paragraph"/>
    <w:basedOn w:val="Normln"/>
    <w:uiPriority w:val="34"/>
    <w:qFormat/>
    <w:rsid w:val="00CC06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54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A77443-3C26-42D8-9DCB-3094D26C2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556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Metodický materiál</vt:lpstr>
    </vt:vector>
  </TitlesOfParts>
  <Company/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Metodický materiál</dc:title>
  <dc:subject/>
  <dc:creator>Mgr. Lukáš Toman</dc:creator>
  <cp:keywords/>
  <cp:lastModifiedBy>uzivatel</cp:lastModifiedBy>
  <cp:revision>8</cp:revision>
  <cp:lastPrinted>2026-09-06T07:41:00Z</cp:lastPrinted>
  <dcterms:created xsi:type="dcterms:W3CDTF">2026-08-20T11:58:00Z</dcterms:created>
  <dcterms:modified xsi:type="dcterms:W3CDTF">2026-09-08T09:00:00Z</dcterms:modified>
</cp:coreProperties>
</file>