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2115" w14:textId="3562A284" w:rsidR="005A123D" w:rsidRPr="00AE7DF2" w:rsidRDefault="002C31B8" w:rsidP="00D4703A">
      <w:pPr>
        <w:spacing w:after="0"/>
        <w:rPr>
          <w:rFonts w:cstheme="minorHAnsi"/>
          <w:sz w:val="24"/>
          <w:szCs w:val="24"/>
          <w:u w:val="single"/>
        </w:rPr>
      </w:pPr>
      <w:r w:rsidRPr="00AE7DF2">
        <w:rPr>
          <w:rFonts w:cstheme="minorHAnsi"/>
          <w:sz w:val="24"/>
          <w:szCs w:val="24"/>
          <w:u w:val="single"/>
        </w:rPr>
        <w:t>Příloha č. 2</w:t>
      </w:r>
    </w:p>
    <w:p w14:paraId="4D80CF3B" w14:textId="77777777" w:rsidR="00D4703A" w:rsidRPr="00AE7DF2" w:rsidRDefault="00D4703A" w:rsidP="00D4703A">
      <w:pPr>
        <w:spacing w:after="0"/>
        <w:rPr>
          <w:rFonts w:cstheme="minorHAnsi"/>
          <w:sz w:val="24"/>
          <w:szCs w:val="24"/>
        </w:rPr>
      </w:pPr>
    </w:p>
    <w:p w14:paraId="09D55DA2" w14:textId="77777777" w:rsidR="00D4703A" w:rsidRPr="00AE7DF2" w:rsidRDefault="002C31B8" w:rsidP="002C31B8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E7DF2">
        <w:rPr>
          <w:rFonts w:cstheme="minorHAnsi"/>
          <w:sz w:val="24"/>
          <w:szCs w:val="24"/>
        </w:rPr>
        <w:t>Seznam pozemků, na kterých se stanoví místní poplatek za užívání veřejného prostranství:</w:t>
      </w:r>
    </w:p>
    <w:p w14:paraId="15F89D82" w14:textId="77777777" w:rsidR="00D4703A" w:rsidRPr="00AE7DF2" w:rsidRDefault="00D4703A" w:rsidP="00D4703A">
      <w:pPr>
        <w:pStyle w:val="Odstavecseseznamem"/>
        <w:spacing w:after="0"/>
        <w:jc w:val="both"/>
        <w:rPr>
          <w:rFonts w:cstheme="minorHAnsi"/>
          <w:sz w:val="24"/>
          <w:szCs w:val="24"/>
        </w:rPr>
      </w:pPr>
    </w:p>
    <w:p w14:paraId="24FC794E" w14:textId="5429D273" w:rsidR="002C31B8" w:rsidRPr="00AE7DF2" w:rsidRDefault="002C31B8" w:rsidP="00D4703A">
      <w:pPr>
        <w:pStyle w:val="Odstavecseseznamem"/>
        <w:spacing w:after="0"/>
        <w:jc w:val="both"/>
        <w:rPr>
          <w:rFonts w:cstheme="minorHAnsi"/>
          <w:sz w:val="24"/>
          <w:szCs w:val="24"/>
        </w:rPr>
      </w:pPr>
      <w:r w:rsidRPr="00AE7DF2">
        <w:rPr>
          <w:rFonts w:cstheme="minorHAnsi"/>
          <w:sz w:val="24"/>
          <w:szCs w:val="24"/>
        </w:rPr>
        <w:t xml:space="preserve">p.č. 1713/27, </w:t>
      </w:r>
      <w:r w:rsidR="00E870A1">
        <w:rPr>
          <w:rFonts w:cstheme="minorHAnsi"/>
          <w:sz w:val="24"/>
          <w:szCs w:val="24"/>
        </w:rPr>
        <w:t xml:space="preserve">p.č 1702/1, </w:t>
      </w:r>
      <w:r w:rsidRPr="00AE7DF2">
        <w:rPr>
          <w:rFonts w:cstheme="minorHAnsi"/>
          <w:sz w:val="24"/>
          <w:szCs w:val="24"/>
        </w:rPr>
        <w:t>p.č. 4941/3, p.č. 4941/4, p.č. 1776, p.č. 1738/2, p.č. 1758/2, p.č. 1758/1, p.č. 1759. p.č. 1760, p.č. 1761, p.č. 1762, p.č. 462/1,</w:t>
      </w:r>
      <w:r w:rsidR="00CA3F6B">
        <w:rPr>
          <w:rFonts w:cstheme="minorHAnsi"/>
          <w:sz w:val="24"/>
          <w:szCs w:val="24"/>
        </w:rPr>
        <w:t xml:space="preserve"> p.č 643,</w:t>
      </w:r>
      <w:r w:rsidRPr="00AE7DF2">
        <w:rPr>
          <w:rFonts w:cstheme="minorHAnsi"/>
          <w:sz w:val="24"/>
          <w:szCs w:val="24"/>
        </w:rPr>
        <w:t xml:space="preserve"> p.č. 869/2, p.č. 869/1, p.č. 1737, p.č. 656, p.č. 657, p.č. 681, p.č. 870/1, p.č. 609, p.č. 1715, p.č. 1717, p.č. 1716, p.č. 1786/178, p.č. 1786/179, p.č. 1786/19, p.č. 828, p.č. 891, p.č. 947/1, p.č. 1680/7, p.č.784/1, p.č. 1786/205, p.č. 1786/242, p.č.</w:t>
      </w:r>
      <w:r w:rsidR="00896AAA" w:rsidRPr="00AE7DF2">
        <w:rPr>
          <w:rFonts w:cstheme="minorHAnsi"/>
          <w:sz w:val="24"/>
          <w:szCs w:val="24"/>
        </w:rPr>
        <w:t xml:space="preserve"> 1786/243, p.č. 784/4, p.č. 784/3, p.č. 1786/207, p.č. 1786/208, p.č. 1786/209, p.č. 1786/210, p.č. 1786/211, p.č. 1786/212, p.č. 1786/213, p.č. 1786/214, p.č. 1786/215, p.č. 1786/216, p.č. 1786/217, p.č. 1786/218, p.č. 1786/123, p.č. 17, p.č. 784/2, p.č. 1814/1, p.č. 3, p.č. 4, p.č. 1814/2, p.č. 15/3, p.č. 15/2, p.č. 19, p.č. 18, p.č. 2/2, p.č. 2/4, p.č. 2/1, p.č. 1, p.č. 2/3, p.č. 18, p.č. 1813, p.č.1814/3, p.č. 15/1, p.č. 16, p.č. 13, p.č. 14/2, p.č. 14/1, p.č., p.č. 463, p.č. 578, p.č. 577, </w:t>
      </w:r>
      <w:r w:rsidR="00194145">
        <w:rPr>
          <w:rFonts w:cstheme="minorHAnsi"/>
          <w:sz w:val="24"/>
          <w:szCs w:val="24"/>
        </w:rPr>
        <w:t xml:space="preserve">p.č. 572 - část pozemku, p.č. 571 - část pozemku, p.č. 568 - část pozemku, p.č. 566 - část pozemku, p.č. 565 - část pozemku, </w:t>
      </w:r>
      <w:r w:rsidR="00896AAA" w:rsidRPr="00AE7DF2">
        <w:rPr>
          <w:rFonts w:cstheme="minorHAnsi"/>
          <w:sz w:val="24"/>
          <w:szCs w:val="24"/>
        </w:rPr>
        <w:t>p.č. 392, p.č. 461, p.č. 462/4, p.č. 20, p.č. 21, p.č. 22, p.č. 23, p.č. 24, p.č. 25, p.č. 47/3, p.č. 1803, p.č. 1786/18, p.č. 1795/1, p.č. 1795/2, p.č. 1793, p.č.1786/122, p.č. 1786/120, p.č.</w:t>
      </w:r>
      <w:r w:rsidR="00D4703A" w:rsidRPr="00AE7DF2">
        <w:rPr>
          <w:rFonts w:cstheme="minorHAnsi"/>
          <w:sz w:val="24"/>
          <w:szCs w:val="24"/>
        </w:rPr>
        <w:t xml:space="preserve"> 118, p.č. 117, </w:t>
      </w:r>
      <w:r w:rsidR="003C5AEF">
        <w:rPr>
          <w:rFonts w:cstheme="minorHAnsi"/>
          <w:sz w:val="24"/>
          <w:szCs w:val="24"/>
        </w:rPr>
        <w:t>p.č. 116</w:t>
      </w:r>
      <w:r w:rsidR="00D4703A" w:rsidRPr="00AE7DF2">
        <w:rPr>
          <w:rFonts w:cstheme="minorHAnsi"/>
          <w:sz w:val="24"/>
          <w:szCs w:val="24"/>
        </w:rPr>
        <w:t>, p.č. 150/1, p.č. 150/2, p.č. 151, 170/1, p.č. 170/2, p.č. 197, p.č. 298, p.č. 297, p.č. 296, p.č. 299, p.č. 300/1,</w:t>
      </w:r>
      <w:r w:rsidR="00795EFA">
        <w:rPr>
          <w:rFonts w:cstheme="minorHAnsi"/>
          <w:sz w:val="24"/>
          <w:szCs w:val="24"/>
        </w:rPr>
        <w:t xml:space="preserve"> p.č. 301/1,</w:t>
      </w:r>
      <w:r w:rsidR="00D4703A" w:rsidRPr="00AE7DF2">
        <w:rPr>
          <w:rFonts w:cstheme="minorHAnsi"/>
          <w:sz w:val="24"/>
          <w:szCs w:val="24"/>
        </w:rPr>
        <w:t xml:space="preserve"> p.č. 303, p.č. 1641/1,</w:t>
      </w:r>
      <w:r w:rsidR="00194145">
        <w:rPr>
          <w:rFonts w:cstheme="minorHAnsi"/>
          <w:sz w:val="24"/>
          <w:szCs w:val="24"/>
        </w:rPr>
        <w:t xml:space="preserve"> p.č. 1641/2,</w:t>
      </w:r>
      <w:r w:rsidR="00D4703A" w:rsidRPr="00AE7DF2">
        <w:rPr>
          <w:rFonts w:cstheme="minorHAnsi"/>
          <w:sz w:val="24"/>
          <w:szCs w:val="24"/>
        </w:rPr>
        <w:t xml:space="preserve"> p.č. 1029, p.č. 383/1, p.č. 231, p.č. 232, p.č. 1039, p.č. 1040/37, p.č. 302, p.č. 1508/1, p.č. 1508/34, p.č. 1508/41, p.č. 1508/42, p.č. 1508/43, p.č. 1508/44, p.č. 1508/47, p.č. 4905, p.č. 1508/2, p.č. 1508/3, p.č. 1508/4, p.č. 1508/5, p.č. 1508/6, p.č. 1508/7, p.č. 1508/8, p.č. 1508/9, p.č. 1508/18, p.č. 1508/19, p.č. 1508/20, p.č. 1508/21, p.č. 1508/22, p.č. 1508/23, p.č. 1508/25, p.č. 1508/26, p.č. 1598, p.č. 1597, p.č. 1596, p.č. 1620, p.č. 1621, p.č. 1619/1, p.č. 1591/10, p.č. 1619/2, p.č. 1619/3, p.č. 1619/4, p.č. 1619/5, p.č. 1619/6, p.č. 4902/9, </w:t>
      </w:r>
      <w:r w:rsidR="00194145">
        <w:rPr>
          <w:rFonts w:cstheme="minorHAnsi"/>
          <w:sz w:val="24"/>
          <w:szCs w:val="24"/>
        </w:rPr>
        <w:t xml:space="preserve">p.č. 929, </w:t>
      </w:r>
      <w:r w:rsidR="00D4703A" w:rsidRPr="00AE7DF2">
        <w:rPr>
          <w:rFonts w:cstheme="minorHAnsi"/>
          <w:sz w:val="24"/>
          <w:szCs w:val="24"/>
        </w:rPr>
        <w:t xml:space="preserve">p.č. 1599/3, p.č. 4903/1. </w:t>
      </w:r>
      <w:r w:rsidR="00896AAA" w:rsidRPr="00AE7DF2">
        <w:rPr>
          <w:rFonts w:cstheme="minorHAnsi"/>
          <w:sz w:val="24"/>
          <w:szCs w:val="24"/>
        </w:rPr>
        <w:t xml:space="preserve"> </w:t>
      </w:r>
      <w:r w:rsidRPr="00AE7DF2">
        <w:rPr>
          <w:rFonts w:cstheme="minorHAnsi"/>
          <w:sz w:val="24"/>
          <w:szCs w:val="24"/>
        </w:rPr>
        <w:t xml:space="preserve"> </w:t>
      </w:r>
    </w:p>
    <w:p w14:paraId="0F19DD97" w14:textId="77777777" w:rsidR="00AE7DF2" w:rsidRPr="00AE7DF2" w:rsidRDefault="00AE7DF2" w:rsidP="00AE7DF2">
      <w:pPr>
        <w:rPr>
          <w:sz w:val="24"/>
          <w:szCs w:val="24"/>
        </w:rPr>
      </w:pPr>
    </w:p>
    <w:p w14:paraId="0E14DE14" w14:textId="77777777" w:rsidR="00AE7DF2" w:rsidRPr="00AE7DF2" w:rsidRDefault="00AE7DF2" w:rsidP="00AE7DF2">
      <w:pPr>
        <w:rPr>
          <w:sz w:val="24"/>
          <w:szCs w:val="24"/>
        </w:rPr>
      </w:pPr>
    </w:p>
    <w:p w14:paraId="5B944E13" w14:textId="77777777" w:rsidR="00AE7DF2" w:rsidRPr="00AE7DF2" w:rsidRDefault="00AE7DF2" w:rsidP="00AE7DF2">
      <w:pPr>
        <w:rPr>
          <w:sz w:val="24"/>
          <w:szCs w:val="24"/>
        </w:rPr>
      </w:pPr>
    </w:p>
    <w:p w14:paraId="5DD9D577" w14:textId="77777777" w:rsidR="00AE7DF2" w:rsidRPr="00AE7DF2" w:rsidRDefault="00AE7DF2" w:rsidP="00AE7DF2">
      <w:pPr>
        <w:rPr>
          <w:sz w:val="24"/>
          <w:szCs w:val="24"/>
        </w:rPr>
      </w:pPr>
    </w:p>
    <w:p w14:paraId="748EA522" w14:textId="77777777" w:rsidR="00AE7DF2" w:rsidRDefault="00AE7DF2" w:rsidP="00AE7DF2">
      <w:pPr>
        <w:rPr>
          <w:sz w:val="24"/>
          <w:szCs w:val="24"/>
        </w:rPr>
      </w:pPr>
    </w:p>
    <w:p w14:paraId="1CA016EB" w14:textId="77777777" w:rsidR="005A2E78" w:rsidRPr="00AE7DF2" w:rsidRDefault="005A2E78" w:rsidP="00AE7DF2">
      <w:pPr>
        <w:rPr>
          <w:sz w:val="24"/>
          <w:szCs w:val="24"/>
        </w:rPr>
      </w:pPr>
    </w:p>
    <w:p w14:paraId="41949981" w14:textId="77777777" w:rsidR="00AE7DF2" w:rsidRPr="00AE7DF2" w:rsidRDefault="00AE7DF2" w:rsidP="00AE7DF2">
      <w:pPr>
        <w:rPr>
          <w:sz w:val="24"/>
          <w:szCs w:val="24"/>
        </w:rPr>
      </w:pPr>
    </w:p>
    <w:p w14:paraId="161CC444" w14:textId="15A06959" w:rsidR="00AE7DF2" w:rsidRDefault="00AE7DF2" w:rsidP="00AE7DF2">
      <w:pPr>
        <w:spacing w:after="0"/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v.r.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v.r.</w:t>
      </w:r>
    </w:p>
    <w:p w14:paraId="70A3AD21" w14:textId="60F40553" w:rsidR="00AE7DF2" w:rsidRPr="00AE7DF2" w:rsidRDefault="00AE7DF2" w:rsidP="00AE7D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……………………………………..</w:t>
      </w:r>
    </w:p>
    <w:p w14:paraId="2C783A8A" w14:textId="312166D9" w:rsidR="00AE7DF2" w:rsidRDefault="00AE7DF2" w:rsidP="00AE7D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František Mikéska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Robert</w:t>
      </w:r>
      <w:proofErr w:type="gramEnd"/>
      <w:r>
        <w:rPr>
          <w:sz w:val="24"/>
          <w:szCs w:val="24"/>
        </w:rPr>
        <w:t xml:space="preserve"> Šrédl</w:t>
      </w:r>
    </w:p>
    <w:p w14:paraId="4C21F349" w14:textId="4BB95799" w:rsidR="00AE7DF2" w:rsidRPr="00AE7DF2" w:rsidRDefault="00AE7DF2" w:rsidP="00AE7D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místostarosta</w:t>
      </w:r>
    </w:p>
    <w:sectPr w:rsidR="00AE7DF2" w:rsidRPr="00AE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D97"/>
    <w:multiLevelType w:val="hybridMultilevel"/>
    <w:tmpl w:val="7C24F414"/>
    <w:lvl w:ilvl="0" w:tplc="5ECC4E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A6EA7"/>
    <w:multiLevelType w:val="hybridMultilevel"/>
    <w:tmpl w:val="819A54F0"/>
    <w:lvl w:ilvl="0" w:tplc="5ECC4E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C0AC5"/>
    <w:multiLevelType w:val="hybridMultilevel"/>
    <w:tmpl w:val="92403A18"/>
    <w:lvl w:ilvl="0" w:tplc="5ECC4E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838438">
    <w:abstractNumId w:val="2"/>
  </w:num>
  <w:num w:numId="2" w16cid:durableId="1276912819">
    <w:abstractNumId w:val="1"/>
  </w:num>
  <w:num w:numId="3" w16cid:durableId="203850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B8"/>
    <w:rsid w:val="00194145"/>
    <w:rsid w:val="002C31B8"/>
    <w:rsid w:val="002F5144"/>
    <w:rsid w:val="003551C4"/>
    <w:rsid w:val="00372FE1"/>
    <w:rsid w:val="003C5AEF"/>
    <w:rsid w:val="005A123D"/>
    <w:rsid w:val="005A2E78"/>
    <w:rsid w:val="00650D11"/>
    <w:rsid w:val="006C6CA0"/>
    <w:rsid w:val="00795EFA"/>
    <w:rsid w:val="00816784"/>
    <w:rsid w:val="00896AAA"/>
    <w:rsid w:val="00AD37AE"/>
    <w:rsid w:val="00AE7DF2"/>
    <w:rsid w:val="00C03649"/>
    <w:rsid w:val="00CA3F6B"/>
    <w:rsid w:val="00D4703A"/>
    <w:rsid w:val="00E8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431B"/>
  <w15:chartTrackingRefBased/>
  <w15:docId w15:val="{F6E080A0-AE8F-4C89-AC2B-D5377096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Chocholáček</dc:creator>
  <cp:keywords/>
  <dc:description/>
  <cp:lastModifiedBy>Ivana Bederková</cp:lastModifiedBy>
  <cp:revision>2</cp:revision>
  <cp:lastPrinted>2023-12-06T09:32:00Z</cp:lastPrinted>
  <dcterms:created xsi:type="dcterms:W3CDTF">2023-12-06T09:32:00Z</dcterms:created>
  <dcterms:modified xsi:type="dcterms:W3CDTF">2023-12-06T09:32:00Z</dcterms:modified>
</cp:coreProperties>
</file>