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3313C" w14:textId="7D4D9047"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Naše č. j.:</w:t>
      </w:r>
      <w:r w:rsidR="00B373A9" w:rsidRPr="00B373A9">
        <w:rPr>
          <w:rFonts w:ascii="Arial" w:hAnsi="Arial" w:cs="Arial"/>
          <w:sz w:val="16"/>
          <w:szCs w:val="16"/>
        </w:rPr>
        <w:tab/>
      </w:r>
      <w:r w:rsidR="00B56BAD">
        <w:rPr>
          <w:rFonts w:ascii="Arial" w:hAnsi="Arial" w:cs="Arial"/>
          <w:sz w:val="16"/>
          <w:szCs w:val="16"/>
        </w:rPr>
        <w:t>MUCH/</w:t>
      </w:r>
      <w:proofErr w:type="spellStart"/>
      <w:r w:rsidR="00B56BAD">
        <w:rPr>
          <w:rFonts w:ascii="Arial" w:hAnsi="Arial" w:cs="Arial"/>
          <w:sz w:val="16"/>
          <w:szCs w:val="16"/>
        </w:rPr>
        <w:t>org</w:t>
      </w:r>
      <w:proofErr w:type="spellEnd"/>
      <w:r w:rsidR="00B56BAD">
        <w:rPr>
          <w:rFonts w:ascii="Arial" w:hAnsi="Arial" w:cs="Arial"/>
          <w:sz w:val="16"/>
          <w:szCs w:val="16"/>
        </w:rPr>
        <w:t>/2186/2025 – 1</w:t>
      </w:r>
    </w:p>
    <w:p w14:paraId="1344925B" w14:textId="08AABAF4"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Vyřizuje:</w:t>
      </w:r>
      <w:r w:rsidR="00B373A9" w:rsidRPr="00B373A9">
        <w:rPr>
          <w:rFonts w:ascii="Arial" w:hAnsi="Arial" w:cs="Arial"/>
          <w:sz w:val="16"/>
          <w:szCs w:val="16"/>
        </w:rPr>
        <w:tab/>
        <w:t xml:space="preserve">Mgr. </w:t>
      </w:r>
      <w:r w:rsidR="00B56BAD">
        <w:rPr>
          <w:rFonts w:ascii="Arial" w:hAnsi="Arial" w:cs="Arial"/>
          <w:sz w:val="16"/>
          <w:szCs w:val="16"/>
        </w:rPr>
        <w:t>Pavel Adamec</w:t>
      </w:r>
    </w:p>
    <w:p w14:paraId="48AF7271" w14:textId="4CBD60A3" w:rsidR="00B373A9"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Tel.:</w:t>
      </w:r>
      <w:r w:rsidR="00B373A9" w:rsidRPr="00B373A9">
        <w:rPr>
          <w:rFonts w:ascii="Arial" w:hAnsi="Arial" w:cs="Arial"/>
          <w:sz w:val="16"/>
          <w:szCs w:val="16"/>
        </w:rPr>
        <w:tab/>
        <w:t>+420 465 461 9</w:t>
      </w:r>
      <w:r w:rsidR="00B56BAD">
        <w:rPr>
          <w:rFonts w:ascii="Arial" w:hAnsi="Arial" w:cs="Arial"/>
          <w:sz w:val="16"/>
          <w:szCs w:val="16"/>
        </w:rPr>
        <w:t>25</w:t>
      </w:r>
    </w:p>
    <w:p w14:paraId="0DC63A89" w14:textId="260B6259"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E-mail:</w:t>
      </w:r>
      <w:r w:rsidR="00B373A9" w:rsidRPr="00B373A9">
        <w:rPr>
          <w:rFonts w:ascii="Arial" w:hAnsi="Arial" w:cs="Arial"/>
          <w:sz w:val="16"/>
          <w:szCs w:val="16"/>
        </w:rPr>
        <w:tab/>
      </w:r>
      <w:r w:rsidR="00B56BAD">
        <w:rPr>
          <w:rFonts w:ascii="Arial" w:hAnsi="Arial" w:cs="Arial"/>
          <w:sz w:val="16"/>
          <w:szCs w:val="16"/>
        </w:rPr>
        <w:t>tajemnik</w:t>
      </w:r>
      <w:r w:rsidR="00B373A9" w:rsidRPr="00B373A9">
        <w:rPr>
          <w:rFonts w:ascii="Arial" w:hAnsi="Arial" w:cs="Arial"/>
          <w:sz w:val="16"/>
          <w:szCs w:val="16"/>
        </w:rPr>
        <w:t>@chocen.cz</w:t>
      </w:r>
    </w:p>
    <w:p w14:paraId="08C05950" w14:textId="77F51030"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Počet listů dok.:</w:t>
      </w:r>
      <w:r w:rsidR="00B373A9" w:rsidRPr="00B373A9">
        <w:rPr>
          <w:rFonts w:ascii="Arial" w:hAnsi="Arial" w:cs="Arial"/>
          <w:sz w:val="16"/>
          <w:szCs w:val="16"/>
        </w:rPr>
        <w:tab/>
      </w:r>
      <w:r w:rsidR="00901F79">
        <w:rPr>
          <w:rFonts w:ascii="Arial" w:hAnsi="Arial" w:cs="Arial"/>
          <w:sz w:val="16"/>
          <w:szCs w:val="16"/>
        </w:rPr>
        <w:t>1</w:t>
      </w:r>
    </w:p>
    <w:p w14:paraId="562F06BC" w14:textId="77777777"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Počet příloh/listů:</w:t>
      </w:r>
      <w:r w:rsidR="00B373A9" w:rsidRPr="00B373A9">
        <w:rPr>
          <w:rFonts w:ascii="Arial" w:hAnsi="Arial" w:cs="Arial"/>
          <w:sz w:val="16"/>
          <w:szCs w:val="16"/>
        </w:rPr>
        <w:tab/>
        <w:t>1/1</w:t>
      </w:r>
    </w:p>
    <w:p w14:paraId="65224EBC" w14:textId="6D1BE350"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Spisový znak:</w:t>
      </w:r>
      <w:r w:rsidR="00B56BAD">
        <w:rPr>
          <w:rFonts w:ascii="Arial" w:hAnsi="Arial" w:cs="Arial"/>
          <w:sz w:val="16"/>
          <w:szCs w:val="16"/>
        </w:rPr>
        <w:tab/>
        <w:t>104.2</w:t>
      </w:r>
    </w:p>
    <w:p w14:paraId="70336679" w14:textId="04A97426" w:rsidR="00CC148A" w:rsidRPr="00B373A9" w:rsidRDefault="00CC148A" w:rsidP="003F597E">
      <w:pPr>
        <w:widowControl w:val="0"/>
        <w:tabs>
          <w:tab w:val="left" w:pos="1985"/>
        </w:tabs>
        <w:autoSpaceDE w:val="0"/>
        <w:autoSpaceDN w:val="0"/>
        <w:adjustRightInd w:val="0"/>
        <w:spacing w:after="0"/>
        <w:ind w:left="567"/>
        <w:rPr>
          <w:rFonts w:ascii="Arial" w:hAnsi="Arial" w:cs="Arial"/>
          <w:sz w:val="16"/>
          <w:szCs w:val="16"/>
        </w:rPr>
      </w:pPr>
      <w:r w:rsidRPr="00B373A9">
        <w:rPr>
          <w:rFonts w:ascii="Arial" w:hAnsi="Arial" w:cs="Arial"/>
          <w:sz w:val="16"/>
          <w:szCs w:val="16"/>
        </w:rPr>
        <w:t>Skart. znak/lhůta:</w:t>
      </w:r>
      <w:r w:rsidR="00B56BAD">
        <w:rPr>
          <w:rFonts w:ascii="Arial" w:hAnsi="Arial" w:cs="Arial"/>
          <w:sz w:val="16"/>
          <w:szCs w:val="16"/>
        </w:rPr>
        <w:tab/>
        <w:t>V/5</w:t>
      </w:r>
    </w:p>
    <w:p w14:paraId="7EEF2A89" w14:textId="1BDD339F" w:rsidR="00CC148A" w:rsidRPr="001E56C4" w:rsidRDefault="00CC148A" w:rsidP="003F597E">
      <w:pPr>
        <w:widowControl w:val="0"/>
        <w:tabs>
          <w:tab w:val="left" w:pos="1985"/>
        </w:tabs>
        <w:autoSpaceDE w:val="0"/>
        <w:autoSpaceDN w:val="0"/>
        <w:adjustRightInd w:val="0"/>
        <w:spacing w:after="0"/>
        <w:ind w:left="567"/>
        <w:rPr>
          <w:rFonts w:ascii="Arial" w:hAnsi="Arial" w:cs="Arial"/>
          <w:sz w:val="16"/>
          <w:szCs w:val="16"/>
          <w:u w:val="single"/>
        </w:rPr>
      </w:pPr>
      <w:r w:rsidRPr="001E56C4">
        <w:rPr>
          <w:rFonts w:ascii="Arial" w:hAnsi="Arial" w:cs="Arial"/>
          <w:sz w:val="16"/>
          <w:szCs w:val="16"/>
          <w:u w:val="single"/>
        </w:rPr>
        <w:t>Datum:</w:t>
      </w:r>
      <w:r w:rsidR="00B373A9" w:rsidRPr="001E56C4">
        <w:rPr>
          <w:rFonts w:ascii="Arial" w:hAnsi="Arial" w:cs="Arial"/>
          <w:sz w:val="16"/>
          <w:szCs w:val="16"/>
          <w:u w:val="single"/>
        </w:rPr>
        <w:tab/>
      </w:r>
      <w:r w:rsidR="00161DA1">
        <w:rPr>
          <w:rFonts w:ascii="Arial" w:hAnsi="Arial" w:cs="Arial"/>
          <w:sz w:val="16"/>
          <w:szCs w:val="16"/>
          <w:u w:val="single"/>
        </w:rPr>
        <w:t>04</w:t>
      </w:r>
      <w:r w:rsidR="00B373A9" w:rsidRPr="001E56C4">
        <w:rPr>
          <w:rFonts w:ascii="Arial" w:hAnsi="Arial" w:cs="Arial"/>
          <w:sz w:val="16"/>
          <w:szCs w:val="16"/>
          <w:u w:val="single"/>
        </w:rPr>
        <w:t>. 0</w:t>
      </w:r>
      <w:r w:rsidR="00901F79">
        <w:rPr>
          <w:rFonts w:ascii="Arial" w:hAnsi="Arial" w:cs="Arial"/>
          <w:sz w:val="16"/>
          <w:szCs w:val="16"/>
          <w:u w:val="single"/>
        </w:rPr>
        <w:t>8</w:t>
      </w:r>
      <w:r w:rsidR="00B373A9" w:rsidRPr="001E56C4">
        <w:rPr>
          <w:rFonts w:ascii="Arial" w:hAnsi="Arial" w:cs="Arial"/>
          <w:sz w:val="16"/>
          <w:szCs w:val="16"/>
          <w:u w:val="single"/>
        </w:rPr>
        <w:t>. 2025</w:t>
      </w:r>
    </w:p>
    <w:p w14:paraId="6871552F" w14:textId="77777777" w:rsidR="00A6440B" w:rsidRDefault="00A6440B" w:rsidP="003F597E">
      <w:pPr>
        <w:keepNext/>
        <w:keepLines/>
        <w:spacing w:after="0"/>
        <w:ind w:left="567"/>
        <w:jc w:val="center"/>
        <w:outlineLvl w:val="0"/>
        <w:rPr>
          <w:rFonts w:ascii="Arial" w:eastAsia="Calibri" w:hAnsi="Arial" w:cs="Arial"/>
          <w:b/>
          <w:color w:val="000000"/>
          <w:sz w:val="28"/>
          <w:szCs w:val="28"/>
        </w:rPr>
      </w:pPr>
    </w:p>
    <w:p w14:paraId="758884F9" w14:textId="530E58CB" w:rsidR="00B56BAD" w:rsidRPr="00B56BAD" w:rsidRDefault="00B56BAD" w:rsidP="003F597E">
      <w:pPr>
        <w:keepNext/>
        <w:keepLines/>
        <w:spacing w:after="0"/>
        <w:ind w:left="567"/>
        <w:jc w:val="center"/>
        <w:outlineLvl w:val="0"/>
        <w:rPr>
          <w:rFonts w:ascii="Arial" w:eastAsia="Calibri" w:hAnsi="Arial" w:cs="Arial"/>
          <w:b/>
          <w:color w:val="000000"/>
          <w:sz w:val="32"/>
          <w:szCs w:val="32"/>
        </w:rPr>
      </w:pPr>
      <w:r w:rsidRPr="00B56BAD">
        <w:rPr>
          <w:rFonts w:ascii="Arial" w:eastAsia="Calibri" w:hAnsi="Arial" w:cs="Arial"/>
          <w:b/>
          <w:color w:val="000000"/>
          <w:sz w:val="32"/>
          <w:szCs w:val="32"/>
        </w:rPr>
        <w:t>N</w:t>
      </w:r>
      <w:r w:rsidRPr="00A6440B">
        <w:rPr>
          <w:rFonts w:ascii="Arial" w:eastAsia="Calibri" w:hAnsi="Arial" w:cs="Arial"/>
          <w:b/>
          <w:color w:val="000000"/>
          <w:sz w:val="32"/>
          <w:szCs w:val="32"/>
        </w:rPr>
        <w:t>A</w:t>
      </w:r>
      <w:r w:rsidRPr="00B56BAD">
        <w:rPr>
          <w:rFonts w:ascii="Arial" w:eastAsia="Calibri" w:hAnsi="Arial" w:cs="Arial"/>
          <w:b/>
          <w:color w:val="000000"/>
          <w:sz w:val="32"/>
          <w:szCs w:val="32"/>
        </w:rPr>
        <w:t>ŘÍZENÍ MĚSTA CHOCEŇ</w:t>
      </w:r>
    </w:p>
    <w:p w14:paraId="1162299D" w14:textId="77777777" w:rsidR="00B56BAD" w:rsidRPr="00B56BAD" w:rsidRDefault="00B56BAD" w:rsidP="003F597E">
      <w:pPr>
        <w:spacing w:before="60" w:after="0"/>
        <w:ind w:left="567"/>
        <w:jc w:val="center"/>
        <w:rPr>
          <w:rFonts w:ascii="Arial" w:eastAsia="Calibri" w:hAnsi="Arial" w:cs="Arial"/>
          <w:b/>
          <w:color w:val="000000"/>
          <w:sz w:val="24"/>
          <w:szCs w:val="24"/>
        </w:rPr>
      </w:pPr>
      <w:r w:rsidRPr="00B56BAD">
        <w:rPr>
          <w:rFonts w:ascii="Arial" w:eastAsia="Calibri" w:hAnsi="Arial" w:cs="Arial"/>
          <w:b/>
          <w:color w:val="000000"/>
          <w:sz w:val="24"/>
          <w:szCs w:val="24"/>
        </w:rPr>
        <w:t>o vymezení místních komunikací či jejich úseků ve městě Choceň, jichž lze užít ke stání silničního motorového vozidla za sjednanou cenu</w:t>
      </w:r>
    </w:p>
    <w:p w14:paraId="7DE3334A" w14:textId="6547460E" w:rsidR="00B56BAD" w:rsidRDefault="00B56BAD" w:rsidP="003F597E">
      <w:pPr>
        <w:spacing w:before="240" w:after="0"/>
        <w:ind w:left="567"/>
        <w:jc w:val="both"/>
        <w:rPr>
          <w:rFonts w:ascii="Arial" w:eastAsia="Calibri" w:hAnsi="Arial" w:cs="Arial"/>
          <w:color w:val="000000"/>
          <w:sz w:val="24"/>
          <w:szCs w:val="24"/>
        </w:rPr>
      </w:pPr>
      <w:r w:rsidRPr="00B56BAD">
        <w:rPr>
          <w:rFonts w:ascii="Arial" w:eastAsia="Calibri" w:hAnsi="Arial" w:cs="Arial"/>
          <w:color w:val="000000"/>
          <w:sz w:val="24"/>
          <w:szCs w:val="24"/>
        </w:rPr>
        <w:t>Rada města Choceň se na své</w:t>
      </w:r>
      <w:r w:rsidR="00161DA1" w:rsidRPr="00161DA1">
        <w:rPr>
          <w:rFonts w:ascii="Arial" w:eastAsia="Calibri" w:hAnsi="Arial" w:cs="Arial"/>
          <w:color w:val="000000"/>
          <w:sz w:val="24"/>
          <w:szCs w:val="24"/>
        </w:rPr>
        <w:t xml:space="preserve"> </w:t>
      </w:r>
      <w:r w:rsidR="00161DA1" w:rsidRPr="00161DA1">
        <w:rPr>
          <w:rFonts w:ascii="Arial" w:eastAsia="Calibri" w:hAnsi="Arial" w:cs="Arial"/>
          <w:sz w:val="24"/>
          <w:szCs w:val="24"/>
        </w:rPr>
        <w:t>schůzi</w:t>
      </w:r>
      <w:r w:rsidRPr="00B56BAD">
        <w:rPr>
          <w:rFonts w:ascii="Arial" w:eastAsia="Calibri" w:hAnsi="Arial" w:cs="Arial"/>
          <w:sz w:val="24"/>
          <w:szCs w:val="24"/>
        </w:rPr>
        <w:t xml:space="preserve"> dne </w:t>
      </w:r>
      <w:r w:rsidR="00161DA1" w:rsidRPr="00161DA1">
        <w:rPr>
          <w:rFonts w:ascii="Arial" w:eastAsia="Calibri" w:hAnsi="Arial" w:cs="Arial"/>
          <w:sz w:val="24"/>
          <w:szCs w:val="24"/>
        </w:rPr>
        <w:t>4</w:t>
      </w:r>
      <w:r w:rsidRPr="00B56BAD">
        <w:rPr>
          <w:rFonts w:ascii="Arial" w:eastAsia="Calibri" w:hAnsi="Arial" w:cs="Arial"/>
          <w:sz w:val="24"/>
          <w:szCs w:val="24"/>
        </w:rPr>
        <w:t xml:space="preserve">. </w:t>
      </w:r>
      <w:r w:rsidR="00161DA1" w:rsidRPr="00161DA1">
        <w:rPr>
          <w:rFonts w:ascii="Arial" w:eastAsia="Calibri" w:hAnsi="Arial" w:cs="Arial"/>
          <w:sz w:val="24"/>
          <w:szCs w:val="24"/>
        </w:rPr>
        <w:t>8</w:t>
      </w:r>
      <w:r w:rsidRPr="00B56BAD">
        <w:rPr>
          <w:rFonts w:ascii="Arial" w:eastAsia="Calibri" w:hAnsi="Arial" w:cs="Arial"/>
          <w:sz w:val="24"/>
          <w:szCs w:val="24"/>
        </w:rPr>
        <w:t>. 202</w:t>
      </w:r>
      <w:r w:rsidR="00161DA1" w:rsidRPr="00161DA1">
        <w:rPr>
          <w:rFonts w:ascii="Arial" w:eastAsia="Calibri" w:hAnsi="Arial" w:cs="Arial"/>
          <w:sz w:val="24"/>
          <w:szCs w:val="24"/>
        </w:rPr>
        <w:t>5</w:t>
      </w:r>
      <w:r w:rsidRPr="00B56BAD">
        <w:rPr>
          <w:rFonts w:ascii="Arial" w:eastAsia="Calibri" w:hAnsi="Arial" w:cs="Arial"/>
          <w:sz w:val="24"/>
          <w:szCs w:val="24"/>
        </w:rPr>
        <w:t xml:space="preserve"> usnesením č. </w:t>
      </w:r>
      <w:r w:rsidR="00161DA1" w:rsidRPr="00161DA1">
        <w:rPr>
          <w:rFonts w:ascii="Arial" w:eastAsia="Calibri" w:hAnsi="Arial" w:cs="Arial"/>
          <w:sz w:val="24"/>
          <w:szCs w:val="24"/>
        </w:rPr>
        <w:t>281</w:t>
      </w:r>
      <w:r w:rsidRPr="00B56BAD">
        <w:rPr>
          <w:rFonts w:ascii="Arial" w:eastAsia="Calibri" w:hAnsi="Arial" w:cs="Arial"/>
          <w:sz w:val="24"/>
          <w:szCs w:val="24"/>
        </w:rPr>
        <w:t>/</w:t>
      </w:r>
      <w:r w:rsidR="00161DA1" w:rsidRPr="00161DA1">
        <w:rPr>
          <w:rFonts w:ascii="Arial" w:eastAsia="Calibri" w:hAnsi="Arial" w:cs="Arial"/>
          <w:sz w:val="24"/>
          <w:szCs w:val="24"/>
        </w:rPr>
        <w:t>15</w:t>
      </w:r>
      <w:r w:rsidRPr="00B56BAD">
        <w:rPr>
          <w:rFonts w:ascii="Arial" w:eastAsia="Calibri" w:hAnsi="Arial" w:cs="Arial"/>
          <w:sz w:val="24"/>
          <w:szCs w:val="24"/>
        </w:rPr>
        <w:t>/</w:t>
      </w:r>
      <w:proofErr w:type="spellStart"/>
      <w:r w:rsidRPr="00B56BAD">
        <w:rPr>
          <w:rFonts w:ascii="Arial" w:eastAsia="Calibri" w:hAnsi="Arial" w:cs="Arial"/>
          <w:sz w:val="24"/>
          <w:szCs w:val="24"/>
        </w:rPr>
        <w:t>RM</w:t>
      </w:r>
      <w:proofErr w:type="spellEnd"/>
      <w:r w:rsidRPr="00B56BAD">
        <w:rPr>
          <w:rFonts w:ascii="Arial" w:eastAsia="Calibri" w:hAnsi="Arial" w:cs="Arial"/>
          <w:sz w:val="24"/>
          <w:szCs w:val="24"/>
        </w:rPr>
        <w:t>/202</w:t>
      </w:r>
      <w:r w:rsidR="00161DA1" w:rsidRPr="00161DA1">
        <w:rPr>
          <w:rFonts w:ascii="Arial" w:eastAsia="Calibri" w:hAnsi="Arial" w:cs="Arial"/>
          <w:sz w:val="24"/>
          <w:szCs w:val="24"/>
        </w:rPr>
        <w:t>5</w:t>
      </w:r>
      <w:r w:rsidRPr="00B56BAD">
        <w:rPr>
          <w:rFonts w:ascii="Arial" w:eastAsia="Calibri" w:hAnsi="Arial" w:cs="Arial"/>
          <w:sz w:val="24"/>
          <w:szCs w:val="24"/>
        </w:rPr>
        <w:t xml:space="preserve"> usnesla </w:t>
      </w:r>
      <w:r w:rsidRPr="00B56BAD">
        <w:rPr>
          <w:rFonts w:ascii="Arial" w:eastAsia="Calibri" w:hAnsi="Arial" w:cs="Arial"/>
          <w:color w:val="000000"/>
          <w:sz w:val="24"/>
          <w:szCs w:val="24"/>
        </w:rPr>
        <w:t>vydat na základě § 23 odst. 1 písm. a) zákona č. 13/1997 Sb., o pozemních komunikacích, ve znění pozdějších předpisů, a v souladu s § 11 odst. 1 a § 102 odst. 2 písm. d) zákona č. 128/2000 Sb., o obcích (obecní zřízení), ve znění pozdějších předpisů, toto nařízení:</w:t>
      </w:r>
    </w:p>
    <w:p w14:paraId="1033941F" w14:textId="77777777" w:rsidR="00B56BAD" w:rsidRPr="00B56BAD" w:rsidRDefault="00B56BAD" w:rsidP="003F597E">
      <w:pPr>
        <w:keepNext/>
        <w:spacing w:before="240" w:after="0"/>
        <w:ind w:left="567"/>
        <w:jc w:val="center"/>
        <w:outlineLvl w:val="1"/>
        <w:rPr>
          <w:rFonts w:ascii="Arial" w:eastAsia="Times New Roman" w:hAnsi="Arial" w:cs="Times New Roman"/>
          <w:b/>
          <w:sz w:val="24"/>
          <w:szCs w:val="24"/>
        </w:rPr>
      </w:pPr>
      <w:r w:rsidRPr="00B56BAD">
        <w:rPr>
          <w:rFonts w:ascii="Arial" w:eastAsia="Times New Roman" w:hAnsi="Arial" w:cs="Times New Roman"/>
          <w:b/>
          <w:sz w:val="24"/>
          <w:szCs w:val="24"/>
        </w:rPr>
        <w:t>Článek I</w:t>
      </w:r>
    </w:p>
    <w:p w14:paraId="25C63504" w14:textId="77777777" w:rsidR="00B56BAD" w:rsidRPr="00B56BAD" w:rsidRDefault="00B56BAD" w:rsidP="003F597E">
      <w:pPr>
        <w:keepNext/>
        <w:spacing w:after="0"/>
        <w:ind w:left="567"/>
        <w:jc w:val="center"/>
        <w:outlineLvl w:val="2"/>
        <w:rPr>
          <w:rFonts w:ascii="Arial" w:eastAsia="Times New Roman" w:hAnsi="Arial" w:cs="Times New Roman"/>
          <w:b/>
          <w:sz w:val="24"/>
          <w:szCs w:val="24"/>
        </w:rPr>
      </w:pPr>
      <w:r w:rsidRPr="00B56BAD">
        <w:rPr>
          <w:rFonts w:ascii="Arial" w:eastAsia="Times New Roman" w:hAnsi="Arial" w:cs="Times New Roman"/>
          <w:b/>
          <w:sz w:val="24"/>
          <w:szCs w:val="24"/>
        </w:rPr>
        <w:t>Předmět úpravy</w:t>
      </w:r>
    </w:p>
    <w:p w14:paraId="3FECA66E" w14:textId="3D315B9E" w:rsidR="00B56BAD" w:rsidRDefault="00B56BAD" w:rsidP="003F597E">
      <w:pPr>
        <w:spacing w:after="0"/>
        <w:ind w:left="567"/>
        <w:jc w:val="both"/>
        <w:rPr>
          <w:rFonts w:ascii="Arial" w:eastAsia="Calibri" w:hAnsi="Arial" w:cs="Arial"/>
          <w:color w:val="000000"/>
          <w:sz w:val="24"/>
          <w:szCs w:val="24"/>
        </w:rPr>
      </w:pPr>
      <w:r w:rsidRPr="00B56BAD">
        <w:rPr>
          <w:rFonts w:ascii="Arial" w:eastAsia="Calibri" w:hAnsi="Arial" w:cs="Arial"/>
          <w:color w:val="000000"/>
          <w:sz w:val="24"/>
          <w:szCs w:val="24"/>
        </w:rPr>
        <w:t>Účelem tohoto nařízení je organizování dopravy na území města a vymezení oblastí města, ve kterých lze místní komunikace nebo jejich určené úseky užít ke stání silničního motorového vozidla na dobu časově omezenou, nejvýše však na dobu 24 hodin za cenu sjednanou v souladu s cenovými předpisy (dále také „parkovné”).</w:t>
      </w:r>
    </w:p>
    <w:p w14:paraId="299493FE" w14:textId="77777777" w:rsidR="00161DA1" w:rsidRPr="00B56BAD" w:rsidRDefault="00161DA1" w:rsidP="003F597E">
      <w:pPr>
        <w:spacing w:before="120" w:after="0"/>
        <w:ind w:left="567"/>
        <w:jc w:val="both"/>
        <w:rPr>
          <w:rFonts w:ascii="Arial" w:eastAsia="Calibri" w:hAnsi="Arial" w:cs="Arial"/>
          <w:color w:val="000000"/>
          <w:sz w:val="24"/>
          <w:szCs w:val="24"/>
        </w:rPr>
      </w:pPr>
    </w:p>
    <w:p w14:paraId="74B9AAD7" w14:textId="77777777" w:rsidR="00B56BAD" w:rsidRPr="00B56BAD" w:rsidRDefault="00B56BAD" w:rsidP="003F597E">
      <w:pPr>
        <w:keepNext/>
        <w:spacing w:before="240" w:after="0"/>
        <w:ind w:left="567"/>
        <w:jc w:val="center"/>
        <w:outlineLvl w:val="1"/>
        <w:rPr>
          <w:rFonts w:ascii="Arial" w:eastAsia="Times New Roman" w:hAnsi="Arial" w:cs="Times New Roman"/>
          <w:b/>
          <w:sz w:val="24"/>
          <w:szCs w:val="24"/>
        </w:rPr>
      </w:pPr>
      <w:r w:rsidRPr="00B56BAD">
        <w:rPr>
          <w:rFonts w:ascii="Arial" w:eastAsia="Times New Roman" w:hAnsi="Arial" w:cs="Times New Roman"/>
          <w:b/>
          <w:sz w:val="24"/>
          <w:szCs w:val="24"/>
        </w:rPr>
        <w:t>Článek II</w:t>
      </w:r>
    </w:p>
    <w:p w14:paraId="11DBF4FE" w14:textId="77777777" w:rsidR="00B56BAD" w:rsidRPr="00B56BAD" w:rsidRDefault="00B56BAD" w:rsidP="003F597E">
      <w:pPr>
        <w:keepNext/>
        <w:spacing w:after="0"/>
        <w:ind w:left="567"/>
        <w:jc w:val="center"/>
        <w:outlineLvl w:val="2"/>
        <w:rPr>
          <w:rFonts w:ascii="Arial" w:eastAsia="Times New Roman" w:hAnsi="Arial" w:cs="Times New Roman"/>
          <w:b/>
          <w:sz w:val="24"/>
          <w:szCs w:val="24"/>
        </w:rPr>
      </w:pPr>
      <w:r w:rsidRPr="00B56BAD">
        <w:rPr>
          <w:rFonts w:ascii="Arial" w:eastAsia="Times New Roman" w:hAnsi="Arial" w:cs="Times New Roman"/>
          <w:b/>
          <w:sz w:val="24"/>
          <w:szCs w:val="24"/>
        </w:rPr>
        <w:t>Místní komunikace s placeným stáním na dobu časově omezenou</w:t>
      </w:r>
    </w:p>
    <w:p w14:paraId="1D91E387" w14:textId="77777777" w:rsidR="00161DA1" w:rsidRDefault="00B56BAD" w:rsidP="003F597E">
      <w:pPr>
        <w:pStyle w:val="Odstavecseseznamem"/>
        <w:numPr>
          <w:ilvl w:val="0"/>
          <w:numId w:val="26"/>
        </w:numPr>
        <w:spacing w:after="120"/>
        <w:ind w:left="993" w:hanging="426"/>
        <w:jc w:val="both"/>
        <w:rPr>
          <w:rFonts w:ascii="Arial" w:eastAsia="Calibri" w:hAnsi="Arial" w:cs="Arial"/>
          <w:color w:val="000000"/>
          <w:sz w:val="24"/>
          <w:szCs w:val="24"/>
        </w:rPr>
      </w:pPr>
      <w:r w:rsidRPr="00161DA1">
        <w:rPr>
          <w:rFonts w:ascii="Arial" w:eastAsia="Calibri" w:hAnsi="Arial" w:cs="Arial"/>
          <w:color w:val="000000"/>
          <w:sz w:val="24"/>
          <w:szCs w:val="24"/>
        </w:rPr>
        <w:t xml:space="preserve">Místní komunikace nebo jejich určené úseky uvedené v odst. 3 tohoto článku lze užít ke stání silničního motorového vozidla v pracovních dnech v době od 8:00 do 17:00 hod. jen za cenu </w:t>
      </w:r>
      <w:r w:rsidRPr="00B56BAD">
        <w:rPr>
          <w:rFonts w:eastAsia="Calibri"/>
          <w:noProof/>
        </w:rPr>
        <w:drawing>
          <wp:inline distT="0" distB="0" distL="0" distR="0" wp14:anchorId="64F219AE" wp14:editId="36D0273C">
            <wp:extent cx="3048" cy="24392"/>
            <wp:effectExtent l="0" t="0" r="0" b="0"/>
            <wp:docPr id="8676" name="Picture 8676"/>
            <wp:cNvGraphicFramePr/>
            <a:graphic xmlns:a="http://schemas.openxmlformats.org/drawingml/2006/main">
              <a:graphicData uri="http://schemas.openxmlformats.org/drawingml/2006/picture">
                <pic:pic xmlns:pic="http://schemas.openxmlformats.org/drawingml/2006/picture">
                  <pic:nvPicPr>
                    <pic:cNvPr id="8676" name="Picture 8676"/>
                    <pic:cNvPicPr/>
                  </pic:nvPicPr>
                  <pic:blipFill>
                    <a:blip r:embed="rId8"/>
                    <a:stretch>
                      <a:fillRect/>
                    </a:stretch>
                  </pic:blipFill>
                  <pic:spPr>
                    <a:xfrm>
                      <a:off x="0" y="0"/>
                      <a:ext cx="3048" cy="24392"/>
                    </a:xfrm>
                    <a:prstGeom prst="rect">
                      <a:avLst/>
                    </a:prstGeom>
                  </pic:spPr>
                </pic:pic>
              </a:graphicData>
            </a:graphic>
          </wp:inline>
        </w:drawing>
      </w:r>
      <w:r w:rsidRPr="00161DA1">
        <w:rPr>
          <w:rFonts w:ascii="Arial" w:eastAsia="Calibri" w:hAnsi="Arial" w:cs="Arial"/>
          <w:color w:val="000000"/>
          <w:sz w:val="24"/>
          <w:szCs w:val="24"/>
        </w:rPr>
        <w:t>stanovenou v souladu s cenovými předpisy a uvedenou v nabídkovém ceníku.</w:t>
      </w:r>
    </w:p>
    <w:p w14:paraId="7BA0AB93" w14:textId="77777777" w:rsidR="00161DA1" w:rsidRDefault="00B56BAD" w:rsidP="003F597E">
      <w:pPr>
        <w:pStyle w:val="Odstavecseseznamem"/>
        <w:numPr>
          <w:ilvl w:val="0"/>
          <w:numId w:val="26"/>
        </w:numPr>
        <w:spacing w:after="120"/>
        <w:ind w:left="993" w:hanging="426"/>
        <w:jc w:val="both"/>
        <w:rPr>
          <w:rFonts w:ascii="Arial" w:eastAsia="Calibri" w:hAnsi="Arial" w:cs="Arial"/>
          <w:color w:val="000000"/>
          <w:sz w:val="24"/>
          <w:szCs w:val="24"/>
        </w:rPr>
      </w:pPr>
      <w:r w:rsidRPr="00161DA1">
        <w:rPr>
          <w:rFonts w:ascii="Arial" w:eastAsia="Calibri" w:hAnsi="Arial" w:cs="Arial"/>
          <w:color w:val="000000"/>
          <w:sz w:val="24"/>
          <w:szCs w:val="24"/>
        </w:rPr>
        <w:t>Vymezené úseky místních komunikací jsou označeny příslušnou dopravní značkou podle zvláštního předpisu.</w:t>
      </w:r>
    </w:p>
    <w:p w14:paraId="23F998C0" w14:textId="6DE169B1" w:rsidR="00B56BAD" w:rsidRPr="00161DA1" w:rsidRDefault="00B56BAD" w:rsidP="003F597E">
      <w:pPr>
        <w:pStyle w:val="Odstavecseseznamem"/>
        <w:numPr>
          <w:ilvl w:val="0"/>
          <w:numId w:val="26"/>
        </w:numPr>
        <w:spacing w:after="120"/>
        <w:ind w:left="993" w:hanging="426"/>
        <w:jc w:val="both"/>
        <w:rPr>
          <w:rFonts w:ascii="Arial" w:eastAsia="Calibri" w:hAnsi="Arial" w:cs="Arial"/>
          <w:color w:val="000000"/>
          <w:sz w:val="24"/>
          <w:szCs w:val="24"/>
        </w:rPr>
      </w:pPr>
      <w:r w:rsidRPr="00161DA1">
        <w:rPr>
          <w:rFonts w:ascii="Arial" w:eastAsia="Calibri" w:hAnsi="Arial" w:cs="Arial"/>
          <w:color w:val="000000"/>
          <w:sz w:val="24"/>
          <w:szCs w:val="24"/>
        </w:rPr>
        <w:t>Následující místní komunikace nebo jejich určené úseky lze užít ke stání motorového vozidla pouze za cenu sjednanou v souladu s cenovými předpisy:</w:t>
      </w:r>
    </w:p>
    <w:p w14:paraId="3D262B85" w14:textId="77777777" w:rsidR="003F597E" w:rsidRDefault="00B56BAD" w:rsidP="003F597E">
      <w:pPr>
        <w:pStyle w:val="Odstavecseseznamem"/>
        <w:numPr>
          <w:ilvl w:val="0"/>
          <w:numId w:val="27"/>
        </w:numPr>
        <w:spacing w:before="80" w:after="0"/>
        <w:ind w:left="1276" w:hanging="283"/>
        <w:jc w:val="both"/>
        <w:rPr>
          <w:rFonts w:ascii="Arial" w:eastAsia="Calibri" w:hAnsi="Arial" w:cs="Arial"/>
          <w:color w:val="000000"/>
          <w:sz w:val="24"/>
          <w:szCs w:val="24"/>
        </w:rPr>
      </w:pPr>
      <w:r w:rsidRPr="00161DA1">
        <w:rPr>
          <w:rFonts w:ascii="Arial" w:eastAsia="Calibri" w:hAnsi="Arial" w:cs="Arial"/>
          <w:color w:val="000000"/>
          <w:sz w:val="24"/>
          <w:szCs w:val="24"/>
        </w:rPr>
        <w:t>kolmá a šikmá stání na náměstí Tyršově</w:t>
      </w:r>
      <w:r w:rsidR="00161DA1">
        <w:rPr>
          <w:rFonts w:ascii="Arial" w:eastAsia="Calibri" w:hAnsi="Arial" w:cs="Arial"/>
          <w:color w:val="000000"/>
          <w:sz w:val="24"/>
          <w:szCs w:val="24"/>
        </w:rPr>
        <w:t>;</w:t>
      </w:r>
    </w:p>
    <w:p w14:paraId="6381C697" w14:textId="77777777" w:rsidR="003F597E" w:rsidRDefault="00B56BAD" w:rsidP="003F597E">
      <w:pPr>
        <w:pStyle w:val="Odstavecseseznamem"/>
        <w:numPr>
          <w:ilvl w:val="0"/>
          <w:numId w:val="27"/>
        </w:numPr>
        <w:spacing w:before="80" w:after="0"/>
        <w:ind w:left="1276" w:hanging="283"/>
        <w:jc w:val="both"/>
        <w:rPr>
          <w:rFonts w:ascii="Arial" w:eastAsia="Calibri" w:hAnsi="Arial" w:cs="Arial"/>
          <w:color w:val="000000"/>
          <w:sz w:val="24"/>
          <w:szCs w:val="24"/>
        </w:rPr>
      </w:pPr>
      <w:r w:rsidRPr="003F597E">
        <w:rPr>
          <w:rFonts w:ascii="Arial" w:eastAsia="Calibri" w:hAnsi="Arial" w:cs="Arial"/>
          <w:color w:val="000000"/>
          <w:sz w:val="24"/>
          <w:szCs w:val="24"/>
        </w:rPr>
        <w:t xml:space="preserve">podélná stání v ulici </w:t>
      </w:r>
      <w:proofErr w:type="spellStart"/>
      <w:r w:rsidRPr="003F597E">
        <w:rPr>
          <w:rFonts w:ascii="Arial" w:eastAsia="Calibri" w:hAnsi="Arial" w:cs="Arial"/>
          <w:color w:val="000000"/>
          <w:sz w:val="24"/>
          <w:szCs w:val="24"/>
        </w:rPr>
        <w:t>Záměstí</w:t>
      </w:r>
      <w:proofErr w:type="spellEnd"/>
      <w:r w:rsidRPr="003F597E">
        <w:rPr>
          <w:rFonts w:ascii="Arial" w:eastAsia="Calibri" w:hAnsi="Arial" w:cs="Arial"/>
          <w:color w:val="000000"/>
          <w:sz w:val="24"/>
          <w:szCs w:val="24"/>
        </w:rPr>
        <w:t>, vpravo ve směru do centra (úsek komunikace okolo „Zvonice“)</w:t>
      </w:r>
      <w:r w:rsidR="00161DA1" w:rsidRPr="003F597E">
        <w:rPr>
          <w:rFonts w:ascii="Arial" w:eastAsia="Calibri" w:hAnsi="Arial" w:cs="Arial"/>
          <w:color w:val="000000"/>
          <w:sz w:val="24"/>
          <w:szCs w:val="24"/>
        </w:rPr>
        <w:t>;</w:t>
      </w:r>
    </w:p>
    <w:p w14:paraId="703EC8E2" w14:textId="63162477" w:rsidR="00B56BAD" w:rsidRPr="003F597E" w:rsidRDefault="00B56BAD" w:rsidP="003F597E">
      <w:pPr>
        <w:pStyle w:val="Odstavecseseznamem"/>
        <w:numPr>
          <w:ilvl w:val="0"/>
          <w:numId w:val="27"/>
        </w:numPr>
        <w:spacing w:before="80" w:after="0"/>
        <w:ind w:left="1276" w:hanging="283"/>
        <w:jc w:val="both"/>
        <w:rPr>
          <w:rFonts w:ascii="Arial" w:eastAsia="Calibri" w:hAnsi="Arial" w:cs="Arial"/>
          <w:color w:val="000000"/>
          <w:sz w:val="24"/>
          <w:szCs w:val="24"/>
        </w:rPr>
      </w:pPr>
      <w:r w:rsidRPr="003F597E">
        <w:rPr>
          <w:rFonts w:ascii="Arial" w:eastAsia="Calibri" w:hAnsi="Arial" w:cs="Arial"/>
          <w:color w:val="000000"/>
          <w:sz w:val="24"/>
          <w:szCs w:val="24"/>
        </w:rPr>
        <w:t>kolmá stání před restaurací U Zvonů.</w:t>
      </w:r>
    </w:p>
    <w:p w14:paraId="33AD718D" w14:textId="6A608894" w:rsidR="00B56BAD" w:rsidRDefault="00161DA1" w:rsidP="003F597E">
      <w:pPr>
        <w:spacing w:before="120" w:after="120"/>
        <w:ind w:left="567"/>
        <w:jc w:val="both"/>
        <w:rPr>
          <w:rFonts w:ascii="Arial" w:eastAsia="Calibri" w:hAnsi="Arial" w:cs="Arial"/>
          <w:color w:val="000000"/>
          <w:sz w:val="24"/>
          <w:szCs w:val="24"/>
        </w:rPr>
      </w:pPr>
      <w:r>
        <w:rPr>
          <w:rFonts w:ascii="Arial" w:eastAsia="Calibri" w:hAnsi="Arial" w:cs="Arial"/>
          <w:color w:val="000000"/>
          <w:sz w:val="24"/>
          <w:szCs w:val="24"/>
        </w:rPr>
        <w:lastRenderedPageBreak/>
        <w:tab/>
      </w:r>
      <w:r w:rsidR="00B56BAD" w:rsidRPr="00B56BAD">
        <w:rPr>
          <w:rFonts w:ascii="Arial" w:eastAsia="Calibri" w:hAnsi="Arial" w:cs="Arial"/>
          <w:color w:val="000000"/>
          <w:sz w:val="24"/>
          <w:szCs w:val="24"/>
        </w:rPr>
        <w:t xml:space="preserve">Přesné grafické vyznačení určených úseků je uvedeno v příloze č. 1 tohoto nařízení </w:t>
      </w:r>
      <w:r>
        <w:rPr>
          <w:rFonts w:ascii="Arial" w:eastAsia="Calibri" w:hAnsi="Arial" w:cs="Arial"/>
          <w:color w:val="000000"/>
          <w:sz w:val="24"/>
          <w:szCs w:val="24"/>
        </w:rPr>
        <w:br/>
      </w:r>
      <w:r w:rsidR="00B56BAD" w:rsidRPr="00B56BAD">
        <w:rPr>
          <w:rFonts w:ascii="Arial" w:eastAsia="Calibri" w:hAnsi="Arial" w:cs="Arial"/>
          <w:color w:val="000000"/>
          <w:sz w:val="24"/>
          <w:szCs w:val="24"/>
        </w:rPr>
        <w:t>(v případě pochybností je rozhodující grafické vyznačení úseků).</w:t>
      </w:r>
    </w:p>
    <w:p w14:paraId="14647A53" w14:textId="77777777" w:rsidR="00161DA1" w:rsidRPr="00B56BAD" w:rsidRDefault="00161DA1" w:rsidP="003F597E">
      <w:pPr>
        <w:spacing w:before="120" w:after="120"/>
        <w:ind w:left="567"/>
        <w:jc w:val="both"/>
        <w:rPr>
          <w:rFonts w:ascii="Arial" w:eastAsia="Calibri" w:hAnsi="Arial" w:cs="Arial"/>
          <w:color w:val="000000"/>
          <w:sz w:val="24"/>
          <w:szCs w:val="24"/>
        </w:rPr>
      </w:pPr>
    </w:p>
    <w:p w14:paraId="1FE9F3FC" w14:textId="77777777" w:rsidR="00B56BAD" w:rsidRPr="00B56BAD" w:rsidRDefault="00B56BAD" w:rsidP="003F597E">
      <w:pPr>
        <w:keepNext/>
        <w:spacing w:before="240" w:after="0"/>
        <w:ind w:left="567"/>
        <w:jc w:val="center"/>
        <w:outlineLvl w:val="1"/>
        <w:rPr>
          <w:rFonts w:ascii="Arial" w:eastAsia="Times New Roman" w:hAnsi="Arial" w:cs="Times New Roman"/>
          <w:b/>
          <w:sz w:val="24"/>
          <w:szCs w:val="24"/>
        </w:rPr>
      </w:pPr>
      <w:r w:rsidRPr="00B56BAD">
        <w:rPr>
          <w:rFonts w:ascii="Arial" w:eastAsia="Times New Roman" w:hAnsi="Arial" w:cs="Times New Roman"/>
          <w:b/>
          <w:sz w:val="24"/>
          <w:szCs w:val="24"/>
        </w:rPr>
        <w:t>Článek III</w:t>
      </w:r>
    </w:p>
    <w:p w14:paraId="6D41C224" w14:textId="77777777" w:rsidR="00B56BAD" w:rsidRPr="00B56BAD" w:rsidRDefault="00B56BAD" w:rsidP="003F597E">
      <w:pPr>
        <w:keepNext/>
        <w:spacing w:after="0"/>
        <w:ind w:left="567"/>
        <w:jc w:val="center"/>
        <w:outlineLvl w:val="2"/>
        <w:rPr>
          <w:rFonts w:ascii="Arial" w:eastAsia="Times New Roman" w:hAnsi="Arial" w:cs="Times New Roman"/>
          <w:b/>
          <w:sz w:val="24"/>
          <w:szCs w:val="24"/>
        </w:rPr>
      </w:pPr>
      <w:r w:rsidRPr="00B56BAD">
        <w:rPr>
          <w:rFonts w:ascii="Arial" w:eastAsia="Times New Roman" w:hAnsi="Arial" w:cs="Times New Roman"/>
          <w:b/>
          <w:sz w:val="24"/>
          <w:szCs w:val="24"/>
        </w:rPr>
        <w:t>Úhrada parkovného</w:t>
      </w:r>
    </w:p>
    <w:p w14:paraId="0863015D" w14:textId="77777777" w:rsidR="00161DA1" w:rsidRDefault="00B56BAD" w:rsidP="003F597E">
      <w:pPr>
        <w:numPr>
          <w:ilvl w:val="0"/>
          <w:numId w:val="23"/>
        </w:numPr>
        <w:spacing w:after="100"/>
        <w:ind w:left="993" w:hanging="426"/>
        <w:jc w:val="both"/>
        <w:rPr>
          <w:rFonts w:ascii="Arial" w:eastAsia="Calibri" w:hAnsi="Arial" w:cs="Arial"/>
          <w:color w:val="000000"/>
          <w:sz w:val="24"/>
          <w:szCs w:val="24"/>
        </w:rPr>
      </w:pPr>
      <w:r w:rsidRPr="00B56BAD">
        <w:rPr>
          <w:rFonts w:ascii="Arial" w:eastAsia="Calibri" w:hAnsi="Arial" w:cs="Arial"/>
          <w:color w:val="000000"/>
          <w:sz w:val="24"/>
          <w:szCs w:val="24"/>
        </w:rPr>
        <w:t>Cena parkovného je stanovena ceníkem, který bude k dispozici u parkovacího automatu (dále také „automat“) a na úřední desce. Kromě toho bude ceník zveřejněn na webových stránkách města Choceň a dalšími odpovídajícími způsoby (Choceňský zpravodaj apod.).</w:t>
      </w:r>
    </w:p>
    <w:p w14:paraId="3D57EDA6" w14:textId="53413A36" w:rsidR="00B56BAD" w:rsidRPr="00B56BAD" w:rsidRDefault="00B56BAD" w:rsidP="003F597E">
      <w:pPr>
        <w:numPr>
          <w:ilvl w:val="0"/>
          <w:numId w:val="23"/>
        </w:numPr>
        <w:spacing w:after="0"/>
        <w:ind w:left="993" w:hanging="426"/>
        <w:jc w:val="both"/>
        <w:rPr>
          <w:rFonts w:ascii="Arial" w:eastAsia="Calibri" w:hAnsi="Arial" w:cs="Arial"/>
          <w:color w:val="000000"/>
          <w:sz w:val="24"/>
          <w:szCs w:val="24"/>
        </w:rPr>
      </w:pPr>
      <w:r w:rsidRPr="00B56BAD">
        <w:rPr>
          <w:rFonts w:ascii="Arial" w:eastAsia="Calibri" w:hAnsi="Arial" w:cs="Arial"/>
          <w:color w:val="000000"/>
          <w:sz w:val="24"/>
          <w:szCs w:val="24"/>
        </w:rPr>
        <w:t>Úhradu sjednané ceny lze provést jednou z následujících možností:</w:t>
      </w:r>
    </w:p>
    <w:p w14:paraId="7144BCBD" w14:textId="36FC60D7" w:rsidR="00B56BAD" w:rsidRPr="00B56BAD" w:rsidRDefault="00B56BAD" w:rsidP="003F597E">
      <w:pPr>
        <w:numPr>
          <w:ilvl w:val="0"/>
          <w:numId w:val="24"/>
        </w:numPr>
        <w:spacing w:after="0"/>
        <w:ind w:left="993" w:firstLine="0"/>
        <w:jc w:val="both"/>
        <w:rPr>
          <w:rFonts w:ascii="Arial" w:eastAsia="Calibri" w:hAnsi="Arial" w:cs="Arial"/>
          <w:color w:val="000000"/>
          <w:sz w:val="24"/>
          <w:szCs w:val="24"/>
        </w:rPr>
      </w:pPr>
      <w:r w:rsidRPr="00B56BAD">
        <w:rPr>
          <w:rFonts w:ascii="Arial" w:eastAsia="Calibri" w:hAnsi="Arial" w:cs="Arial"/>
          <w:color w:val="000000"/>
          <w:sz w:val="24"/>
          <w:szCs w:val="24"/>
        </w:rPr>
        <w:t>v automatu hotovostí,</w:t>
      </w:r>
    </w:p>
    <w:p w14:paraId="75098AC7" w14:textId="77777777" w:rsidR="00B56BAD" w:rsidRPr="00B56BAD" w:rsidRDefault="00B56BAD" w:rsidP="003F597E">
      <w:pPr>
        <w:numPr>
          <w:ilvl w:val="0"/>
          <w:numId w:val="24"/>
        </w:numPr>
        <w:spacing w:after="0"/>
        <w:ind w:left="993" w:firstLine="0"/>
        <w:jc w:val="both"/>
        <w:rPr>
          <w:rFonts w:ascii="Arial" w:eastAsia="Calibri" w:hAnsi="Arial" w:cs="Arial"/>
          <w:sz w:val="24"/>
          <w:szCs w:val="24"/>
        </w:rPr>
      </w:pPr>
      <w:r w:rsidRPr="00B56BAD">
        <w:rPr>
          <w:rFonts w:ascii="Arial" w:eastAsia="Calibri" w:hAnsi="Arial" w:cs="Arial"/>
          <w:sz w:val="24"/>
          <w:szCs w:val="24"/>
        </w:rPr>
        <w:t>v automatu platební kartou nebo mobilním telefonem,</w:t>
      </w:r>
    </w:p>
    <w:p w14:paraId="60620F7C" w14:textId="58A505B2" w:rsidR="00421955" w:rsidRDefault="00B56BAD" w:rsidP="003F597E">
      <w:pPr>
        <w:numPr>
          <w:ilvl w:val="0"/>
          <w:numId w:val="24"/>
        </w:numPr>
        <w:spacing w:after="100"/>
        <w:ind w:left="993" w:firstLine="0"/>
        <w:jc w:val="both"/>
        <w:rPr>
          <w:rFonts w:ascii="Arial" w:eastAsia="Calibri" w:hAnsi="Arial" w:cs="Arial"/>
          <w:sz w:val="24"/>
          <w:szCs w:val="24"/>
        </w:rPr>
      </w:pPr>
      <w:r w:rsidRPr="00B56BAD">
        <w:rPr>
          <w:rFonts w:ascii="Arial" w:eastAsia="Calibri" w:hAnsi="Arial" w:cs="Arial"/>
          <w:sz w:val="24"/>
          <w:szCs w:val="24"/>
        </w:rPr>
        <w:t xml:space="preserve">mobilní aplikací (např. aplikace </w:t>
      </w:r>
      <w:proofErr w:type="spellStart"/>
      <w:r w:rsidRPr="00B56BAD">
        <w:rPr>
          <w:rFonts w:ascii="Arial" w:eastAsia="Calibri" w:hAnsi="Arial" w:cs="Arial"/>
          <w:sz w:val="24"/>
          <w:szCs w:val="24"/>
        </w:rPr>
        <w:t>ClickPark</w:t>
      </w:r>
      <w:proofErr w:type="spellEnd"/>
      <w:r w:rsidRPr="00B56BAD">
        <w:rPr>
          <w:rFonts w:ascii="Arial" w:eastAsia="Calibri" w:hAnsi="Arial" w:cs="Arial"/>
          <w:sz w:val="24"/>
          <w:szCs w:val="24"/>
        </w:rPr>
        <w:t xml:space="preserve"> nebo jiná vhodná aplikace).</w:t>
      </w:r>
    </w:p>
    <w:p w14:paraId="73081229" w14:textId="77777777" w:rsidR="00421955" w:rsidRDefault="00B56BAD" w:rsidP="003F597E">
      <w:pPr>
        <w:pStyle w:val="Odstavecseseznamem"/>
        <w:numPr>
          <w:ilvl w:val="0"/>
          <w:numId w:val="23"/>
        </w:numPr>
        <w:spacing w:after="0"/>
        <w:ind w:left="993" w:hanging="426"/>
        <w:jc w:val="both"/>
        <w:rPr>
          <w:rFonts w:ascii="Arial" w:eastAsia="Calibri" w:hAnsi="Arial" w:cs="Arial"/>
          <w:sz w:val="24"/>
          <w:szCs w:val="24"/>
        </w:rPr>
      </w:pPr>
      <w:r w:rsidRPr="00421955">
        <w:rPr>
          <w:rFonts w:ascii="Arial" w:eastAsia="Calibri" w:hAnsi="Arial" w:cs="Arial"/>
          <w:color w:val="000000"/>
          <w:sz w:val="24"/>
          <w:szCs w:val="24"/>
        </w:rPr>
        <w:t>Skutečná doba stání musí odpovídat době zaplacené a vyznačené na parkovacím lístku dle platného a účinného ceníku.</w:t>
      </w:r>
    </w:p>
    <w:p w14:paraId="6A065156" w14:textId="44C5CAF6" w:rsidR="00B56BAD" w:rsidRPr="00421955" w:rsidRDefault="00B56BAD" w:rsidP="003F597E">
      <w:pPr>
        <w:pStyle w:val="Odstavecseseznamem"/>
        <w:numPr>
          <w:ilvl w:val="0"/>
          <w:numId w:val="23"/>
        </w:numPr>
        <w:spacing w:after="0"/>
        <w:ind w:left="993" w:hanging="426"/>
        <w:jc w:val="both"/>
        <w:rPr>
          <w:rFonts w:ascii="Arial" w:eastAsia="Calibri" w:hAnsi="Arial" w:cs="Arial"/>
          <w:sz w:val="24"/>
          <w:szCs w:val="24"/>
        </w:rPr>
      </w:pPr>
      <w:r w:rsidRPr="00421955">
        <w:rPr>
          <w:rFonts w:ascii="Arial" w:eastAsia="Calibri" w:hAnsi="Arial" w:cs="Arial"/>
          <w:color w:val="000000"/>
          <w:sz w:val="24"/>
          <w:szCs w:val="24"/>
        </w:rPr>
        <w:t xml:space="preserve">Úhrada sjednané ceny se prokazuje </w:t>
      </w:r>
    </w:p>
    <w:p w14:paraId="0F6B2F54" w14:textId="77777777" w:rsidR="00B56BAD" w:rsidRPr="00B56BAD" w:rsidRDefault="00B56BAD" w:rsidP="003F597E">
      <w:pPr>
        <w:numPr>
          <w:ilvl w:val="0"/>
          <w:numId w:val="25"/>
        </w:numPr>
        <w:spacing w:before="80" w:after="0"/>
        <w:ind w:left="993" w:hanging="426"/>
        <w:jc w:val="both"/>
        <w:rPr>
          <w:rFonts w:ascii="Arial" w:eastAsia="Calibri" w:hAnsi="Arial" w:cs="Arial"/>
          <w:sz w:val="24"/>
          <w:szCs w:val="24"/>
        </w:rPr>
      </w:pPr>
      <w:r w:rsidRPr="00B56BAD">
        <w:rPr>
          <w:rFonts w:ascii="Arial" w:eastAsia="Calibri" w:hAnsi="Arial" w:cs="Arial"/>
          <w:sz w:val="24"/>
          <w:szCs w:val="24"/>
        </w:rPr>
        <w:t>platným dokladem z parkovacího automatu (dále také „parkovací lístek”), který je umístěn v prostřední části Tyršova náměstí viz příloha č. 1 tohoto nařízení.</w:t>
      </w:r>
    </w:p>
    <w:p w14:paraId="5624D0B1" w14:textId="77777777" w:rsidR="00421955" w:rsidRDefault="00B56BAD" w:rsidP="003F597E">
      <w:pPr>
        <w:numPr>
          <w:ilvl w:val="0"/>
          <w:numId w:val="25"/>
        </w:numPr>
        <w:spacing w:after="100"/>
        <w:ind w:left="993" w:hanging="426"/>
        <w:jc w:val="both"/>
        <w:rPr>
          <w:rFonts w:ascii="Arial" w:eastAsia="Calibri" w:hAnsi="Arial" w:cs="Arial"/>
          <w:sz w:val="24"/>
          <w:szCs w:val="24"/>
        </w:rPr>
      </w:pPr>
      <w:r w:rsidRPr="00B56BAD">
        <w:rPr>
          <w:rFonts w:ascii="Arial" w:eastAsia="Calibri" w:hAnsi="Arial" w:cs="Arial"/>
          <w:sz w:val="24"/>
          <w:szCs w:val="24"/>
        </w:rPr>
        <w:t xml:space="preserve">záznamem o uhrazení sjednané ceny v informačním systému aplikace </w:t>
      </w:r>
      <w:proofErr w:type="spellStart"/>
      <w:r w:rsidRPr="00B56BAD">
        <w:rPr>
          <w:rFonts w:ascii="Arial" w:eastAsia="Calibri" w:hAnsi="Arial" w:cs="Arial"/>
          <w:sz w:val="24"/>
          <w:szCs w:val="24"/>
        </w:rPr>
        <w:t>Clickpark</w:t>
      </w:r>
      <w:proofErr w:type="spellEnd"/>
      <w:r w:rsidR="00421955">
        <w:rPr>
          <w:rFonts w:ascii="Arial" w:eastAsia="Calibri" w:hAnsi="Arial" w:cs="Arial"/>
          <w:sz w:val="24"/>
          <w:szCs w:val="24"/>
        </w:rPr>
        <w:t>.</w:t>
      </w:r>
    </w:p>
    <w:p w14:paraId="186FCAAA" w14:textId="6C405961" w:rsidR="00421955" w:rsidRPr="00421955" w:rsidRDefault="00B56BAD" w:rsidP="003F597E">
      <w:pPr>
        <w:pStyle w:val="Odstavecseseznamem"/>
        <w:numPr>
          <w:ilvl w:val="0"/>
          <w:numId w:val="23"/>
        </w:numPr>
        <w:spacing w:after="100"/>
        <w:ind w:left="993" w:hanging="426"/>
        <w:jc w:val="both"/>
        <w:rPr>
          <w:rFonts w:ascii="Arial" w:eastAsia="Calibri" w:hAnsi="Arial" w:cs="Arial"/>
          <w:sz w:val="24"/>
          <w:szCs w:val="24"/>
        </w:rPr>
      </w:pPr>
      <w:r w:rsidRPr="00421955">
        <w:rPr>
          <w:rFonts w:ascii="Arial" w:eastAsia="Calibri" w:hAnsi="Arial" w:cs="Arial"/>
          <w:color w:val="000000"/>
          <w:sz w:val="24"/>
          <w:szCs w:val="24"/>
        </w:rPr>
        <w:t>Parkovací lístek musí být umístěn za sklem čelního okna vozidla tak, aby údaje na něm uvedené byly čitelné pro pozorovatele vně vozidla. Řidič motocyklu uschová parkovací lístek u sebe.</w:t>
      </w:r>
    </w:p>
    <w:p w14:paraId="6E526434" w14:textId="15EAB512" w:rsidR="00B56BAD" w:rsidRPr="00421955" w:rsidRDefault="00B56BAD" w:rsidP="003F597E">
      <w:pPr>
        <w:pStyle w:val="Odstavecseseznamem"/>
        <w:numPr>
          <w:ilvl w:val="0"/>
          <w:numId w:val="23"/>
        </w:numPr>
        <w:spacing w:after="0"/>
        <w:ind w:left="993" w:hanging="426"/>
        <w:jc w:val="both"/>
        <w:rPr>
          <w:rFonts w:ascii="Arial" w:eastAsia="Calibri" w:hAnsi="Arial" w:cs="Arial"/>
          <w:sz w:val="24"/>
          <w:szCs w:val="24"/>
        </w:rPr>
      </w:pPr>
      <w:r w:rsidRPr="00421955">
        <w:rPr>
          <w:rFonts w:ascii="Arial" w:eastAsia="Calibri" w:hAnsi="Arial" w:cs="Arial"/>
          <w:color w:val="000000"/>
          <w:sz w:val="24"/>
          <w:szCs w:val="24"/>
        </w:rPr>
        <w:t>Úhrada parkovného musí být provedena bezprostředně po zaparkování.</w:t>
      </w:r>
    </w:p>
    <w:p w14:paraId="6831339A" w14:textId="77777777" w:rsidR="00421955" w:rsidRPr="00421955" w:rsidRDefault="00421955" w:rsidP="003F597E">
      <w:pPr>
        <w:pStyle w:val="Odstavecseseznamem"/>
        <w:spacing w:after="0"/>
        <w:ind w:left="993" w:hanging="426"/>
        <w:jc w:val="both"/>
        <w:rPr>
          <w:rFonts w:ascii="Arial" w:eastAsia="Calibri" w:hAnsi="Arial" w:cs="Arial"/>
          <w:sz w:val="24"/>
          <w:szCs w:val="24"/>
        </w:rPr>
      </w:pPr>
    </w:p>
    <w:p w14:paraId="69DB00AB" w14:textId="77777777" w:rsidR="00B56BAD" w:rsidRPr="00B56BAD" w:rsidRDefault="00B56BAD" w:rsidP="003F597E">
      <w:pPr>
        <w:keepNext/>
        <w:spacing w:before="240" w:after="0"/>
        <w:ind w:left="567"/>
        <w:jc w:val="center"/>
        <w:outlineLvl w:val="1"/>
        <w:rPr>
          <w:rFonts w:ascii="Arial" w:eastAsia="Times New Roman" w:hAnsi="Arial" w:cs="Times New Roman"/>
          <w:b/>
          <w:sz w:val="24"/>
          <w:szCs w:val="24"/>
        </w:rPr>
      </w:pPr>
      <w:r w:rsidRPr="00B56BAD">
        <w:rPr>
          <w:rFonts w:ascii="Arial" w:eastAsia="Times New Roman" w:hAnsi="Arial" w:cs="Times New Roman"/>
          <w:b/>
          <w:sz w:val="24"/>
          <w:szCs w:val="24"/>
        </w:rPr>
        <w:t>Článek IV</w:t>
      </w:r>
    </w:p>
    <w:p w14:paraId="11B5A1FA" w14:textId="77777777" w:rsidR="00B56BAD" w:rsidRPr="00B56BAD" w:rsidRDefault="00B56BAD" w:rsidP="003F597E">
      <w:pPr>
        <w:keepNext/>
        <w:spacing w:after="0"/>
        <w:ind w:left="567"/>
        <w:jc w:val="center"/>
        <w:outlineLvl w:val="2"/>
        <w:rPr>
          <w:rFonts w:ascii="Arial" w:eastAsia="Times New Roman" w:hAnsi="Arial" w:cs="Times New Roman"/>
          <w:b/>
          <w:sz w:val="24"/>
          <w:szCs w:val="24"/>
        </w:rPr>
      </w:pPr>
      <w:r w:rsidRPr="00B56BAD">
        <w:rPr>
          <w:rFonts w:ascii="Arial" w:eastAsia="Times New Roman" w:hAnsi="Arial" w:cs="Times New Roman"/>
          <w:b/>
          <w:sz w:val="24"/>
          <w:szCs w:val="24"/>
        </w:rPr>
        <w:t>Účinnost</w:t>
      </w:r>
    </w:p>
    <w:p w14:paraId="57AC0DB7" w14:textId="77777777" w:rsidR="00421955" w:rsidRDefault="00B56BAD" w:rsidP="003F597E">
      <w:pPr>
        <w:pStyle w:val="Odstavecseseznamem"/>
        <w:numPr>
          <w:ilvl w:val="0"/>
          <w:numId w:val="32"/>
        </w:numPr>
        <w:spacing w:before="120" w:after="0"/>
        <w:ind w:left="993" w:hanging="426"/>
        <w:jc w:val="both"/>
        <w:rPr>
          <w:rFonts w:ascii="Arial" w:eastAsia="Calibri" w:hAnsi="Arial" w:cs="Arial"/>
          <w:sz w:val="24"/>
          <w:szCs w:val="24"/>
        </w:rPr>
      </w:pPr>
      <w:r w:rsidRPr="00421955">
        <w:rPr>
          <w:rFonts w:ascii="Arial" w:eastAsia="Calibri" w:hAnsi="Arial" w:cs="Arial"/>
          <w:sz w:val="24"/>
          <w:szCs w:val="24"/>
        </w:rPr>
        <w:t>Toto nařízení nabývá účinnosti počátkem patnáctého dne následujícího po dni jeho vyhlášení.</w:t>
      </w:r>
    </w:p>
    <w:p w14:paraId="0BC6CEA4" w14:textId="692121E4" w:rsidR="00B56BAD" w:rsidRPr="00421955" w:rsidRDefault="00B56BAD" w:rsidP="003F597E">
      <w:pPr>
        <w:pStyle w:val="Odstavecseseznamem"/>
        <w:numPr>
          <w:ilvl w:val="0"/>
          <w:numId w:val="32"/>
        </w:numPr>
        <w:spacing w:before="120" w:after="0"/>
        <w:ind w:left="993" w:hanging="426"/>
        <w:jc w:val="both"/>
        <w:rPr>
          <w:rFonts w:ascii="Arial" w:eastAsia="Calibri" w:hAnsi="Arial" w:cs="Arial"/>
          <w:sz w:val="24"/>
          <w:szCs w:val="24"/>
        </w:rPr>
      </w:pPr>
      <w:r w:rsidRPr="00421955">
        <w:rPr>
          <w:rFonts w:ascii="Arial" w:eastAsia="Calibri" w:hAnsi="Arial" w:cs="Arial"/>
          <w:sz w:val="24"/>
          <w:szCs w:val="24"/>
        </w:rPr>
        <w:t>Zároveň se tímto nařízením ruší nařízení č. 1/202</w:t>
      </w:r>
      <w:r w:rsidR="00421955">
        <w:rPr>
          <w:rFonts w:ascii="Arial" w:eastAsia="Calibri" w:hAnsi="Arial" w:cs="Arial"/>
          <w:sz w:val="24"/>
          <w:szCs w:val="24"/>
        </w:rPr>
        <w:t>1</w:t>
      </w:r>
      <w:r w:rsidRPr="00421955">
        <w:rPr>
          <w:rFonts w:ascii="Arial" w:eastAsia="Calibri" w:hAnsi="Arial" w:cs="Arial"/>
          <w:sz w:val="24"/>
          <w:szCs w:val="24"/>
        </w:rPr>
        <w:t xml:space="preserve"> ze dne </w:t>
      </w:r>
      <w:r w:rsidR="00421955">
        <w:rPr>
          <w:rFonts w:ascii="Arial" w:eastAsia="Calibri" w:hAnsi="Arial" w:cs="Arial"/>
          <w:sz w:val="24"/>
          <w:szCs w:val="24"/>
        </w:rPr>
        <w:t>3</w:t>
      </w:r>
      <w:r w:rsidRPr="00421955">
        <w:rPr>
          <w:rFonts w:ascii="Arial" w:eastAsia="Calibri" w:hAnsi="Arial" w:cs="Arial"/>
          <w:sz w:val="24"/>
          <w:szCs w:val="24"/>
        </w:rPr>
        <w:t xml:space="preserve">. </w:t>
      </w:r>
      <w:r w:rsidR="00421955">
        <w:rPr>
          <w:rFonts w:ascii="Arial" w:eastAsia="Calibri" w:hAnsi="Arial" w:cs="Arial"/>
          <w:sz w:val="24"/>
          <w:szCs w:val="24"/>
        </w:rPr>
        <w:t>1</w:t>
      </w:r>
      <w:r w:rsidRPr="00421955">
        <w:rPr>
          <w:rFonts w:ascii="Arial" w:eastAsia="Calibri" w:hAnsi="Arial" w:cs="Arial"/>
          <w:sz w:val="24"/>
          <w:szCs w:val="24"/>
        </w:rPr>
        <w:t>1. 202</w:t>
      </w:r>
      <w:r w:rsidR="00421955">
        <w:rPr>
          <w:rFonts w:ascii="Arial" w:eastAsia="Calibri" w:hAnsi="Arial" w:cs="Arial"/>
          <w:sz w:val="24"/>
          <w:szCs w:val="24"/>
        </w:rPr>
        <w:t>1</w:t>
      </w:r>
      <w:r w:rsidRPr="00421955">
        <w:rPr>
          <w:rFonts w:ascii="Arial" w:eastAsia="Calibri" w:hAnsi="Arial" w:cs="Arial"/>
          <w:sz w:val="24"/>
          <w:szCs w:val="24"/>
        </w:rPr>
        <w:t>.</w:t>
      </w:r>
    </w:p>
    <w:p w14:paraId="45BA9B4D" w14:textId="371E25EF" w:rsidR="00440F13" w:rsidRDefault="00440F13" w:rsidP="003F597E">
      <w:pPr>
        <w:widowControl w:val="0"/>
        <w:autoSpaceDE w:val="0"/>
        <w:autoSpaceDN w:val="0"/>
        <w:adjustRightInd w:val="0"/>
        <w:spacing w:after="0"/>
        <w:ind w:left="567"/>
        <w:rPr>
          <w:rFonts w:ascii="Arial" w:hAnsi="Arial" w:cs="Arial"/>
          <w:sz w:val="24"/>
          <w:szCs w:val="24"/>
        </w:rPr>
      </w:pPr>
    </w:p>
    <w:p w14:paraId="1AA21034" w14:textId="56544E37" w:rsidR="00421955" w:rsidRDefault="00421955" w:rsidP="003F597E">
      <w:pPr>
        <w:widowControl w:val="0"/>
        <w:autoSpaceDE w:val="0"/>
        <w:autoSpaceDN w:val="0"/>
        <w:adjustRightInd w:val="0"/>
        <w:spacing w:after="0"/>
        <w:ind w:left="567"/>
        <w:rPr>
          <w:rFonts w:ascii="Arial" w:hAnsi="Arial" w:cs="Arial"/>
          <w:sz w:val="24"/>
          <w:szCs w:val="24"/>
        </w:rPr>
      </w:pPr>
    </w:p>
    <w:p w14:paraId="7B497E13" w14:textId="4D76A6E6" w:rsidR="00421955" w:rsidRDefault="00421955" w:rsidP="003F597E">
      <w:pPr>
        <w:widowControl w:val="0"/>
        <w:autoSpaceDE w:val="0"/>
        <w:autoSpaceDN w:val="0"/>
        <w:adjustRightInd w:val="0"/>
        <w:spacing w:after="0"/>
        <w:ind w:left="567"/>
        <w:rPr>
          <w:rFonts w:ascii="Arial" w:hAnsi="Arial" w:cs="Arial"/>
          <w:sz w:val="24"/>
          <w:szCs w:val="24"/>
        </w:rPr>
      </w:pPr>
    </w:p>
    <w:p w14:paraId="63EC8060" w14:textId="77777777" w:rsidR="00421955" w:rsidRDefault="00421955" w:rsidP="003F597E">
      <w:pPr>
        <w:widowControl w:val="0"/>
        <w:autoSpaceDE w:val="0"/>
        <w:autoSpaceDN w:val="0"/>
        <w:adjustRightInd w:val="0"/>
        <w:spacing w:after="0"/>
        <w:ind w:left="567"/>
        <w:jc w:val="center"/>
        <w:rPr>
          <w:rFonts w:ascii="Arial" w:hAnsi="Arial" w:cs="Arial"/>
          <w:sz w:val="24"/>
          <w:szCs w:val="24"/>
        </w:rPr>
      </w:pPr>
    </w:p>
    <w:p w14:paraId="00B7845C" w14:textId="5DA7A0B6" w:rsidR="00421955" w:rsidRDefault="00421955" w:rsidP="003F597E">
      <w:pPr>
        <w:widowControl w:val="0"/>
        <w:autoSpaceDE w:val="0"/>
        <w:autoSpaceDN w:val="0"/>
        <w:adjustRightInd w:val="0"/>
        <w:spacing w:after="0"/>
        <w:ind w:left="567"/>
        <w:jc w:val="center"/>
        <w:rPr>
          <w:rFonts w:ascii="Arial" w:hAnsi="Arial" w:cs="Arial"/>
          <w:sz w:val="24"/>
          <w:szCs w:val="24"/>
        </w:rPr>
      </w:pPr>
      <w:r>
        <w:rPr>
          <w:rFonts w:ascii="Arial" w:hAnsi="Arial" w:cs="Arial"/>
          <w:sz w:val="24"/>
          <w:szCs w:val="24"/>
        </w:rPr>
        <w:t>. . . . . . . . . . . . . . . . . . . . . . .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21955">
        <w:rPr>
          <w:rFonts w:ascii="Arial" w:hAnsi="Arial" w:cs="Arial"/>
          <w:sz w:val="24"/>
          <w:szCs w:val="24"/>
        </w:rPr>
        <w:t xml:space="preserve">. . . . . . . . . . . . . . . . . . . . . . . . </w:t>
      </w:r>
    </w:p>
    <w:p w14:paraId="16FE7983" w14:textId="67909DF4" w:rsidR="00421955" w:rsidRDefault="00421955" w:rsidP="003F597E">
      <w:pPr>
        <w:widowControl w:val="0"/>
        <w:autoSpaceDE w:val="0"/>
        <w:autoSpaceDN w:val="0"/>
        <w:adjustRightInd w:val="0"/>
        <w:spacing w:after="0"/>
        <w:ind w:left="567"/>
        <w:jc w:val="center"/>
        <w:rPr>
          <w:rFonts w:ascii="Arial" w:hAnsi="Arial" w:cs="Arial"/>
          <w:sz w:val="24"/>
          <w:szCs w:val="24"/>
        </w:rPr>
      </w:pPr>
      <w:r>
        <w:rPr>
          <w:rFonts w:ascii="Arial" w:hAnsi="Arial" w:cs="Arial"/>
          <w:sz w:val="24"/>
          <w:szCs w:val="24"/>
        </w:rPr>
        <w:t>Mgr. Jan Homuta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Jan Pažin</w:t>
      </w:r>
    </w:p>
    <w:p w14:paraId="55734CAA" w14:textId="65EC7633" w:rsidR="00421955" w:rsidRPr="00161DA1" w:rsidRDefault="00421955" w:rsidP="003F597E">
      <w:pPr>
        <w:widowControl w:val="0"/>
        <w:autoSpaceDE w:val="0"/>
        <w:autoSpaceDN w:val="0"/>
        <w:adjustRightInd w:val="0"/>
        <w:spacing w:after="0"/>
        <w:ind w:left="567"/>
        <w:jc w:val="center"/>
        <w:rPr>
          <w:rFonts w:ascii="Arial" w:hAnsi="Arial" w:cs="Arial"/>
          <w:sz w:val="24"/>
          <w:szCs w:val="24"/>
        </w:rPr>
      </w:pPr>
      <w:r>
        <w:rPr>
          <w:rFonts w:ascii="Arial" w:hAnsi="Arial" w:cs="Arial"/>
          <w:sz w:val="24"/>
          <w:szCs w:val="24"/>
        </w:rPr>
        <w:t>místostarosta</w:t>
      </w:r>
      <w:r>
        <w:rPr>
          <w:rFonts w:ascii="Arial" w:hAnsi="Arial" w:cs="Arial"/>
          <w:sz w:val="24"/>
          <w:szCs w:val="24"/>
        </w:rPr>
        <w:tab/>
      </w:r>
      <w:r>
        <w:rPr>
          <w:rFonts w:ascii="Arial" w:hAnsi="Arial" w:cs="Arial"/>
          <w:sz w:val="24"/>
          <w:szCs w:val="24"/>
        </w:rPr>
        <w:tab/>
      </w:r>
      <w:r w:rsidR="00224136">
        <w:rPr>
          <w:rFonts w:ascii="Arial" w:hAnsi="Arial" w:cs="Arial"/>
          <w:sz w:val="24"/>
          <w:szCs w:val="24"/>
        </w:rPr>
        <w:t xml:space="preserve">  </w:t>
      </w:r>
      <w:bookmarkStart w:id="0" w:name="_GoBack"/>
      <w:bookmarkEnd w:id="0"/>
      <w:r w:rsidR="003F597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starosta</w:t>
      </w:r>
    </w:p>
    <w:sectPr w:rsidR="00421955" w:rsidRPr="00161DA1" w:rsidSect="00B65DC1">
      <w:headerReference w:type="first" r:id="rId9"/>
      <w:type w:val="continuous"/>
      <w:pgSz w:w="11907" w:h="16840" w:code="9"/>
      <w:pgMar w:top="1134" w:right="1134" w:bottom="1418" w:left="1134" w:header="709" w:footer="4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93808" w14:textId="77777777" w:rsidR="007B3FF1" w:rsidRDefault="007B3FF1" w:rsidP="009332B3">
      <w:r>
        <w:separator/>
      </w:r>
    </w:p>
  </w:endnote>
  <w:endnote w:type="continuationSeparator" w:id="0">
    <w:p w14:paraId="51B2D1AE" w14:textId="77777777" w:rsidR="007B3FF1" w:rsidRDefault="007B3FF1" w:rsidP="0093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ezirk">
    <w:altName w:val="MS UI Gothic"/>
    <w:panose1 w:val="00000000000000000000"/>
    <w:charset w:val="00"/>
    <w:family w:val="modern"/>
    <w:notTrueType/>
    <w:pitch w:val="variable"/>
    <w:sig w:usb0="A000002F" w:usb1="4200C06A" w:usb2="04000000" w:usb3="00000000" w:csb0="00000083" w:csb1="00000000"/>
  </w:font>
  <w:font w:name="Bezirk Long">
    <w:panose1 w:val="00000000000000000000"/>
    <w:charset w:val="00"/>
    <w:family w:val="modern"/>
    <w:notTrueType/>
    <w:pitch w:val="variable"/>
    <w:sig w:usb0="A000002F" w:usb1="4200C06A" w:usb2="04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179C8" w14:textId="77777777" w:rsidR="007B3FF1" w:rsidRDefault="007B3FF1" w:rsidP="009332B3">
      <w:r>
        <w:separator/>
      </w:r>
    </w:p>
  </w:footnote>
  <w:footnote w:type="continuationSeparator" w:id="0">
    <w:p w14:paraId="6AC8FB5E" w14:textId="77777777" w:rsidR="007B3FF1" w:rsidRDefault="007B3FF1" w:rsidP="0093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D17A" w14:textId="6B524388" w:rsidR="003A6E1B" w:rsidRPr="00CC148A" w:rsidRDefault="003F597E" w:rsidP="003F597E">
    <w:pPr>
      <w:pStyle w:val="Zhlav"/>
      <w:pBdr>
        <w:bottom w:val="single" w:sz="6" w:space="1" w:color="auto"/>
      </w:pBdr>
      <w:tabs>
        <w:tab w:val="clear" w:pos="4536"/>
        <w:tab w:val="clear" w:pos="9072"/>
        <w:tab w:val="left" w:pos="-709"/>
        <w:tab w:val="left" w:pos="3402"/>
      </w:tabs>
      <w:spacing w:after="0" w:line="240" w:lineRule="auto"/>
      <w:ind w:firstLine="567"/>
      <w:rPr>
        <w:rFonts w:ascii="Bezirk" w:hAnsi="Bezirk" w:cs="Arial"/>
        <w:b/>
        <w:spacing w:val="30"/>
        <w:sz w:val="44"/>
        <w:szCs w:val="44"/>
      </w:rPr>
    </w:pPr>
    <w:r>
      <w:rPr>
        <w:rFonts w:ascii="Bezirk Long" w:hAnsi="Bezirk Long" w:cs="Arial"/>
        <w:noProof/>
        <w:sz w:val="16"/>
        <w:szCs w:val="16"/>
      </w:rPr>
      <w:drawing>
        <wp:anchor distT="0" distB="0" distL="114300" distR="114300" simplePos="0" relativeHeight="251659264" behindDoc="0" locked="0" layoutInCell="1" allowOverlap="1" wp14:anchorId="7CFFD26E" wp14:editId="4E1A62A5">
          <wp:simplePos x="0" y="0"/>
          <wp:positionH relativeFrom="column">
            <wp:posOffset>222885</wp:posOffset>
          </wp:positionH>
          <wp:positionV relativeFrom="paragraph">
            <wp:posOffset>273685</wp:posOffset>
          </wp:positionV>
          <wp:extent cx="1493520" cy="2559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255905"/>
                  </a:xfrm>
                  <a:prstGeom prst="rect">
                    <a:avLst/>
                  </a:prstGeom>
                  <a:noFill/>
                </pic:spPr>
              </pic:pic>
            </a:graphicData>
          </a:graphic>
        </wp:anchor>
      </w:drawing>
    </w:r>
    <w:r w:rsidR="003A6E1B" w:rsidRPr="00CC148A">
      <w:rPr>
        <w:rFonts w:ascii="Bezirk" w:hAnsi="Bezirk" w:cs="Arial"/>
        <w:b/>
        <w:spacing w:val="30"/>
        <w:sz w:val="44"/>
        <w:szCs w:val="44"/>
      </w:rPr>
      <w:t>MĚSTO CHOCEŇ</w:t>
    </w:r>
  </w:p>
  <w:p w14:paraId="11CA1874" w14:textId="3B95BD7A" w:rsidR="003A6E1B" w:rsidRPr="00CC148A" w:rsidRDefault="003A6E1B" w:rsidP="003F597E">
    <w:pPr>
      <w:pStyle w:val="Zhlav"/>
      <w:pBdr>
        <w:bottom w:val="single" w:sz="6" w:space="1" w:color="auto"/>
      </w:pBdr>
      <w:tabs>
        <w:tab w:val="clear" w:pos="4536"/>
        <w:tab w:val="clear" w:pos="9072"/>
        <w:tab w:val="left" w:pos="-709"/>
        <w:tab w:val="left" w:pos="3402"/>
      </w:tabs>
      <w:spacing w:after="0" w:line="240" w:lineRule="auto"/>
      <w:contextualSpacing/>
      <w:rPr>
        <w:rFonts w:ascii="Bezirk" w:hAnsi="Bezirk" w:cs="Arial"/>
        <w:sz w:val="24"/>
        <w:szCs w:val="24"/>
      </w:rPr>
    </w:pPr>
    <w:r>
      <w:rPr>
        <w:rFonts w:ascii="Bezirk" w:hAnsi="Bezirk" w:cs="Arial"/>
        <w:b/>
        <w:sz w:val="40"/>
        <w:szCs w:val="40"/>
      </w:rPr>
      <w:tab/>
    </w:r>
    <w:r w:rsidRPr="00CC148A">
      <w:rPr>
        <w:rFonts w:ascii="Bezirk" w:hAnsi="Bezirk" w:cs="Arial"/>
        <w:sz w:val="24"/>
        <w:szCs w:val="24"/>
      </w:rPr>
      <w:t>Jungmannova 301, 565 01 Choceň</w:t>
    </w:r>
  </w:p>
  <w:p w14:paraId="1118D99C" w14:textId="77777777" w:rsidR="003A6E1B" w:rsidRPr="00CC148A" w:rsidRDefault="003A6E1B" w:rsidP="003F597E">
    <w:pPr>
      <w:pStyle w:val="Zhlav"/>
      <w:pBdr>
        <w:bottom w:val="single" w:sz="6" w:space="1" w:color="auto"/>
      </w:pBdr>
      <w:tabs>
        <w:tab w:val="clear" w:pos="4536"/>
        <w:tab w:val="clear" w:pos="9072"/>
        <w:tab w:val="left" w:pos="-709"/>
        <w:tab w:val="left" w:pos="3402"/>
      </w:tabs>
      <w:spacing w:after="0" w:line="240" w:lineRule="auto"/>
      <w:contextualSpacing/>
      <w:rPr>
        <w:rFonts w:ascii="Bezirk" w:hAnsi="Bezirk" w:cs="Arial"/>
        <w:sz w:val="24"/>
        <w:szCs w:val="24"/>
      </w:rPr>
    </w:pPr>
    <w:r w:rsidRPr="00CC148A">
      <w:rPr>
        <w:rFonts w:ascii="Bezirk" w:hAnsi="Bezirk" w:cs="Arial"/>
        <w:sz w:val="24"/>
        <w:szCs w:val="24"/>
      </w:rPr>
      <w:tab/>
    </w:r>
    <w:hyperlink r:id="rId2" w:history="1">
      <w:r w:rsidRPr="00CC148A">
        <w:rPr>
          <w:rStyle w:val="Hypertextovodkaz"/>
          <w:rFonts w:ascii="Bezirk" w:hAnsi="Bezirk" w:cs="Arial"/>
          <w:sz w:val="24"/>
          <w:szCs w:val="24"/>
        </w:rPr>
        <w:t>https://www.chocen.cz</w:t>
      </w:r>
    </w:hyperlink>
    <w:r w:rsidRPr="00CC148A">
      <w:rPr>
        <w:rFonts w:ascii="Bezirk" w:hAnsi="Bezirk" w:cs="Arial"/>
        <w:sz w:val="24"/>
        <w:szCs w:val="24"/>
      </w:rPr>
      <w:t>, tel.: 465 461 911</w:t>
    </w:r>
  </w:p>
  <w:p w14:paraId="0160E362" w14:textId="77777777" w:rsidR="003A6E1B" w:rsidRPr="00A312C7" w:rsidRDefault="003A6E1B" w:rsidP="003A6E1B">
    <w:pPr>
      <w:pStyle w:val="Zhlav"/>
      <w:pBdr>
        <w:bottom w:val="single" w:sz="6" w:space="1" w:color="auto"/>
      </w:pBdr>
      <w:tabs>
        <w:tab w:val="clear" w:pos="4536"/>
        <w:tab w:val="clear" w:pos="9072"/>
        <w:tab w:val="left" w:pos="-709"/>
      </w:tabs>
      <w:rPr>
        <w:rFonts w:ascii="Bezirk Long" w:hAnsi="Bezirk Long"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088"/>
    <w:multiLevelType w:val="hybridMultilevel"/>
    <w:tmpl w:val="0F86E3A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81076"/>
    <w:multiLevelType w:val="hybridMultilevel"/>
    <w:tmpl w:val="C8804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275AC"/>
    <w:multiLevelType w:val="hybridMultilevel"/>
    <w:tmpl w:val="807ECB9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7D22299"/>
    <w:multiLevelType w:val="hybridMultilevel"/>
    <w:tmpl w:val="052E3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960067"/>
    <w:multiLevelType w:val="hybridMultilevel"/>
    <w:tmpl w:val="3E628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DE58B8"/>
    <w:multiLevelType w:val="hybridMultilevel"/>
    <w:tmpl w:val="9FB6AFB0"/>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95518"/>
    <w:multiLevelType w:val="hybridMultilevel"/>
    <w:tmpl w:val="85D84504"/>
    <w:lvl w:ilvl="0" w:tplc="70B8AE8A">
      <w:start w:val="1"/>
      <w:numFmt w:val="decimal"/>
      <w:lvlText w:val="(%1)"/>
      <w:lvlJc w:val="left"/>
      <w:pPr>
        <w:ind w:left="724" w:hanging="360"/>
      </w:pPr>
      <w:rPr>
        <w:rFonts w:hint="default"/>
      </w:rPr>
    </w:lvl>
    <w:lvl w:ilvl="1" w:tplc="04050019" w:tentative="1">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7" w15:restartNumberingAfterBreak="0">
    <w:nsid w:val="15AF08EA"/>
    <w:multiLevelType w:val="hybridMultilevel"/>
    <w:tmpl w:val="A9A6E9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38C6668"/>
    <w:multiLevelType w:val="hybridMultilevel"/>
    <w:tmpl w:val="FAEE40BA"/>
    <w:lvl w:ilvl="0" w:tplc="70B8AE8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8552C7"/>
    <w:multiLevelType w:val="hybridMultilevel"/>
    <w:tmpl w:val="EBAE22C0"/>
    <w:lvl w:ilvl="0" w:tplc="70B8AE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5D72C37"/>
    <w:multiLevelType w:val="hybridMultilevel"/>
    <w:tmpl w:val="ED7C5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96ED6"/>
    <w:multiLevelType w:val="hybridMultilevel"/>
    <w:tmpl w:val="39DC073E"/>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9F17DD"/>
    <w:multiLevelType w:val="hybridMultilevel"/>
    <w:tmpl w:val="7F7C500C"/>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AB3159"/>
    <w:multiLevelType w:val="hybridMultilevel"/>
    <w:tmpl w:val="288A97FE"/>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C649B5"/>
    <w:multiLevelType w:val="hybridMultilevel"/>
    <w:tmpl w:val="055E626E"/>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CA526D"/>
    <w:multiLevelType w:val="hybridMultilevel"/>
    <w:tmpl w:val="3DA2F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DA5DC3"/>
    <w:multiLevelType w:val="hybridMultilevel"/>
    <w:tmpl w:val="882ED778"/>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841334"/>
    <w:multiLevelType w:val="hybridMultilevel"/>
    <w:tmpl w:val="DFAA00FE"/>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612D27"/>
    <w:multiLevelType w:val="hybridMultilevel"/>
    <w:tmpl w:val="052E388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1D0A96"/>
    <w:multiLevelType w:val="hybridMultilevel"/>
    <w:tmpl w:val="A04C0E6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352663"/>
    <w:multiLevelType w:val="hybridMultilevel"/>
    <w:tmpl w:val="AD368F06"/>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920112"/>
    <w:multiLevelType w:val="hybridMultilevel"/>
    <w:tmpl w:val="87B6B2C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7B2B40"/>
    <w:multiLevelType w:val="hybridMultilevel"/>
    <w:tmpl w:val="DACA39E6"/>
    <w:lvl w:ilvl="0" w:tplc="70B8AE8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120538C"/>
    <w:multiLevelType w:val="hybridMultilevel"/>
    <w:tmpl w:val="C8804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B03715"/>
    <w:multiLevelType w:val="hybridMultilevel"/>
    <w:tmpl w:val="8FDEC9B0"/>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9431B6"/>
    <w:multiLevelType w:val="multilevel"/>
    <w:tmpl w:val="87D22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8516F1"/>
    <w:multiLevelType w:val="hybridMultilevel"/>
    <w:tmpl w:val="7BFABD18"/>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D009F"/>
    <w:multiLevelType w:val="hybridMultilevel"/>
    <w:tmpl w:val="F132B8E2"/>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3D776D"/>
    <w:multiLevelType w:val="hybridMultilevel"/>
    <w:tmpl w:val="1194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9B3790"/>
    <w:multiLevelType w:val="hybridMultilevel"/>
    <w:tmpl w:val="7ACA267E"/>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1055F1"/>
    <w:multiLevelType w:val="hybridMultilevel"/>
    <w:tmpl w:val="8B8CF260"/>
    <w:lvl w:ilvl="0" w:tplc="70B8AE8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
  </w:num>
  <w:num w:numId="2">
    <w:abstractNumId w:val="28"/>
  </w:num>
  <w:num w:numId="3">
    <w:abstractNumId w:val="4"/>
  </w:num>
  <w:num w:numId="4">
    <w:abstractNumId w:val="15"/>
  </w:num>
  <w:num w:numId="5">
    <w:abstractNumId w:val="23"/>
  </w:num>
  <w:num w:numId="6">
    <w:abstractNumId w:val="10"/>
  </w:num>
  <w:num w:numId="7">
    <w:abstractNumId w:val="1"/>
  </w:num>
  <w:num w:numId="8">
    <w:abstractNumId w:val="26"/>
  </w:num>
  <w:num w:numId="9">
    <w:abstractNumId w:val="12"/>
  </w:num>
  <w:num w:numId="10">
    <w:abstractNumId w:val="20"/>
  </w:num>
  <w:num w:numId="11">
    <w:abstractNumId w:val="17"/>
  </w:num>
  <w:num w:numId="12">
    <w:abstractNumId w:val="5"/>
  </w:num>
  <w:num w:numId="13">
    <w:abstractNumId w:val="27"/>
  </w:num>
  <w:num w:numId="14">
    <w:abstractNumId w:val="25"/>
  </w:num>
  <w:num w:numId="15">
    <w:abstractNumId w:val="9"/>
  </w:num>
  <w:num w:numId="16">
    <w:abstractNumId w:val="16"/>
  </w:num>
  <w:num w:numId="17">
    <w:abstractNumId w:val="21"/>
  </w:num>
  <w:num w:numId="18">
    <w:abstractNumId w:val="18"/>
  </w:num>
  <w:num w:numId="19">
    <w:abstractNumId w:val="0"/>
  </w:num>
  <w:num w:numId="20">
    <w:abstractNumId w:val="3"/>
  </w:num>
  <w:num w:numId="21">
    <w:abstractNumId w:val="29"/>
  </w:num>
  <w:num w:numId="22">
    <w:abstractNumId w:val="8"/>
  </w:num>
  <w:num w:numId="23">
    <w:abstractNumId w:val="8"/>
  </w:num>
  <w:num w:numId="24">
    <w:abstractNumId w:val="13"/>
  </w:num>
  <w:num w:numId="25">
    <w:abstractNumId w:val="11"/>
  </w:num>
  <w:num w:numId="26">
    <w:abstractNumId w:val="14"/>
  </w:num>
  <w:num w:numId="27">
    <w:abstractNumId w:val="7"/>
  </w:num>
  <w:num w:numId="28">
    <w:abstractNumId w:val="19"/>
  </w:num>
  <w:num w:numId="29">
    <w:abstractNumId w:val="22"/>
  </w:num>
  <w:num w:numId="30">
    <w:abstractNumId w:val="24"/>
  </w:num>
  <w:num w:numId="31">
    <w:abstractNumId w:val="3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37"/>
    <w:rsid w:val="00003913"/>
    <w:rsid w:val="00044D2C"/>
    <w:rsid w:val="000511F8"/>
    <w:rsid w:val="0005478F"/>
    <w:rsid w:val="000550EB"/>
    <w:rsid w:val="0007761B"/>
    <w:rsid w:val="000A6818"/>
    <w:rsid w:val="000B4D09"/>
    <w:rsid w:val="000C0752"/>
    <w:rsid w:val="000C3FD6"/>
    <w:rsid w:val="000C5416"/>
    <w:rsid w:val="000D4D7E"/>
    <w:rsid w:val="001001D2"/>
    <w:rsid w:val="00103BEC"/>
    <w:rsid w:val="0013466A"/>
    <w:rsid w:val="00161DA1"/>
    <w:rsid w:val="001A7567"/>
    <w:rsid w:val="001C03C0"/>
    <w:rsid w:val="001C56DE"/>
    <w:rsid w:val="001D472C"/>
    <w:rsid w:val="001D7AC0"/>
    <w:rsid w:val="001E09DE"/>
    <w:rsid w:val="001E56C4"/>
    <w:rsid w:val="001F5404"/>
    <w:rsid w:val="001F6332"/>
    <w:rsid w:val="00214037"/>
    <w:rsid w:val="00224136"/>
    <w:rsid w:val="0022738D"/>
    <w:rsid w:val="00227CE1"/>
    <w:rsid w:val="00236A56"/>
    <w:rsid w:val="002408DE"/>
    <w:rsid w:val="00240A73"/>
    <w:rsid w:val="00240FC0"/>
    <w:rsid w:val="00246389"/>
    <w:rsid w:val="00253750"/>
    <w:rsid w:val="00265F61"/>
    <w:rsid w:val="00290188"/>
    <w:rsid w:val="002A24B2"/>
    <w:rsid w:val="002A2FC1"/>
    <w:rsid w:val="002B319E"/>
    <w:rsid w:val="002C28E7"/>
    <w:rsid w:val="002C394C"/>
    <w:rsid w:val="002C43B9"/>
    <w:rsid w:val="002D1B4F"/>
    <w:rsid w:val="002E0D15"/>
    <w:rsid w:val="002F09FC"/>
    <w:rsid w:val="003010B1"/>
    <w:rsid w:val="00311ED1"/>
    <w:rsid w:val="00354B74"/>
    <w:rsid w:val="00364BB3"/>
    <w:rsid w:val="00392BB2"/>
    <w:rsid w:val="00395025"/>
    <w:rsid w:val="003966E4"/>
    <w:rsid w:val="003A3C99"/>
    <w:rsid w:val="003A6E1B"/>
    <w:rsid w:val="003B7FA1"/>
    <w:rsid w:val="003C50BF"/>
    <w:rsid w:val="003D28FA"/>
    <w:rsid w:val="003E6AB4"/>
    <w:rsid w:val="003F10C1"/>
    <w:rsid w:val="003F597E"/>
    <w:rsid w:val="003F6561"/>
    <w:rsid w:val="00401FA9"/>
    <w:rsid w:val="0040293E"/>
    <w:rsid w:val="00402D59"/>
    <w:rsid w:val="00421955"/>
    <w:rsid w:val="004222B7"/>
    <w:rsid w:val="00426D6E"/>
    <w:rsid w:val="00427994"/>
    <w:rsid w:val="00437AAC"/>
    <w:rsid w:val="00440F13"/>
    <w:rsid w:val="00442DA5"/>
    <w:rsid w:val="00451F7E"/>
    <w:rsid w:val="00460D0E"/>
    <w:rsid w:val="00460EA4"/>
    <w:rsid w:val="00481FF4"/>
    <w:rsid w:val="00495663"/>
    <w:rsid w:val="004A7172"/>
    <w:rsid w:val="004B357D"/>
    <w:rsid w:val="004B56D3"/>
    <w:rsid w:val="004C2690"/>
    <w:rsid w:val="004C4FF5"/>
    <w:rsid w:val="00502D13"/>
    <w:rsid w:val="00503C83"/>
    <w:rsid w:val="00506C36"/>
    <w:rsid w:val="00517923"/>
    <w:rsid w:val="00524594"/>
    <w:rsid w:val="00547F3D"/>
    <w:rsid w:val="00556D06"/>
    <w:rsid w:val="00565C4B"/>
    <w:rsid w:val="005907E8"/>
    <w:rsid w:val="005A0A37"/>
    <w:rsid w:val="005A1A12"/>
    <w:rsid w:val="005B7190"/>
    <w:rsid w:val="005C4E6C"/>
    <w:rsid w:val="005D3A67"/>
    <w:rsid w:val="005F59F6"/>
    <w:rsid w:val="005F603A"/>
    <w:rsid w:val="00637B3A"/>
    <w:rsid w:val="00660FA6"/>
    <w:rsid w:val="00664773"/>
    <w:rsid w:val="00673BAF"/>
    <w:rsid w:val="006773CE"/>
    <w:rsid w:val="00695C23"/>
    <w:rsid w:val="006B5F99"/>
    <w:rsid w:val="006B6255"/>
    <w:rsid w:val="00711FCC"/>
    <w:rsid w:val="0072192B"/>
    <w:rsid w:val="00735B26"/>
    <w:rsid w:val="0073660A"/>
    <w:rsid w:val="00742CC6"/>
    <w:rsid w:val="007445B8"/>
    <w:rsid w:val="00755E90"/>
    <w:rsid w:val="0078153F"/>
    <w:rsid w:val="0078181A"/>
    <w:rsid w:val="007A48BF"/>
    <w:rsid w:val="007A6B61"/>
    <w:rsid w:val="007B218D"/>
    <w:rsid w:val="007B2746"/>
    <w:rsid w:val="007B3FF1"/>
    <w:rsid w:val="007D665D"/>
    <w:rsid w:val="00820C76"/>
    <w:rsid w:val="008212BE"/>
    <w:rsid w:val="00827CF7"/>
    <w:rsid w:val="00844D66"/>
    <w:rsid w:val="008721FE"/>
    <w:rsid w:val="00895E05"/>
    <w:rsid w:val="008B2BE6"/>
    <w:rsid w:val="008C11DF"/>
    <w:rsid w:val="008E1CFF"/>
    <w:rsid w:val="008E25FF"/>
    <w:rsid w:val="008F076A"/>
    <w:rsid w:val="008F4171"/>
    <w:rsid w:val="008F4EB3"/>
    <w:rsid w:val="00901F79"/>
    <w:rsid w:val="0091655D"/>
    <w:rsid w:val="00921DE5"/>
    <w:rsid w:val="00930F32"/>
    <w:rsid w:val="009332B3"/>
    <w:rsid w:val="0093686D"/>
    <w:rsid w:val="00937A5B"/>
    <w:rsid w:val="0095287E"/>
    <w:rsid w:val="009644DF"/>
    <w:rsid w:val="00964AE1"/>
    <w:rsid w:val="00976A46"/>
    <w:rsid w:val="0098027B"/>
    <w:rsid w:val="009A547C"/>
    <w:rsid w:val="009C7038"/>
    <w:rsid w:val="00A00EA5"/>
    <w:rsid w:val="00A02826"/>
    <w:rsid w:val="00A110C8"/>
    <w:rsid w:val="00A312C7"/>
    <w:rsid w:val="00A428BE"/>
    <w:rsid w:val="00A50895"/>
    <w:rsid w:val="00A61AB9"/>
    <w:rsid w:val="00A6440B"/>
    <w:rsid w:val="00A7343C"/>
    <w:rsid w:val="00A92945"/>
    <w:rsid w:val="00A97BE7"/>
    <w:rsid w:val="00AA0496"/>
    <w:rsid w:val="00AA29D2"/>
    <w:rsid w:val="00AC2025"/>
    <w:rsid w:val="00AD7410"/>
    <w:rsid w:val="00AE3C29"/>
    <w:rsid w:val="00AF3F1E"/>
    <w:rsid w:val="00B01A2A"/>
    <w:rsid w:val="00B11A44"/>
    <w:rsid w:val="00B373A9"/>
    <w:rsid w:val="00B56BAD"/>
    <w:rsid w:val="00B65DC1"/>
    <w:rsid w:val="00B84F21"/>
    <w:rsid w:val="00B90A52"/>
    <w:rsid w:val="00BB0B3C"/>
    <w:rsid w:val="00BB4863"/>
    <w:rsid w:val="00BD06A9"/>
    <w:rsid w:val="00BD5D6E"/>
    <w:rsid w:val="00C02C80"/>
    <w:rsid w:val="00C0649A"/>
    <w:rsid w:val="00C24125"/>
    <w:rsid w:val="00C44C66"/>
    <w:rsid w:val="00C5032A"/>
    <w:rsid w:val="00C57281"/>
    <w:rsid w:val="00C62DA8"/>
    <w:rsid w:val="00C7778D"/>
    <w:rsid w:val="00C81FCF"/>
    <w:rsid w:val="00C82A24"/>
    <w:rsid w:val="00C9625B"/>
    <w:rsid w:val="00CA1AD2"/>
    <w:rsid w:val="00CA5ADF"/>
    <w:rsid w:val="00CB242A"/>
    <w:rsid w:val="00CC148A"/>
    <w:rsid w:val="00CE0008"/>
    <w:rsid w:val="00CF5219"/>
    <w:rsid w:val="00D24821"/>
    <w:rsid w:val="00D252B1"/>
    <w:rsid w:val="00D60535"/>
    <w:rsid w:val="00D64D3F"/>
    <w:rsid w:val="00D91BAB"/>
    <w:rsid w:val="00D92CA9"/>
    <w:rsid w:val="00DA5F3B"/>
    <w:rsid w:val="00DB13CC"/>
    <w:rsid w:val="00DB3888"/>
    <w:rsid w:val="00DB5EFC"/>
    <w:rsid w:val="00DC3E0B"/>
    <w:rsid w:val="00DD780F"/>
    <w:rsid w:val="00DE2887"/>
    <w:rsid w:val="00DE41D3"/>
    <w:rsid w:val="00E00C9B"/>
    <w:rsid w:val="00E02909"/>
    <w:rsid w:val="00E10F0C"/>
    <w:rsid w:val="00E11A90"/>
    <w:rsid w:val="00E14D83"/>
    <w:rsid w:val="00E2261D"/>
    <w:rsid w:val="00E2577B"/>
    <w:rsid w:val="00E271D5"/>
    <w:rsid w:val="00E3373E"/>
    <w:rsid w:val="00E3615D"/>
    <w:rsid w:val="00E41013"/>
    <w:rsid w:val="00E4709E"/>
    <w:rsid w:val="00E56CF1"/>
    <w:rsid w:val="00E72B68"/>
    <w:rsid w:val="00E73BFB"/>
    <w:rsid w:val="00EA4A03"/>
    <w:rsid w:val="00EB3968"/>
    <w:rsid w:val="00EC09C9"/>
    <w:rsid w:val="00EC1FF3"/>
    <w:rsid w:val="00EC6568"/>
    <w:rsid w:val="00EE3F44"/>
    <w:rsid w:val="00EE7E5E"/>
    <w:rsid w:val="00EF45FD"/>
    <w:rsid w:val="00F20757"/>
    <w:rsid w:val="00F31A2F"/>
    <w:rsid w:val="00F61BFA"/>
    <w:rsid w:val="00F66C74"/>
    <w:rsid w:val="00F805DF"/>
    <w:rsid w:val="00F97CA0"/>
    <w:rsid w:val="00FA36DA"/>
    <w:rsid w:val="00FC22FA"/>
    <w:rsid w:val="00FC2DF9"/>
    <w:rsid w:val="00FD0111"/>
    <w:rsid w:val="00FD755F"/>
    <w:rsid w:val="00FE5292"/>
    <w:rsid w:val="00FE6E4F"/>
    <w:rsid w:val="00FE7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7589"/>
  <w15:docId w15:val="{E5957B5F-48C7-46F7-9A5E-4530F40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position w:val="40"/>
        <w:sz w:val="24"/>
        <w:szCs w:val="24"/>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153F"/>
    <w:rPr>
      <w:rFonts w:asciiTheme="minorHAnsi" w:eastAsiaTheme="minorEastAsia" w:hAnsiTheme="minorHAnsi" w:cstheme="minorBidi"/>
      <w:position w:val="0"/>
      <w:sz w:val="22"/>
      <w:szCs w:val="22"/>
      <w:lang w:eastAsia="cs-CZ"/>
    </w:rPr>
  </w:style>
  <w:style w:type="paragraph" w:styleId="Nadpis1">
    <w:name w:val="heading 1"/>
    <w:basedOn w:val="Normln"/>
    <w:next w:val="Normln"/>
    <w:link w:val="Nadpis1Char"/>
    <w:qFormat/>
    <w:rsid w:val="00451F7E"/>
    <w:pPr>
      <w:keepNext/>
      <w:autoSpaceDE w:val="0"/>
      <w:autoSpaceDN w:val="0"/>
      <w:adjustRightInd w:val="0"/>
      <w:spacing w:before="120"/>
      <w:jc w:val="center"/>
      <w:outlineLvl w:val="0"/>
    </w:pPr>
    <w:rPr>
      <w:b/>
      <w:bCs/>
      <w:szCs w:val="24"/>
    </w:rPr>
  </w:style>
  <w:style w:type="paragraph" w:styleId="Nadpis2">
    <w:name w:val="heading 2"/>
    <w:basedOn w:val="Normln"/>
    <w:next w:val="Normln"/>
    <w:link w:val="Nadpis2Char"/>
    <w:uiPriority w:val="9"/>
    <w:semiHidden/>
    <w:unhideWhenUsed/>
    <w:qFormat/>
    <w:rsid w:val="00B56B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B56B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9332B3"/>
    <w:rPr>
      <w:rFonts w:ascii="Arial" w:hAnsi="Arial" w:cs="Arial"/>
      <w:szCs w:val="24"/>
    </w:rPr>
  </w:style>
  <w:style w:type="paragraph" w:styleId="Zhlav">
    <w:name w:val="header"/>
    <w:basedOn w:val="Normln"/>
    <w:link w:val="ZhlavChar"/>
    <w:uiPriority w:val="99"/>
    <w:unhideWhenUsed/>
    <w:rsid w:val="009332B3"/>
    <w:pPr>
      <w:tabs>
        <w:tab w:val="center" w:pos="4536"/>
        <w:tab w:val="right" w:pos="9072"/>
      </w:tabs>
    </w:pPr>
  </w:style>
  <w:style w:type="character" w:customStyle="1" w:styleId="ZhlavChar">
    <w:name w:val="Záhlaví Char"/>
    <w:basedOn w:val="Standardnpsmoodstavce"/>
    <w:link w:val="Zhlav"/>
    <w:uiPriority w:val="99"/>
    <w:rsid w:val="009332B3"/>
    <w:rPr>
      <w:rFonts w:ascii="Times New Roman" w:eastAsia="Times New Roman" w:hAnsi="Times New Roman"/>
      <w:position w:val="0"/>
      <w:szCs w:val="20"/>
      <w:lang w:eastAsia="cs-CZ"/>
    </w:rPr>
  </w:style>
  <w:style w:type="paragraph" w:styleId="Zpat">
    <w:name w:val="footer"/>
    <w:basedOn w:val="Normln"/>
    <w:link w:val="ZpatChar"/>
    <w:uiPriority w:val="99"/>
    <w:unhideWhenUsed/>
    <w:rsid w:val="009332B3"/>
    <w:pPr>
      <w:tabs>
        <w:tab w:val="center" w:pos="4536"/>
        <w:tab w:val="right" w:pos="9072"/>
      </w:tabs>
    </w:pPr>
  </w:style>
  <w:style w:type="character" w:customStyle="1" w:styleId="ZpatChar">
    <w:name w:val="Zápatí Char"/>
    <w:basedOn w:val="Standardnpsmoodstavce"/>
    <w:link w:val="Zpat"/>
    <w:uiPriority w:val="99"/>
    <w:rsid w:val="009332B3"/>
    <w:rPr>
      <w:rFonts w:ascii="Times New Roman" w:eastAsia="Times New Roman" w:hAnsi="Times New Roman"/>
      <w:position w:val="0"/>
      <w:szCs w:val="20"/>
      <w:lang w:eastAsia="cs-CZ"/>
    </w:rPr>
  </w:style>
  <w:style w:type="paragraph" w:styleId="Textbubliny">
    <w:name w:val="Balloon Text"/>
    <w:basedOn w:val="Normln"/>
    <w:link w:val="TextbublinyChar"/>
    <w:uiPriority w:val="99"/>
    <w:semiHidden/>
    <w:unhideWhenUsed/>
    <w:rsid w:val="009332B3"/>
    <w:rPr>
      <w:rFonts w:ascii="Tahoma" w:hAnsi="Tahoma" w:cs="Tahoma"/>
      <w:sz w:val="16"/>
      <w:szCs w:val="16"/>
    </w:rPr>
  </w:style>
  <w:style w:type="character" w:customStyle="1" w:styleId="TextbublinyChar">
    <w:name w:val="Text bubliny Char"/>
    <w:basedOn w:val="Standardnpsmoodstavce"/>
    <w:link w:val="Textbubliny"/>
    <w:uiPriority w:val="99"/>
    <w:semiHidden/>
    <w:rsid w:val="009332B3"/>
    <w:rPr>
      <w:rFonts w:ascii="Tahoma" w:eastAsia="Times New Roman" w:hAnsi="Tahoma" w:cs="Tahoma"/>
      <w:position w:val="0"/>
      <w:sz w:val="16"/>
      <w:szCs w:val="16"/>
      <w:lang w:eastAsia="cs-CZ"/>
    </w:rPr>
  </w:style>
  <w:style w:type="paragraph" w:styleId="Zkladntext">
    <w:name w:val="Body Text"/>
    <w:basedOn w:val="Normln"/>
    <w:link w:val="ZkladntextChar"/>
    <w:rsid w:val="009A547C"/>
    <w:pPr>
      <w:tabs>
        <w:tab w:val="left" w:pos="567"/>
        <w:tab w:val="left" w:pos="851"/>
        <w:tab w:val="left" w:pos="3119"/>
        <w:tab w:val="left" w:pos="5387"/>
        <w:tab w:val="left" w:pos="7088"/>
      </w:tabs>
    </w:pPr>
    <w:rPr>
      <w:b/>
    </w:rPr>
  </w:style>
  <w:style w:type="character" w:customStyle="1" w:styleId="ZkladntextChar">
    <w:name w:val="Základní text Char"/>
    <w:basedOn w:val="Standardnpsmoodstavce"/>
    <w:link w:val="Zkladntext"/>
    <w:rsid w:val="009A547C"/>
    <w:rPr>
      <w:rFonts w:ascii="Times New Roman" w:eastAsia="Times New Roman" w:hAnsi="Times New Roman"/>
      <w:b/>
      <w:position w:val="0"/>
      <w:szCs w:val="20"/>
      <w:lang w:eastAsia="cs-CZ"/>
    </w:rPr>
  </w:style>
  <w:style w:type="character" w:customStyle="1" w:styleId="Nadpis1Char">
    <w:name w:val="Nadpis 1 Char"/>
    <w:basedOn w:val="Standardnpsmoodstavce"/>
    <w:link w:val="Nadpis1"/>
    <w:rsid w:val="00451F7E"/>
    <w:rPr>
      <w:rFonts w:ascii="Times New Roman" w:eastAsia="Times New Roman" w:hAnsi="Times New Roman"/>
      <w:b/>
      <w:bCs/>
      <w:position w:val="0"/>
      <w:lang w:eastAsia="cs-CZ"/>
    </w:rPr>
  </w:style>
  <w:style w:type="paragraph" w:styleId="Seznam">
    <w:name w:val="List"/>
    <w:basedOn w:val="Normln"/>
    <w:rsid w:val="008C11DF"/>
    <w:pPr>
      <w:ind w:left="283" w:hanging="283"/>
    </w:pPr>
  </w:style>
  <w:style w:type="paragraph" w:styleId="Odstavecseseznamem">
    <w:name w:val="List Paragraph"/>
    <w:basedOn w:val="Normln"/>
    <w:uiPriority w:val="34"/>
    <w:qFormat/>
    <w:rsid w:val="0022738D"/>
    <w:pPr>
      <w:ind w:left="720"/>
      <w:contextualSpacing/>
    </w:pPr>
  </w:style>
  <w:style w:type="character" w:styleId="Hypertextovodkaz">
    <w:name w:val="Hyperlink"/>
    <w:basedOn w:val="Standardnpsmoodstavce"/>
    <w:uiPriority w:val="99"/>
    <w:unhideWhenUsed/>
    <w:rsid w:val="00FE7831"/>
    <w:rPr>
      <w:color w:val="0000FF" w:themeColor="hyperlink"/>
      <w:u w:val="single"/>
    </w:rPr>
  </w:style>
  <w:style w:type="character" w:styleId="Nevyeenzmnka">
    <w:name w:val="Unresolved Mention"/>
    <w:basedOn w:val="Standardnpsmoodstavce"/>
    <w:uiPriority w:val="99"/>
    <w:semiHidden/>
    <w:unhideWhenUsed/>
    <w:rsid w:val="00FE7831"/>
    <w:rPr>
      <w:color w:val="605E5C"/>
      <w:shd w:val="clear" w:color="auto" w:fill="E1DFDD"/>
    </w:rPr>
  </w:style>
  <w:style w:type="character" w:customStyle="1" w:styleId="Nadpis2Char">
    <w:name w:val="Nadpis 2 Char"/>
    <w:basedOn w:val="Standardnpsmoodstavce"/>
    <w:link w:val="Nadpis2"/>
    <w:uiPriority w:val="9"/>
    <w:semiHidden/>
    <w:rsid w:val="00B56BAD"/>
    <w:rPr>
      <w:rFonts w:asciiTheme="majorHAnsi" w:eastAsiaTheme="majorEastAsia" w:hAnsiTheme="majorHAnsi" w:cstheme="majorBidi"/>
      <w:color w:val="365F91" w:themeColor="accent1" w:themeShade="BF"/>
      <w:position w:val="0"/>
      <w:sz w:val="26"/>
      <w:szCs w:val="26"/>
      <w:lang w:eastAsia="cs-CZ"/>
    </w:rPr>
  </w:style>
  <w:style w:type="character" w:customStyle="1" w:styleId="Nadpis3Char">
    <w:name w:val="Nadpis 3 Char"/>
    <w:basedOn w:val="Standardnpsmoodstavce"/>
    <w:link w:val="Nadpis3"/>
    <w:uiPriority w:val="9"/>
    <w:semiHidden/>
    <w:rsid w:val="00B56BAD"/>
    <w:rPr>
      <w:rFonts w:asciiTheme="majorHAnsi" w:eastAsiaTheme="majorEastAsia" w:hAnsiTheme="majorHAnsi" w:cstheme="majorBidi"/>
      <w:color w:val="243F60" w:themeColor="accent1" w:themeShade="7F"/>
      <w:position w:val="0"/>
      <w:lang w:eastAsia="cs-CZ"/>
    </w:rPr>
  </w:style>
  <w:style w:type="paragraph" w:customStyle="1" w:styleId="odstavec1">
    <w:name w:val="odstavec 1)"/>
    <w:basedOn w:val="Normln"/>
    <w:qFormat/>
    <w:rsid w:val="00B56BAD"/>
    <w:pPr>
      <w:spacing w:after="120"/>
      <w:jc w:val="both"/>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930433">
      <w:bodyDiv w:val="1"/>
      <w:marLeft w:val="0"/>
      <w:marRight w:val="0"/>
      <w:marTop w:val="0"/>
      <w:marBottom w:val="0"/>
      <w:divBdr>
        <w:top w:val="none" w:sz="0" w:space="0" w:color="auto"/>
        <w:left w:val="none" w:sz="0" w:space="0" w:color="auto"/>
        <w:bottom w:val="none" w:sz="0" w:space="0" w:color="auto"/>
        <w:right w:val="none" w:sz="0" w:space="0" w:color="auto"/>
      </w:divBdr>
    </w:div>
    <w:div w:id="1493641608">
      <w:bodyDiv w:val="1"/>
      <w:marLeft w:val="0"/>
      <w:marRight w:val="0"/>
      <w:marTop w:val="0"/>
      <w:marBottom w:val="0"/>
      <w:divBdr>
        <w:top w:val="none" w:sz="0" w:space="0" w:color="auto"/>
        <w:left w:val="none" w:sz="0" w:space="0" w:color="auto"/>
        <w:bottom w:val="none" w:sz="0" w:space="0" w:color="auto"/>
        <w:right w:val="none" w:sz="0" w:space="0" w:color="auto"/>
      </w:divBdr>
    </w:div>
    <w:div w:id="1783718868">
      <w:bodyDiv w:val="1"/>
      <w:marLeft w:val="0"/>
      <w:marRight w:val="0"/>
      <w:marTop w:val="0"/>
      <w:marBottom w:val="0"/>
      <w:divBdr>
        <w:top w:val="none" w:sz="0" w:space="0" w:color="auto"/>
        <w:left w:val="none" w:sz="0" w:space="0" w:color="auto"/>
        <w:bottom w:val="none" w:sz="0" w:space="0" w:color="auto"/>
        <w:right w:val="none" w:sz="0" w:space="0" w:color="auto"/>
      </w:divBdr>
      <w:divsChild>
        <w:div w:id="1985307134">
          <w:marLeft w:val="0"/>
          <w:marRight w:val="0"/>
          <w:marTop w:val="0"/>
          <w:marBottom w:val="0"/>
          <w:divBdr>
            <w:top w:val="none" w:sz="0" w:space="0" w:color="auto"/>
            <w:left w:val="none" w:sz="0" w:space="0" w:color="auto"/>
            <w:bottom w:val="none" w:sz="0" w:space="0" w:color="auto"/>
            <w:right w:val="none" w:sz="0" w:space="0" w:color="auto"/>
          </w:divBdr>
        </w:div>
      </w:divsChild>
    </w:div>
    <w:div w:id="179813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chocen.cz"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tupky6\Data%20aplikac&#237;\Microsoft\&#352;ablony\&#353;ablona_p&#345;estupk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9FDDA-72C1-468F-B3B5-C167152F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šablona_přestupky.dotx</Template>
  <TotalTime>148</TotalTime>
  <Pages>2</Pages>
  <Words>500</Words>
  <Characters>2955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Vilém Stejskal</dc:creator>
  <cp:keywords/>
  <dc:description/>
  <cp:lastModifiedBy>Vilém Stejskal</cp:lastModifiedBy>
  <cp:revision>6</cp:revision>
  <cp:lastPrinted>2013-08-05T12:16:00Z</cp:lastPrinted>
  <dcterms:created xsi:type="dcterms:W3CDTF">2025-08-19T09:19:00Z</dcterms:created>
  <dcterms:modified xsi:type="dcterms:W3CDTF">2025-08-19T12:28:00Z</dcterms:modified>
</cp:coreProperties>
</file>