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8134" cy="18097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34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29"/>
        </w:rPr>
      </w:pPr>
    </w:p>
    <w:p>
      <w:pPr>
        <w:pStyle w:val="Title"/>
      </w:pPr>
      <w:r>
        <w:rPr/>
        <w:t>Město</w:t>
      </w:r>
      <w:r>
        <w:rPr>
          <w:spacing w:val="-3"/>
        </w:rPr>
        <w:t> </w:t>
      </w:r>
      <w:r>
        <w:rPr/>
        <w:t>Jablunkov</w:t>
      </w:r>
    </w:p>
    <w:p>
      <w:pPr>
        <w:pStyle w:val="Heading1"/>
        <w:spacing w:line="317" w:lineRule="exact" w:before="197"/>
      </w:pPr>
      <w:r>
        <w:rPr/>
        <w:t>Obecně</w:t>
      </w:r>
      <w:r>
        <w:rPr>
          <w:spacing w:val="-3"/>
        </w:rPr>
        <w:t> </w:t>
      </w:r>
      <w:r>
        <w:rPr/>
        <w:t>závazná</w:t>
      </w:r>
      <w:r>
        <w:rPr>
          <w:spacing w:val="-3"/>
        </w:rPr>
        <w:t> </w:t>
      </w:r>
      <w:r>
        <w:rPr/>
        <w:t>vyhláška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02/2014,</w:t>
      </w:r>
    </w:p>
    <w:p>
      <w:pPr>
        <w:spacing w:before="0"/>
        <w:ind w:left="4" w:right="0" w:firstLine="0"/>
        <w:jc w:val="center"/>
        <w:rPr>
          <w:b/>
          <w:sz w:val="26"/>
        </w:rPr>
      </w:pPr>
      <w:r>
        <w:rPr>
          <w:b/>
          <w:sz w:val="26"/>
        </w:rPr>
        <w:t>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zabezpečení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místních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záležitostí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veřejného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pořádku,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kterou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vymezují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veřejná</w:t>
      </w:r>
      <w:r>
        <w:rPr>
          <w:b/>
          <w:spacing w:val="-55"/>
          <w:sz w:val="26"/>
        </w:rPr>
        <w:t> </w:t>
      </w:r>
      <w:r>
        <w:rPr>
          <w:b/>
          <w:sz w:val="26"/>
        </w:rPr>
        <w:t>prostranství,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nichž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se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zakazuje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žebrání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9"/>
        <w:ind w:left="115" w:right="107"/>
        <w:jc w:val="both"/>
      </w:pPr>
      <w:r>
        <w:rPr/>
        <w:t>Zastupitelstvo města Jablunkova na svém 33. zasedání konaném dne 24.6.2014 svým usnesením č.</w:t>
      </w:r>
      <w:r>
        <w:rPr>
          <w:spacing w:val="1"/>
        </w:rPr>
        <w:t> </w:t>
      </w:r>
      <w:r>
        <w:rPr/>
        <w:t>33/403/2 usneslo vydat na základě ustanovení §10 písm. a) a ustanovení § 84 odst. 2) písm. h) zákona</w:t>
      </w:r>
      <w:r>
        <w:rPr>
          <w:spacing w:val="-47"/>
        </w:rPr>
        <w:t> </w:t>
      </w:r>
      <w:r>
        <w:rPr/>
        <w:t>č.</w:t>
      </w:r>
      <w:r>
        <w:rPr>
          <w:spacing w:val="1"/>
        </w:rPr>
        <w:t> </w:t>
      </w:r>
      <w:r>
        <w:rPr/>
        <w:t>128/2000</w:t>
      </w:r>
      <w:r>
        <w:rPr>
          <w:spacing w:val="1"/>
        </w:rPr>
        <w:t> </w:t>
      </w:r>
      <w:r>
        <w:rPr/>
        <w:t>Sb.,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obcích</w:t>
      </w:r>
      <w:r>
        <w:rPr>
          <w:spacing w:val="1"/>
        </w:rPr>
        <w:t> </w:t>
      </w:r>
      <w:r>
        <w:rPr/>
        <w:t>(obecní</w:t>
      </w:r>
      <w:r>
        <w:rPr>
          <w:spacing w:val="1"/>
        </w:rPr>
        <w:t> </w:t>
      </w:r>
      <w:r>
        <w:rPr/>
        <w:t>zřízení),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znění</w:t>
      </w:r>
      <w:r>
        <w:rPr>
          <w:spacing w:val="1"/>
        </w:rPr>
        <w:t> </w:t>
      </w:r>
      <w:r>
        <w:rPr/>
        <w:t>pozdějších</w:t>
      </w:r>
      <w:r>
        <w:rPr>
          <w:spacing w:val="1"/>
        </w:rPr>
        <w:t> </w:t>
      </w:r>
      <w:r>
        <w:rPr/>
        <w:t>předpisů,</w:t>
      </w:r>
      <w:r>
        <w:rPr>
          <w:spacing w:val="1"/>
        </w:rPr>
        <w:t> </w:t>
      </w:r>
      <w:r>
        <w:rPr/>
        <w:t>tuto</w:t>
      </w:r>
      <w:r>
        <w:rPr>
          <w:spacing w:val="1"/>
        </w:rPr>
        <w:t> </w:t>
      </w:r>
      <w:r>
        <w:rPr/>
        <w:t>obecně</w:t>
      </w:r>
      <w:r>
        <w:rPr>
          <w:spacing w:val="1"/>
        </w:rPr>
        <w:t> </w:t>
      </w:r>
      <w:r>
        <w:rPr/>
        <w:t>závaznou</w:t>
      </w:r>
      <w:r>
        <w:rPr>
          <w:spacing w:val="-47"/>
        </w:rPr>
        <w:t> </w:t>
      </w:r>
      <w:r>
        <w:rPr/>
        <w:t>vyhlášku: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3"/>
      </w:pPr>
      <w:r>
        <w:rPr/>
        <w:t>Článek 1</w:t>
      </w:r>
    </w:p>
    <w:p>
      <w:pPr>
        <w:spacing w:before="0"/>
        <w:ind w:left="5" w:right="0" w:firstLine="0"/>
        <w:jc w:val="center"/>
        <w:rPr>
          <w:b/>
          <w:sz w:val="22"/>
        </w:rPr>
      </w:pPr>
      <w:r>
        <w:rPr>
          <w:b/>
          <w:sz w:val="22"/>
        </w:rPr>
        <w:t>Cíl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předmět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obecně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závazné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vyhlášky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35" w:right="107" w:hanging="360"/>
        <w:jc w:val="both"/>
        <w:rPr>
          <w:sz w:val="22"/>
        </w:rPr>
      </w:pPr>
      <w:r>
        <w:rPr>
          <w:b/>
          <w:sz w:val="22"/>
        </w:rPr>
        <w:t>Cílem</w:t>
      </w:r>
      <w:r>
        <w:rPr>
          <w:b/>
          <w:spacing w:val="10"/>
          <w:sz w:val="22"/>
        </w:rPr>
        <w:t> </w:t>
      </w:r>
      <w:r>
        <w:rPr>
          <w:sz w:val="22"/>
        </w:rPr>
        <w:t>této</w:t>
      </w:r>
      <w:r>
        <w:rPr>
          <w:spacing w:val="60"/>
          <w:sz w:val="22"/>
        </w:rPr>
        <w:t> </w:t>
      </w:r>
      <w:r>
        <w:rPr>
          <w:sz w:val="22"/>
        </w:rPr>
        <w:t>obecně</w:t>
      </w:r>
      <w:r>
        <w:rPr>
          <w:spacing w:val="59"/>
          <w:sz w:val="22"/>
        </w:rPr>
        <w:t> </w:t>
      </w:r>
      <w:r>
        <w:rPr>
          <w:sz w:val="22"/>
        </w:rPr>
        <w:t>závazné</w:t>
      </w:r>
      <w:r>
        <w:rPr>
          <w:spacing w:val="59"/>
          <w:sz w:val="22"/>
        </w:rPr>
        <w:t> </w:t>
      </w:r>
      <w:r>
        <w:rPr>
          <w:sz w:val="22"/>
        </w:rPr>
        <w:t>vyhlášky</w:t>
      </w:r>
      <w:r>
        <w:rPr>
          <w:spacing w:val="59"/>
          <w:sz w:val="22"/>
        </w:rPr>
        <w:t> </w:t>
      </w:r>
      <w:r>
        <w:rPr>
          <w:sz w:val="22"/>
        </w:rPr>
        <w:t>(dále</w:t>
      </w:r>
      <w:r>
        <w:rPr>
          <w:spacing w:val="59"/>
          <w:sz w:val="22"/>
        </w:rPr>
        <w:t> </w:t>
      </w:r>
      <w:r>
        <w:rPr>
          <w:sz w:val="22"/>
        </w:rPr>
        <w:t>jen</w:t>
      </w:r>
      <w:r>
        <w:rPr>
          <w:spacing w:val="58"/>
          <w:sz w:val="22"/>
        </w:rPr>
        <w:t> </w:t>
      </w:r>
      <w:r>
        <w:rPr>
          <w:sz w:val="22"/>
        </w:rPr>
        <w:t>vyhláška)</w:t>
      </w:r>
      <w:r>
        <w:rPr>
          <w:spacing w:val="59"/>
          <w:sz w:val="22"/>
        </w:rPr>
        <w:t> </w:t>
      </w:r>
      <w:r>
        <w:rPr>
          <w:sz w:val="22"/>
        </w:rPr>
        <w:t>je</w:t>
      </w:r>
      <w:r>
        <w:rPr>
          <w:spacing w:val="59"/>
          <w:sz w:val="22"/>
        </w:rPr>
        <w:t> </w:t>
      </w:r>
      <w:r>
        <w:rPr>
          <w:sz w:val="22"/>
        </w:rPr>
        <w:t>vytvoření</w:t>
      </w:r>
      <w:r>
        <w:rPr>
          <w:spacing w:val="57"/>
          <w:sz w:val="22"/>
        </w:rPr>
        <w:t> </w:t>
      </w:r>
      <w:r>
        <w:rPr>
          <w:sz w:val="22"/>
        </w:rPr>
        <w:t>opatření</w:t>
      </w:r>
      <w:r>
        <w:rPr>
          <w:spacing w:val="58"/>
          <w:sz w:val="22"/>
        </w:rPr>
        <w:t> </w:t>
      </w:r>
      <w:r>
        <w:rPr>
          <w:sz w:val="22"/>
        </w:rPr>
        <w:t>směřující</w:t>
      </w:r>
      <w:r>
        <w:rPr>
          <w:spacing w:val="-48"/>
          <w:sz w:val="22"/>
        </w:rPr>
        <w:t> </w:t>
      </w:r>
      <w:r>
        <w:rPr>
          <w:sz w:val="22"/>
        </w:rPr>
        <w:t>k ochraně před žebráním, zabezpečení místních záležitosti veřejného pořádku jako stavu,</w:t>
      </w:r>
      <w:r>
        <w:rPr>
          <w:spacing w:val="1"/>
          <w:sz w:val="22"/>
        </w:rPr>
        <w:t> </w:t>
      </w:r>
      <w:r>
        <w:rPr>
          <w:sz w:val="22"/>
        </w:rPr>
        <w:t>který umožňuje pokojné soužití občanů i návštěvníku obce, vytváření příznivých podmínek</w:t>
      </w:r>
      <w:r>
        <w:rPr>
          <w:spacing w:val="1"/>
          <w:sz w:val="22"/>
        </w:rPr>
        <w:t> </w:t>
      </w:r>
      <w:r>
        <w:rPr>
          <w:sz w:val="22"/>
        </w:rPr>
        <w:t>pro život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obci a</w:t>
      </w:r>
      <w:r>
        <w:rPr>
          <w:spacing w:val="-2"/>
          <w:sz w:val="22"/>
        </w:rPr>
        <w:t> </w:t>
      </w:r>
      <w:r>
        <w:rPr>
          <w:sz w:val="22"/>
        </w:rPr>
        <w:t>vytváření</w:t>
      </w:r>
      <w:r>
        <w:rPr>
          <w:spacing w:val="-3"/>
          <w:sz w:val="22"/>
        </w:rPr>
        <w:t> </w:t>
      </w:r>
      <w:r>
        <w:rPr>
          <w:sz w:val="22"/>
        </w:rPr>
        <w:t>estetického</w:t>
      </w:r>
      <w:r>
        <w:rPr>
          <w:spacing w:val="-1"/>
          <w:sz w:val="22"/>
        </w:rPr>
        <w:t> </w:t>
      </w:r>
      <w:r>
        <w:rPr>
          <w:sz w:val="22"/>
        </w:rPr>
        <w:t>vzhledu</w:t>
      </w:r>
      <w:r>
        <w:rPr>
          <w:spacing w:val="-1"/>
          <w:sz w:val="22"/>
        </w:rPr>
        <w:t> </w:t>
      </w:r>
      <w:r>
        <w:rPr>
          <w:sz w:val="22"/>
        </w:rPr>
        <w:t>obce.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35" w:right="106" w:hanging="361"/>
        <w:jc w:val="both"/>
        <w:rPr>
          <w:b/>
          <w:sz w:val="22"/>
        </w:rPr>
      </w:pPr>
      <w:r>
        <w:rPr>
          <w:b/>
          <w:sz w:val="22"/>
        </w:rPr>
        <w:t>Předmětem </w:t>
      </w:r>
      <w:r>
        <w:rPr>
          <w:sz w:val="22"/>
        </w:rPr>
        <w:t>této vyhlášky je regulace činnosti, které by mohly narušit veřejný pořádek v obci,</w:t>
      </w:r>
      <w:r>
        <w:rPr>
          <w:spacing w:val="-47"/>
          <w:sz w:val="22"/>
        </w:rPr>
        <w:t> </w:t>
      </w:r>
      <w:r>
        <w:rPr>
          <w:sz w:val="22"/>
        </w:rPr>
        <w:t>nebo být v rozporu s dobrými mravy, ochranou zdraví, a směřující k ochraně před následnými</w:t>
      </w:r>
      <w:r>
        <w:rPr>
          <w:spacing w:val="-47"/>
          <w:sz w:val="22"/>
        </w:rPr>
        <w:t> </w:t>
      </w:r>
      <w:r>
        <w:rPr>
          <w:sz w:val="22"/>
        </w:rPr>
        <w:t>škodami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újmami</w:t>
      </w:r>
      <w:r>
        <w:rPr>
          <w:spacing w:val="1"/>
          <w:sz w:val="22"/>
        </w:rPr>
        <w:t> </w:t>
      </w:r>
      <w:r>
        <w:rPr>
          <w:sz w:val="22"/>
        </w:rPr>
        <w:t>působenými</w:t>
      </w:r>
      <w:r>
        <w:rPr>
          <w:spacing w:val="1"/>
          <w:sz w:val="22"/>
        </w:rPr>
        <w:t> </w:t>
      </w:r>
      <w:r>
        <w:rPr>
          <w:sz w:val="22"/>
        </w:rPr>
        <w:t>narušováním</w:t>
      </w:r>
      <w:r>
        <w:rPr>
          <w:spacing w:val="1"/>
          <w:sz w:val="22"/>
        </w:rPr>
        <w:t> </w:t>
      </w:r>
      <w:r>
        <w:rPr>
          <w:sz w:val="22"/>
        </w:rPr>
        <w:t>veřejného</w:t>
      </w:r>
      <w:r>
        <w:rPr>
          <w:spacing w:val="1"/>
          <w:sz w:val="22"/>
        </w:rPr>
        <w:t> </w:t>
      </w:r>
      <w:r>
        <w:rPr>
          <w:sz w:val="22"/>
        </w:rPr>
        <w:t>pořádku,</w:t>
      </w:r>
      <w:r>
        <w:rPr>
          <w:spacing w:val="1"/>
          <w:sz w:val="22"/>
        </w:rPr>
        <w:t> </w:t>
      </w:r>
      <w:r>
        <w:rPr>
          <w:sz w:val="22"/>
        </w:rPr>
        <w:t>hodnot,</w:t>
      </w:r>
      <w:r>
        <w:rPr>
          <w:spacing w:val="1"/>
          <w:sz w:val="22"/>
        </w:rPr>
        <w:t> </w:t>
      </w:r>
      <w:r>
        <w:rPr>
          <w:sz w:val="22"/>
        </w:rPr>
        <w:t>které</w:t>
      </w:r>
      <w:r>
        <w:rPr>
          <w:spacing w:val="49"/>
          <w:sz w:val="22"/>
        </w:rPr>
        <w:t> </w:t>
      </w:r>
      <w:r>
        <w:rPr>
          <w:sz w:val="22"/>
        </w:rPr>
        <w:t>jsou</w:t>
      </w:r>
      <w:r>
        <w:rPr>
          <w:spacing w:val="1"/>
          <w:sz w:val="22"/>
        </w:rPr>
        <w:t> </w:t>
      </w:r>
      <w:r>
        <w:rPr>
          <w:sz w:val="22"/>
        </w:rPr>
        <w:t>chráněny</w:t>
      </w:r>
      <w:r>
        <w:rPr>
          <w:spacing w:val="-2"/>
          <w:sz w:val="22"/>
        </w:rPr>
        <w:t> </w:t>
      </w:r>
      <w:r>
        <w:rPr>
          <w:sz w:val="22"/>
        </w:rPr>
        <w:t>obcí jako</w:t>
      </w:r>
      <w:r>
        <w:rPr>
          <w:spacing w:val="1"/>
          <w:sz w:val="22"/>
        </w:rPr>
        <w:t> </w:t>
      </w:r>
      <w:r>
        <w:rPr>
          <w:sz w:val="22"/>
        </w:rPr>
        <w:t>územním</w:t>
      </w:r>
      <w:r>
        <w:rPr>
          <w:spacing w:val="2"/>
          <w:sz w:val="22"/>
        </w:rPr>
        <w:t> </w:t>
      </w:r>
      <w:r>
        <w:rPr>
          <w:sz w:val="22"/>
        </w:rPr>
        <w:t>samosprávným</w:t>
      </w:r>
      <w:r>
        <w:rPr>
          <w:spacing w:val="1"/>
          <w:sz w:val="22"/>
        </w:rPr>
        <w:t> </w:t>
      </w:r>
      <w:r>
        <w:rPr>
          <w:sz w:val="22"/>
        </w:rPr>
        <w:t>celkem.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ind w:left="4030" w:right="4025"/>
      </w:pPr>
      <w:r>
        <w:rPr/>
        <w:t>Článek 2</w:t>
      </w:r>
      <w:r>
        <w:rPr>
          <w:spacing w:val="1"/>
        </w:rPr>
        <w:t> </w:t>
      </w:r>
      <w:r>
        <w:rPr/>
        <w:t>Zákaz</w:t>
      </w:r>
      <w:r>
        <w:rPr>
          <w:spacing w:val="-11"/>
        </w:rPr>
        <w:t> </w:t>
      </w:r>
      <w:r>
        <w:rPr/>
        <w:t>žebrání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5"/>
        <w:jc w:val="both"/>
      </w:pPr>
      <w:r>
        <w:rPr/>
        <w:t>Na</w:t>
      </w:r>
      <w:r>
        <w:rPr>
          <w:spacing w:val="-3"/>
        </w:rPr>
        <w:t> </w:t>
      </w:r>
      <w:r>
        <w:rPr/>
        <w:t>území</w:t>
      </w:r>
      <w:r>
        <w:rPr>
          <w:spacing w:val="-5"/>
        </w:rPr>
        <w:t> </w:t>
      </w:r>
      <w:r>
        <w:rPr/>
        <w:t>města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zakazuje</w:t>
      </w:r>
      <w:r>
        <w:rPr>
          <w:spacing w:val="-1"/>
        </w:rPr>
        <w:t> </w:t>
      </w:r>
      <w:r>
        <w:rPr/>
        <w:t>žebrání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níže</w:t>
      </w:r>
      <w:r>
        <w:rPr>
          <w:spacing w:val="-2"/>
        </w:rPr>
        <w:t> </w:t>
      </w:r>
      <w:r>
        <w:rPr/>
        <w:t>uvedených</w:t>
      </w:r>
      <w:r>
        <w:rPr>
          <w:spacing w:val="-3"/>
        </w:rPr>
        <w:t> </w:t>
      </w:r>
      <w:r>
        <w:rPr/>
        <w:t>veřejných</w:t>
      </w:r>
      <w:r>
        <w:rPr>
          <w:spacing w:val="-4"/>
        </w:rPr>
        <w:t> </w:t>
      </w:r>
      <w:r>
        <w:rPr/>
        <w:t>prostranstvích</w:t>
      </w:r>
      <w:r>
        <w:rPr>
          <w:vertAlign w:val="superscript"/>
        </w:rPr>
        <w:t>1)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40" w:lineRule="auto" w:before="0" w:after="0"/>
        <w:ind w:left="824" w:right="0" w:hanging="349"/>
        <w:jc w:val="left"/>
        <w:rPr>
          <w:sz w:val="22"/>
        </w:rPr>
      </w:pP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škol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školských</w:t>
      </w:r>
      <w:r>
        <w:rPr>
          <w:spacing w:val="-4"/>
          <w:sz w:val="22"/>
        </w:rPr>
        <w:t> </w:t>
      </w:r>
      <w:r>
        <w:rPr>
          <w:sz w:val="22"/>
        </w:rPr>
        <w:t>zařízení</w:t>
      </w:r>
      <w:r>
        <w:rPr>
          <w:spacing w:val="-4"/>
          <w:sz w:val="22"/>
        </w:rPr>
        <w:t> </w:t>
      </w:r>
      <w:r>
        <w:rPr>
          <w:sz w:val="22"/>
        </w:rPr>
        <w:t>v katastru</w:t>
      </w:r>
      <w:r>
        <w:rPr>
          <w:spacing w:val="-4"/>
          <w:sz w:val="22"/>
        </w:rPr>
        <w:t> </w:t>
      </w:r>
      <w:r>
        <w:rPr>
          <w:sz w:val="22"/>
        </w:rPr>
        <w:t>města</w:t>
      </w:r>
      <w:r>
        <w:rPr>
          <w:spacing w:val="-1"/>
          <w:sz w:val="22"/>
        </w:rPr>
        <w:t> </w:t>
      </w:r>
      <w:r>
        <w:rPr>
          <w:sz w:val="22"/>
        </w:rPr>
        <w:t>Jablunkov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vzdálenosti</w:t>
      </w:r>
      <w:r>
        <w:rPr>
          <w:spacing w:val="-1"/>
          <w:sz w:val="22"/>
        </w:rPr>
        <w:t> </w:t>
      </w:r>
      <w:r>
        <w:rPr>
          <w:sz w:val="22"/>
        </w:rPr>
        <w:t>100</w:t>
      </w:r>
      <w:r>
        <w:rPr>
          <w:spacing w:val="-5"/>
          <w:sz w:val="22"/>
        </w:rPr>
        <w:t> </w:t>
      </w:r>
      <w:r>
        <w:rPr>
          <w:sz w:val="22"/>
        </w:rPr>
        <w:t>m;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40" w:lineRule="auto" w:before="0" w:after="0"/>
        <w:ind w:left="824" w:right="0" w:hanging="349"/>
        <w:jc w:val="left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veřejných</w:t>
      </w:r>
      <w:r>
        <w:rPr>
          <w:spacing w:val="-3"/>
          <w:sz w:val="22"/>
        </w:rPr>
        <w:t> </w:t>
      </w:r>
      <w:r>
        <w:rPr>
          <w:sz w:val="22"/>
        </w:rPr>
        <w:t>prostranstvích</w:t>
      </w:r>
      <w:r>
        <w:rPr>
          <w:spacing w:val="-3"/>
          <w:sz w:val="22"/>
        </w:rPr>
        <w:t> </w:t>
      </w:r>
      <w:r>
        <w:rPr>
          <w:sz w:val="22"/>
        </w:rPr>
        <w:t>vymezených</w:t>
      </w:r>
      <w:r>
        <w:rPr>
          <w:spacing w:val="-3"/>
          <w:sz w:val="22"/>
        </w:rPr>
        <w:t> </w:t>
      </w:r>
      <w:r>
        <w:rPr>
          <w:sz w:val="22"/>
        </w:rPr>
        <w:t>přílohou</w:t>
      </w:r>
      <w:r>
        <w:rPr>
          <w:spacing w:val="-5"/>
          <w:sz w:val="22"/>
        </w:rPr>
        <w:t> </w:t>
      </w:r>
      <w:r>
        <w:rPr>
          <w:sz w:val="22"/>
        </w:rPr>
        <w:t>č.1</w:t>
      </w:r>
      <w:r>
        <w:rPr>
          <w:spacing w:val="-3"/>
          <w:sz w:val="22"/>
        </w:rPr>
        <w:t> </w:t>
      </w:r>
      <w:r>
        <w:rPr>
          <w:sz w:val="22"/>
        </w:rPr>
        <w:t>této</w:t>
      </w:r>
      <w:r>
        <w:rPr>
          <w:spacing w:val="-1"/>
          <w:sz w:val="22"/>
        </w:rPr>
        <w:t> </w:t>
      </w:r>
      <w:r>
        <w:rPr>
          <w:sz w:val="22"/>
        </w:rPr>
        <w:t>vyhlášky.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0.794304pt;margin-top:12.124609pt;width:279.45pt;height:.1pt;mso-position-horizontal-relative:page;mso-position-vertical-relative:paragraph;z-index:-15728640;mso-wrap-distance-left:0;mso-wrap-distance-right:0" id="docshape1" coordorigin="1416,242" coordsize="5589,0" path="m1416,242l7004,242e" filled="false" stroked="true" strokeweight=".71648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5"/>
        </w:rPr>
      </w:pPr>
    </w:p>
    <w:p>
      <w:pPr>
        <w:spacing w:before="102"/>
        <w:ind w:left="115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)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§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34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zákon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č.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128/2000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Sb.,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obcích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(obecní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zřízení),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ve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znění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pozdějších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předpisů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420" w:bottom="280" w:left="1300" w:right="1300"/>
        </w:sectPr>
      </w:pPr>
    </w:p>
    <w:p>
      <w:pPr>
        <w:pStyle w:val="Heading2"/>
        <w:spacing w:before="33"/>
        <w:ind w:left="3687" w:right="3675" w:firstLine="576"/>
        <w:jc w:val="left"/>
      </w:pPr>
      <w:r>
        <w:rPr/>
        <w:t>Článek 3</w:t>
      </w:r>
      <w:r>
        <w:rPr>
          <w:spacing w:val="1"/>
        </w:rPr>
        <w:t> </w:t>
      </w:r>
      <w:r>
        <w:rPr/>
        <w:t>Zrušovací</w:t>
      </w:r>
      <w:r>
        <w:rPr>
          <w:spacing w:val="-12"/>
        </w:rPr>
        <w:t> </w:t>
      </w:r>
      <w:r>
        <w:rPr/>
        <w:t>ustanovení</w:t>
      </w:r>
    </w:p>
    <w:p>
      <w:pPr>
        <w:pStyle w:val="BodyText"/>
        <w:rPr>
          <w:b/>
        </w:rPr>
      </w:pPr>
    </w:p>
    <w:p>
      <w:pPr>
        <w:pStyle w:val="BodyText"/>
        <w:ind w:left="115" w:right="671"/>
      </w:pPr>
      <w:r>
        <w:rPr/>
        <w:t>Touto obecně závaznou vyhláškou se ruší obecně závazná vyhláška města Jablunkov, č. 5/2005,</w:t>
      </w:r>
      <w:r>
        <w:rPr>
          <w:spacing w:val="-47"/>
        </w:rPr>
        <w:t> </w:t>
      </w:r>
      <w:r>
        <w:rPr/>
        <w:t>o zabezpečení</w:t>
      </w:r>
      <w:r>
        <w:rPr>
          <w:spacing w:val="-3"/>
        </w:rPr>
        <w:t> </w:t>
      </w:r>
      <w:r>
        <w:rPr/>
        <w:t>místních</w:t>
      </w:r>
      <w:r>
        <w:rPr>
          <w:spacing w:val="-1"/>
        </w:rPr>
        <w:t> </w:t>
      </w:r>
      <w:r>
        <w:rPr/>
        <w:t>záležitosti veřejného pořádku.</w:t>
      </w:r>
    </w:p>
    <w:p>
      <w:pPr>
        <w:pStyle w:val="BodyText"/>
        <w:spacing w:before="1"/>
      </w:pPr>
    </w:p>
    <w:p>
      <w:pPr>
        <w:pStyle w:val="Heading2"/>
        <w:ind w:left="3840" w:right="3829" w:firstLine="422"/>
        <w:jc w:val="left"/>
      </w:pPr>
      <w:r>
        <w:rPr/>
        <w:t>Článek 4</w:t>
      </w:r>
      <w:r>
        <w:rPr>
          <w:spacing w:val="1"/>
        </w:rPr>
        <w:t> </w:t>
      </w:r>
      <w:r>
        <w:rPr/>
        <w:t>Kontrola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sankce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  <w:tab w:pos="544" w:val="left" w:leader="none"/>
        </w:tabs>
        <w:spacing w:line="240" w:lineRule="auto" w:before="195" w:after="0"/>
        <w:ind w:left="543" w:right="0" w:hanging="429"/>
        <w:jc w:val="left"/>
        <w:rPr>
          <w:sz w:val="22"/>
        </w:rPr>
      </w:pPr>
      <w:r>
        <w:rPr>
          <w:sz w:val="22"/>
        </w:rPr>
        <w:t>Kontrolu</w:t>
      </w:r>
      <w:r>
        <w:rPr>
          <w:spacing w:val="-4"/>
          <w:sz w:val="22"/>
        </w:rPr>
        <w:t> </w:t>
      </w:r>
      <w:r>
        <w:rPr>
          <w:sz w:val="22"/>
        </w:rPr>
        <w:t>nad</w:t>
      </w:r>
      <w:r>
        <w:rPr>
          <w:spacing w:val="-3"/>
          <w:sz w:val="22"/>
        </w:rPr>
        <w:t> </w:t>
      </w:r>
      <w:r>
        <w:rPr>
          <w:sz w:val="22"/>
        </w:rPr>
        <w:t>dodržováním</w:t>
      </w:r>
      <w:r>
        <w:rPr>
          <w:spacing w:val="-4"/>
          <w:sz w:val="22"/>
        </w:rPr>
        <w:t> </w:t>
      </w:r>
      <w:r>
        <w:rPr>
          <w:sz w:val="22"/>
        </w:rPr>
        <w:t>této</w:t>
      </w:r>
      <w:r>
        <w:rPr>
          <w:spacing w:val="-1"/>
          <w:sz w:val="22"/>
        </w:rPr>
        <w:t> </w:t>
      </w:r>
      <w:r>
        <w:rPr>
          <w:sz w:val="22"/>
        </w:rPr>
        <w:t>vyhlášky</w:t>
      </w:r>
      <w:r>
        <w:rPr>
          <w:spacing w:val="-1"/>
          <w:sz w:val="22"/>
        </w:rPr>
        <w:t> </w:t>
      </w:r>
      <w:r>
        <w:rPr>
          <w:sz w:val="22"/>
        </w:rPr>
        <w:t>provádí</w:t>
      </w:r>
      <w:r>
        <w:rPr>
          <w:spacing w:val="-6"/>
          <w:sz w:val="22"/>
        </w:rPr>
        <w:t> </w:t>
      </w:r>
      <w:r>
        <w:rPr>
          <w:sz w:val="22"/>
        </w:rPr>
        <w:t>Městská</w:t>
      </w:r>
      <w:r>
        <w:rPr>
          <w:spacing w:val="-2"/>
          <w:sz w:val="22"/>
        </w:rPr>
        <w:t> </w:t>
      </w:r>
      <w:r>
        <w:rPr>
          <w:sz w:val="22"/>
        </w:rPr>
        <w:t>policie</w:t>
      </w:r>
      <w:r>
        <w:rPr>
          <w:spacing w:val="-2"/>
          <w:sz w:val="22"/>
        </w:rPr>
        <w:t> </w:t>
      </w:r>
      <w:r>
        <w:rPr>
          <w:sz w:val="22"/>
        </w:rPr>
        <w:t>Jablunkov.</w:t>
      </w:r>
    </w:p>
    <w:p>
      <w:pPr>
        <w:pStyle w:val="ListParagraph"/>
        <w:numPr>
          <w:ilvl w:val="0"/>
          <w:numId w:val="3"/>
        </w:numPr>
        <w:tabs>
          <w:tab w:pos="543" w:val="left" w:leader="none"/>
          <w:tab w:pos="544" w:val="left" w:leader="none"/>
        </w:tabs>
        <w:spacing w:line="240" w:lineRule="auto" w:before="195" w:after="0"/>
        <w:ind w:left="543" w:right="110" w:hanging="428"/>
        <w:jc w:val="left"/>
        <w:rPr>
          <w:sz w:val="22"/>
        </w:rPr>
      </w:pPr>
      <w:r>
        <w:rPr>
          <w:sz w:val="22"/>
        </w:rPr>
        <w:t>Porušení</w:t>
      </w:r>
      <w:r>
        <w:rPr>
          <w:spacing w:val="44"/>
          <w:sz w:val="22"/>
        </w:rPr>
        <w:t> </w:t>
      </w:r>
      <w:r>
        <w:rPr>
          <w:sz w:val="22"/>
        </w:rPr>
        <w:t>jednotlivých</w:t>
      </w:r>
      <w:r>
        <w:rPr>
          <w:spacing w:val="44"/>
          <w:sz w:val="22"/>
        </w:rPr>
        <w:t> </w:t>
      </w:r>
      <w:r>
        <w:rPr>
          <w:sz w:val="22"/>
        </w:rPr>
        <w:t>ustanovení</w:t>
      </w:r>
      <w:r>
        <w:rPr>
          <w:spacing w:val="44"/>
          <w:sz w:val="22"/>
        </w:rPr>
        <w:t> </w:t>
      </w:r>
      <w:r>
        <w:rPr>
          <w:sz w:val="22"/>
        </w:rPr>
        <w:t>této</w:t>
      </w:r>
      <w:r>
        <w:rPr>
          <w:spacing w:val="47"/>
          <w:sz w:val="22"/>
        </w:rPr>
        <w:t> </w:t>
      </w:r>
      <w:r>
        <w:rPr>
          <w:sz w:val="22"/>
        </w:rPr>
        <w:t>vyhlášky</w:t>
      </w:r>
      <w:r>
        <w:rPr>
          <w:spacing w:val="45"/>
          <w:sz w:val="22"/>
        </w:rPr>
        <w:t> </w:t>
      </w:r>
      <w:r>
        <w:rPr>
          <w:sz w:val="22"/>
        </w:rPr>
        <w:t>bude</w:t>
      </w:r>
      <w:r>
        <w:rPr>
          <w:spacing w:val="46"/>
          <w:sz w:val="22"/>
        </w:rPr>
        <w:t> </w:t>
      </w:r>
      <w:r>
        <w:rPr>
          <w:sz w:val="22"/>
        </w:rPr>
        <w:t>postihováno</w:t>
      </w:r>
      <w:r>
        <w:rPr>
          <w:spacing w:val="46"/>
          <w:sz w:val="22"/>
        </w:rPr>
        <w:t> </w:t>
      </w:r>
      <w:r>
        <w:rPr>
          <w:sz w:val="22"/>
        </w:rPr>
        <w:t>podle</w:t>
      </w:r>
      <w:r>
        <w:rPr>
          <w:spacing w:val="46"/>
          <w:sz w:val="22"/>
        </w:rPr>
        <w:t> </w:t>
      </w:r>
      <w:r>
        <w:rPr>
          <w:sz w:val="22"/>
        </w:rPr>
        <w:t>zvláštního</w:t>
      </w:r>
      <w:r>
        <w:rPr>
          <w:spacing w:val="46"/>
          <w:sz w:val="22"/>
        </w:rPr>
        <w:t> </w:t>
      </w:r>
      <w:r>
        <w:rPr>
          <w:sz w:val="22"/>
        </w:rPr>
        <w:t>právního</w:t>
      </w:r>
      <w:r>
        <w:rPr>
          <w:spacing w:val="-47"/>
          <w:sz w:val="22"/>
        </w:rPr>
        <w:t> </w:t>
      </w:r>
      <w:r>
        <w:rPr>
          <w:sz w:val="22"/>
        </w:rPr>
        <w:t>předpisu</w:t>
      </w:r>
      <w:r>
        <w:rPr>
          <w:sz w:val="22"/>
          <w:vertAlign w:val="superscript"/>
        </w:rPr>
        <w:t>2)</w:t>
      </w:r>
      <w:r>
        <w:rPr>
          <w:sz w:val="22"/>
          <w:vertAlign w:val="baseline"/>
        </w:rPr>
        <w:t>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ind w:left="4246" w:right="4240" w:hanging="1"/>
      </w:pPr>
      <w:r>
        <w:rPr/>
        <w:t>Článek 5</w:t>
      </w:r>
      <w:r>
        <w:rPr>
          <w:spacing w:val="-47"/>
        </w:rPr>
        <w:t> </w:t>
      </w:r>
      <w:r>
        <w:rPr/>
        <w:t>Účinnost</w:t>
      </w:r>
    </w:p>
    <w:p>
      <w:pPr>
        <w:pStyle w:val="BodyText"/>
        <w:rPr>
          <w:b/>
        </w:rPr>
      </w:pPr>
    </w:p>
    <w:p>
      <w:pPr>
        <w:pStyle w:val="BodyText"/>
        <w:ind w:left="115"/>
      </w:pPr>
      <w:r>
        <w:rPr/>
        <w:t>Tato</w:t>
      </w:r>
      <w:r>
        <w:rPr>
          <w:spacing w:val="-2"/>
        </w:rPr>
        <w:t> </w:t>
      </w:r>
      <w:r>
        <w:rPr/>
        <w:t>vyhláška nabývá</w:t>
      </w:r>
      <w:r>
        <w:rPr>
          <w:spacing w:val="-3"/>
        </w:rPr>
        <w:t> </w:t>
      </w:r>
      <w:r>
        <w:rPr/>
        <w:t>účinnost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1.7.2014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131.154510pt;margin-top:15.709954pt;width:120.6pt;height:.1pt;mso-position-horizontal-relative:page;mso-position-vertical-relative:paragraph;z-index:-15728128;mso-wrap-distance-left:0;mso-wrap-distance-right:0" id="docshape2" coordorigin="2623,314" coordsize="2412,0" path="m2623,314l5034,314e" filled="false" stroked="true" strokeweight=".7164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540466pt;margin-top:15.709954pt;width:120.6pt;height:.1pt;mso-position-horizontal-relative:page;mso-position-vertical-relative:paragraph;z-index:-15727616;mso-wrap-distance-left:0;mso-wrap-distance-right:0" id="docshape3" coordorigin="6871,314" coordsize="2412,0" path="m6871,314l9282,314e" filled="false" stroked="true" strokeweight=".716481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tabs>
          <w:tab w:pos="4410" w:val="left" w:leader="none"/>
        </w:tabs>
        <w:spacing w:before="20"/>
        <w:ind w:right="323"/>
      </w:pPr>
      <w:r>
        <w:rPr/>
        <w:t>Petr</w:t>
      </w:r>
      <w:r>
        <w:rPr>
          <w:spacing w:val="-2"/>
        </w:rPr>
        <w:t> </w:t>
      </w:r>
      <w:r>
        <w:rPr/>
        <w:t>Sagitarius</w:t>
        <w:tab/>
        <w:t>Petr</w:t>
      </w:r>
      <w:r>
        <w:rPr>
          <w:spacing w:val="-2"/>
        </w:rPr>
        <w:t> </w:t>
      </w:r>
      <w:r>
        <w:rPr/>
        <w:t>Gawlas</w:t>
      </w:r>
    </w:p>
    <w:p>
      <w:pPr>
        <w:tabs>
          <w:tab w:pos="4503" w:val="left" w:leader="none"/>
        </w:tabs>
        <w:spacing w:before="0"/>
        <w:ind w:left="341" w:right="0" w:firstLine="0"/>
        <w:jc w:val="center"/>
        <w:rPr>
          <w:b/>
          <w:sz w:val="22"/>
        </w:rPr>
      </w:pPr>
      <w:r>
        <w:rPr>
          <w:b/>
          <w:sz w:val="22"/>
        </w:rPr>
        <w:t>starosta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Jablunkova</w:t>
        <w:tab/>
        <w:t>místostarosta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Jablunkova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  <w:r>
        <w:rPr/>
        <w:pict>
          <v:shape style="position:absolute;margin-left:70.794952pt;margin-top:16.918127pt;width:224.6pt;height:.1pt;mso-position-horizontal-relative:page;mso-position-vertical-relative:paragraph;z-index:-15727104;mso-wrap-distance-left:0;mso-wrap-distance-right:0" id="docshape4" coordorigin="1416,338" coordsize="4492,0" path="m1416,338l5908,338e" filled="false" stroked="true" strokeweight=".71648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5"/>
        </w:rPr>
      </w:pPr>
    </w:p>
    <w:p>
      <w:pPr>
        <w:spacing w:before="102"/>
        <w:ind w:left="115" w:right="0" w:firstLine="0"/>
        <w:jc w:val="left"/>
        <w:rPr>
          <w:sz w:val="16"/>
        </w:rPr>
      </w:pPr>
      <w:r>
        <w:rPr>
          <w:b/>
          <w:sz w:val="16"/>
          <w:vertAlign w:val="superscript"/>
        </w:rPr>
        <w:t>2)</w:t>
      </w:r>
      <w:r>
        <w:rPr>
          <w:b/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Zákon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č.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200/1990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Sb.,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přestupcích,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ve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znění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pozdějších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předpisů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468" w:lineRule="auto"/>
        <w:ind w:left="115" w:right="5030"/>
        <w:rPr>
          <w:rFonts w:ascii="Arial" w:hAnsi="Arial"/>
        </w:rPr>
      </w:pPr>
      <w:r>
        <w:rPr>
          <w:rFonts w:ascii="Arial" w:hAnsi="Arial"/>
        </w:rPr>
        <w:t>Vyvěšeno na úřední desce dne: 25.6.2014</w:t>
      </w:r>
      <w:r>
        <w:rPr>
          <w:rFonts w:ascii="Arial" w:hAnsi="Arial"/>
          <w:spacing w:val="-59"/>
        </w:rPr>
        <w:t> </w:t>
      </w:r>
      <w:r>
        <w:rPr>
          <w:rFonts w:ascii="Arial" w:hAnsi="Arial"/>
        </w:rPr>
        <w:t>Sejmuto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z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úřední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desky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dne: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11.7.2014</w:t>
      </w:r>
    </w:p>
    <w:p>
      <w:pPr>
        <w:spacing w:after="0" w:line="468" w:lineRule="auto"/>
        <w:rPr>
          <w:rFonts w:ascii="Arial" w:hAnsi="Arial"/>
        </w:rPr>
        <w:sectPr>
          <w:pgSz w:w="11900" w:h="16840"/>
          <w:pgMar w:top="1380" w:bottom="280" w:left="1300" w:right="1300"/>
        </w:sectPr>
      </w:pPr>
    </w:p>
    <w:p>
      <w:pPr>
        <w:spacing w:before="35"/>
        <w:ind w:left="1" w:right="0" w:firstLine="0"/>
        <w:jc w:val="center"/>
        <w:rPr>
          <w:b/>
          <w:sz w:val="26"/>
        </w:rPr>
      </w:pPr>
      <w:r>
        <w:rPr>
          <w:b/>
          <w:sz w:val="26"/>
          <w:u w:val="thick"/>
        </w:rPr>
        <w:t>Příloha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č.</w:t>
      </w:r>
      <w:r>
        <w:rPr>
          <w:b/>
          <w:spacing w:val="-1"/>
          <w:sz w:val="26"/>
          <w:u w:val="thick"/>
        </w:rPr>
        <w:t> </w:t>
      </w:r>
      <w:r>
        <w:rPr>
          <w:b/>
          <w:sz w:val="26"/>
          <w:u w:val="thick"/>
        </w:rPr>
        <w:t>1</w:t>
      </w:r>
    </w:p>
    <w:p>
      <w:pPr>
        <w:pStyle w:val="BodyText"/>
        <w:spacing w:before="3"/>
        <w:rPr>
          <w:b/>
        </w:rPr>
      </w:pPr>
    </w:p>
    <w:p>
      <w:pPr>
        <w:spacing w:before="47"/>
        <w:ind w:left="2" w:right="0" w:firstLine="0"/>
        <w:jc w:val="center"/>
        <w:rPr>
          <w:b/>
          <w:sz w:val="26"/>
        </w:rPr>
      </w:pPr>
      <w:r>
        <w:rPr>
          <w:b/>
          <w:sz w:val="24"/>
        </w:rPr>
        <w:t>obecně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závazné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vyhlášky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Města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Jablunkova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2/2014</w:t>
      </w:r>
      <w:r>
        <w:rPr>
          <w:b/>
          <w:sz w:val="22"/>
        </w:rPr>
        <w:t>,</w:t>
      </w:r>
      <w:r>
        <w:rPr>
          <w:b/>
          <w:spacing w:val="-2"/>
          <w:sz w:val="22"/>
        </w:rPr>
        <w:t> </w:t>
      </w:r>
      <w:r>
        <w:rPr>
          <w:b/>
          <w:sz w:val="26"/>
        </w:rPr>
        <w:t>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zabezpečení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místních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záležitosti</w:t>
      </w:r>
      <w:r>
        <w:rPr>
          <w:b/>
          <w:spacing w:val="-56"/>
          <w:sz w:val="26"/>
        </w:rPr>
        <w:t> </w:t>
      </w:r>
      <w:r>
        <w:rPr>
          <w:b/>
          <w:sz w:val="26"/>
        </w:rPr>
        <w:t>veřejného pořádku, kterou se vymezují veřejná prostranství, na nichž se zakazuje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žebrání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218"/>
        <w:ind w:left="115" w:right="111"/>
      </w:pPr>
      <w:r>
        <w:rPr>
          <w:u w:val="single"/>
        </w:rPr>
        <w:t>Seznam lokalit, na kterou se vztahuje vyhláška o zabezpečení místních záležitosti veřejného</w:t>
      </w:r>
      <w:r>
        <w:rPr>
          <w:spacing w:val="-47"/>
        </w:rPr>
        <w:t> </w:t>
      </w:r>
      <w:r>
        <w:rPr>
          <w:u w:val="single"/>
        </w:rPr>
        <w:t>pořádku, kterou</w:t>
      </w:r>
      <w:r>
        <w:rPr>
          <w:spacing w:val="-1"/>
          <w:u w:val="single"/>
        </w:rPr>
        <w:t> </w:t>
      </w:r>
      <w:r>
        <w:rPr>
          <w:u w:val="single"/>
        </w:rPr>
        <w:t>se</w:t>
      </w:r>
      <w:r>
        <w:rPr>
          <w:spacing w:val="-2"/>
          <w:u w:val="single"/>
        </w:rPr>
        <w:t> </w:t>
      </w:r>
      <w:r>
        <w:rPr>
          <w:u w:val="single"/>
        </w:rPr>
        <w:t>vymezují</w:t>
      </w:r>
      <w:r>
        <w:rPr>
          <w:spacing w:val="-1"/>
          <w:u w:val="single"/>
        </w:rPr>
        <w:t> </w:t>
      </w:r>
      <w:r>
        <w:rPr>
          <w:u w:val="single"/>
        </w:rPr>
        <w:t>veřejná</w:t>
      </w:r>
      <w:r>
        <w:rPr>
          <w:spacing w:val="-2"/>
          <w:u w:val="single"/>
        </w:rPr>
        <w:t> </w:t>
      </w:r>
      <w:r>
        <w:rPr>
          <w:u w:val="single"/>
        </w:rPr>
        <w:t>prostranství,</w:t>
      </w:r>
      <w:r>
        <w:rPr>
          <w:spacing w:val="1"/>
          <w:u w:val="single"/>
        </w:rPr>
        <w:t> </w:t>
      </w:r>
      <w:r>
        <w:rPr>
          <w:u w:val="single"/>
        </w:rPr>
        <w:t>na</w:t>
      </w:r>
      <w:r>
        <w:rPr>
          <w:spacing w:val="-4"/>
          <w:u w:val="single"/>
        </w:rPr>
        <w:t> </w:t>
      </w:r>
      <w:r>
        <w:rPr>
          <w:u w:val="single"/>
        </w:rPr>
        <w:t>nichž</w:t>
      </w:r>
      <w:r>
        <w:rPr>
          <w:spacing w:val="1"/>
          <w:u w:val="single"/>
        </w:rPr>
        <w:t> </w:t>
      </w:r>
      <w:r>
        <w:rPr>
          <w:u w:val="single"/>
        </w:rPr>
        <w:t>se</w:t>
      </w:r>
      <w:r>
        <w:rPr>
          <w:spacing w:val="-4"/>
          <w:u w:val="single"/>
        </w:rPr>
        <w:t> </w:t>
      </w:r>
      <w:r>
        <w:rPr>
          <w:u w:val="single"/>
        </w:rPr>
        <w:t>zakazuje</w:t>
      </w:r>
      <w:r>
        <w:rPr>
          <w:spacing w:val="-3"/>
          <w:u w:val="single"/>
        </w:rPr>
        <w:t> </w:t>
      </w:r>
      <w:r>
        <w:rPr>
          <w:u w:val="single"/>
        </w:rPr>
        <w:t>žebrání</w:t>
      </w:r>
    </w:p>
    <w:p>
      <w:pPr>
        <w:pStyle w:val="BodyText"/>
        <w:spacing w:before="4"/>
        <w:rPr>
          <w:b/>
          <w:sz w:val="11"/>
        </w:rPr>
      </w:pPr>
    </w:p>
    <w:p>
      <w:pPr>
        <w:pStyle w:val="ListParagraph"/>
        <w:numPr>
          <w:ilvl w:val="0"/>
          <w:numId w:val="4"/>
        </w:numPr>
        <w:tabs>
          <w:tab w:pos="543" w:val="left" w:leader="none"/>
          <w:tab w:pos="544" w:val="left" w:leader="none"/>
        </w:tabs>
        <w:spacing w:line="240" w:lineRule="auto" w:before="57" w:after="0"/>
        <w:ind w:left="543" w:right="109" w:hanging="428"/>
        <w:jc w:val="left"/>
        <w:rPr>
          <w:sz w:val="22"/>
        </w:rPr>
      </w:pPr>
      <w:r>
        <w:rPr>
          <w:sz w:val="22"/>
        </w:rPr>
        <w:t>Veřejnosti</w:t>
      </w:r>
      <w:r>
        <w:rPr>
          <w:spacing w:val="7"/>
          <w:sz w:val="22"/>
        </w:rPr>
        <w:t> </w:t>
      </w:r>
      <w:r>
        <w:rPr>
          <w:sz w:val="22"/>
        </w:rPr>
        <w:t>přístupná</w:t>
      </w:r>
      <w:r>
        <w:rPr>
          <w:spacing w:val="9"/>
          <w:sz w:val="22"/>
        </w:rPr>
        <w:t> </w:t>
      </w:r>
      <w:r>
        <w:rPr>
          <w:sz w:val="22"/>
        </w:rPr>
        <w:t>dětská</w:t>
      </w:r>
      <w:r>
        <w:rPr>
          <w:spacing w:val="9"/>
          <w:sz w:val="22"/>
        </w:rPr>
        <w:t> </w:t>
      </w:r>
      <w:r>
        <w:rPr>
          <w:sz w:val="22"/>
        </w:rPr>
        <w:t>hřiště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pískoviště</w:t>
      </w:r>
      <w:r>
        <w:rPr>
          <w:spacing w:val="8"/>
          <w:sz w:val="22"/>
        </w:rPr>
        <w:t> </w:t>
      </w:r>
      <w:r>
        <w:rPr>
          <w:sz w:val="22"/>
        </w:rPr>
        <w:t>bez</w:t>
      </w:r>
      <w:r>
        <w:rPr>
          <w:spacing w:val="6"/>
          <w:sz w:val="22"/>
        </w:rPr>
        <w:t> </w:t>
      </w:r>
      <w:r>
        <w:rPr>
          <w:sz w:val="22"/>
        </w:rPr>
        <w:t>omezení</w:t>
      </w:r>
      <w:r>
        <w:rPr>
          <w:spacing w:val="8"/>
          <w:sz w:val="22"/>
        </w:rPr>
        <w:t> </w:t>
      </w:r>
      <w:r>
        <w:rPr>
          <w:sz w:val="22"/>
        </w:rPr>
        <w:t>provozní</w:t>
      </w:r>
      <w:r>
        <w:rPr>
          <w:spacing w:val="8"/>
          <w:sz w:val="22"/>
        </w:rPr>
        <w:t> </w:t>
      </w:r>
      <w:r>
        <w:rPr>
          <w:sz w:val="22"/>
        </w:rPr>
        <w:t>doby,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9"/>
          <w:sz w:val="22"/>
        </w:rPr>
        <w:t> </w:t>
      </w:r>
      <w:r>
        <w:rPr>
          <w:sz w:val="22"/>
        </w:rPr>
        <w:t>sídlišti</w:t>
      </w:r>
      <w:r>
        <w:rPr>
          <w:spacing w:val="8"/>
          <w:sz w:val="22"/>
        </w:rPr>
        <w:t> </w:t>
      </w:r>
      <w:r>
        <w:rPr>
          <w:sz w:val="22"/>
        </w:rPr>
        <w:t>ul.</w:t>
      </w:r>
      <w:r>
        <w:rPr>
          <w:spacing w:val="7"/>
          <w:sz w:val="22"/>
        </w:rPr>
        <w:t> </w:t>
      </w:r>
      <w:r>
        <w:rPr>
          <w:sz w:val="22"/>
        </w:rPr>
        <w:t>Lipová,</w:t>
      </w:r>
      <w:r>
        <w:rPr>
          <w:spacing w:val="-46"/>
          <w:sz w:val="22"/>
        </w:rPr>
        <w:t> </w:t>
      </w:r>
      <w:r>
        <w:rPr>
          <w:sz w:val="22"/>
        </w:rPr>
        <w:t>Bezručova,</w:t>
      </w:r>
      <w:r>
        <w:rPr>
          <w:spacing w:val="-1"/>
          <w:sz w:val="22"/>
        </w:rPr>
        <w:t> </w:t>
      </w:r>
      <w:r>
        <w:rPr>
          <w:sz w:val="22"/>
        </w:rPr>
        <w:t>Aleje</w:t>
      </w:r>
      <w:r>
        <w:rPr>
          <w:spacing w:val="-2"/>
          <w:sz w:val="22"/>
        </w:rPr>
        <w:t> </w:t>
      </w:r>
      <w:r>
        <w:rPr>
          <w:sz w:val="22"/>
        </w:rPr>
        <w:t>míru, Folvarček,</w:t>
      </w:r>
      <w:r>
        <w:rPr>
          <w:spacing w:val="-2"/>
          <w:sz w:val="22"/>
        </w:rPr>
        <w:t> </w:t>
      </w:r>
      <w:r>
        <w:rPr>
          <w:sz w:val="22"/>
        </w:rPr>
        <w:t>Mlýnská;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29"/>
        <w:jc w:val="left"/>
        <w:rPr>
          <w:sz w:val="22"/>
        </w:rPr>
      </w:pPr>
      <w:r>
        <w:rPr>
          <w:sz w:val="22"/>
        </w:rPr>
        <w:t>Park a</w:t>
      </w:r>
      <w:r>
        <w:rPr>
          <w:spacing w:val="-3"/>
          <w:sz w:val="22"/>
        </w:rPr>
        <w:t> </w:t>
      </w:r>
      <w:r>
        <w:rPr>
          <w:sz w:val="22"/>
        </w:rPr>
        <w:t>okolí</w:t>
      </w:r>
      <w:r>
        <w:rPr>
          <w:spacing w:val="-4"/>
          <w:sz w:val="22"/>
        </w:rPr>
        <w:t> </w:t>
      </w:r>
      <w:r>
        <w:rPr>
          <w:sz w:val="22"/>
        </w:rPr>
        <w:t>místní</w:t>
      </w:r>
      <w:r>
        <w:rPr>
          <w:spacing w:val="-1"/>
          <w:sz w:val="22"/>
        </w:rPr>
        <w:t> </w:t>
      </w:r>
      <w:r>
        <w:rPr>
          <w:sz w:val="22"/>
        </w:rPr>
        <w:t>radnice</w:t>
      </w:r>
      <w:r>
        <w:rPr>
          <w:spacing w:val="-3"/>
          <w:sz w:val="22"/>
        </w:rPr>
        <w:t> </w:t>
      </w:r>
      <w:r>
        <w:rPr>
          <w:sz w:val="22"/>
        </w:rPr>
        <w:t>č.p</w:t>
      </w:r>
      <w:r>
        <w:rPr>
          <w:spacing w:val="-1"/>
          <w:sz w:val="22"/>
        </w:rPr>
        <w:t> </w:t>
      </w:r>
      <w:r>
        <w:rPr>
          <w:sz w:val="22"/>
        </w:rPr>
        <w:t>144,</w:t>
      </w:r>
      <w:r>
        <w:rPr>
          <w:spacing w:val="-3"/>
          <w:sz w:val="22"/>
        </w:rPr>
        <w:t> </w:t>
      </w:r>
      <w:r>
        <w:rPr>
          <w:sz w:val="22"/>
        </w:rPr>
        <w:t>160 a</w:t>
      </w:r>
      <w:r>
        <w:rPr>
          <w:spacing w:val="-3"/>
          <w:sz w:val="22"/>
        </w:rPr>
        <w:t> </w:t>
      </w:r>
      <w:r>
        <w:rPr>
          <w:sz w:val="22"/>
        </w:rPr>
        <w:t>104,</w:t>
      </w:r>
      <w:r>
        <w:rPr>
          <w:spacing w:val="47"/>
          <w:sz w:val="22"/>
        </w:rPr>
        <w:t> </w:t>
      </w:r>
      <w:r>
        <w:rPr>
          <w:sz w:val="22"/>
        </w:rPr>
        <w:t>p.č. 235.236.237/1-2,</w:t>
      </w:r>
      <w:r>
        <w:rPr>
          <w:spacing w:val="47"/>
          <w:sz w:val="22"/>
        </w:rPr>
        <w:t> </w:t>
      </w:r>
      <w:r>
        <w:rPr>
          <w:sz w:val="22"/>
        </w:rPr>
        <w:t>k.ú.</w:t>
      </w:r>
      <w:r>
        <w:rPr>
          <w:spacing w:val="-1"/>
          <w:sz w:val="22"/>
        </w:rPr>
        <w:t> </w:t>
      </w:r>
      <w:r>
        <w:rPr>
          <w:sz w:val="22"/>
        </w:rPr>
        <w:t>Jablunkov;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  <w:tab w:pos="544" w:val="left" w:leader="none"/>
        </w:tabs>
        <w:spacing w:line="267" w:lineRule="exact" w:before="0" w:after="0"/>
        <w:ind w:left="543" w:right="0" w:hanging="429"/>
        <w:jc w:val="left"/>
        <w:rPr>
          <w:sz w:val="22"/>
        </w:rPr>
      </w:pPr>
      <w:r>
        <w:rPr>
          <w:sz w:val="22"/>
        </w:rPr>
        <w:t>Park u</w:t>
      </w:r>
      <w:r>
        <w:rPr>
          <w:spacing w:val="-4"/>
          <w:sz w:val="22"/>
        </w:rPr>
        <w:t> </w:t>
      </w:r>
      <w:r>
        <w:rPr>
          <w:sz w:val="22"/>
        </w:rPr>
        <w:t>městského</w:t>
      </w:r>
      <w:r>
        <w:rPr>
          <w:spacing w:val="-2"/>
          <w:sz w:val="22"/>
        </w:rPr>
        <w:t> </w:t>
      </w:r>
      <w:r>
        <w:rPr>
          <w:sz w:val="22"/>
        </w:rPr>
        <w:t>lesa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městský les</w:t>
      </w:r>
      <w:r>
        <w:rPr>
          <w:spacing w:val="-1"/>
          <w:sz w:val="22"/>
        </w:rPr>
        <w:t> </w:t>
      </w:r>
      <w:r>
        <w:rPr>
          <w:sz w:val="22"/>
        </w:rPr>
        <w:t>p.č.</w:t>
      </w:r>
      <w:r>
        <w:rPr>
          <w:spacing w:val="46"/>
          <w:sz w:val="22"/>
        </w:rPr>
        <w:t> </w:t>
      </w:r>
      <w:r>
        <w:rPr>
          <w:sz w:val="22"/>
        </w:rPr>
        <w:t>984,</w:t>
      </w:r>
      <w:r>
        <w:rPr>
          <w:spacing w:val="-2"/>
          <w:sz w:val="22"/>
        </w:rPr>
        <w:t> </w:t>
      </w:r>
      <w:r>
        <w:rPr>
          <w:sz w:val="22"/>
        </w:rPr>
        <w:t>986/1-2 a</w:t>
      </w:r>
      <w:r>
        <w:rPr>
          <w:spacing w:val="-3"/>
          <w:sz w:val="22"/>
        </w:rPr>
        <w:t> </w:t>
      </w:r>
      <w:r>
        <w:rPr>
          <w:sz w:val="22"/>
        </w:rPr>
        <w:t>1008/1-4,</w:t>
      </w:r>
      <w:r>
        <w:rPr>
          <w:spacing w:val="-3"/>
          <w:sz w:val="22"/>
        </w:rPr>
        <w:t> </w:t>
      </w:r>
      <w:r>
        <w:rPr>
          <w:sz w:val="22"/>
        </w:rPr>
        <w:t>k.ú.</w:t>
      </w:r>
      <w:r>
        <w:rPr>
          <w:spacing w:val="-1"/>
          <w:sz w:val="22"/>
        </w:rPr>
        <w:t> </w:t>
      </w:r>
      <w:r>
        <w:rPr>
          <w:sz w:val="22"/>
        </w:rPr>
        <w:t>Jablunkov;</w:t>
      </w:r>
    </w:p>
    <w:p>
      <w:pPr>
        <w:pStyle w:val="ListParagraph"/>
        <w:numPr>
          <w:ilvl w:val="0"/>
          <w:numId w:val="4"/>
        </w:numPr>
        <w:tabs>
          <w:tab w:pos="543" w:val="left" w:leader="none"/>
          <w:tab w:pos="544" w:val="left" w:leader="none"/>
        </w:tabs>
        <w:spacing w:line="267" w:lineRule="exact" w:before="0" w:after="0"/>
        <w:ind w:left="543" w:right="0" w:hanging="429"/>
        <w:jc w:val="left"/>
        <w:rPr>
          <w:sz w:val="22"/>
        </w:rPr>
      </w:pPr>
      <w:r>
        <w:rPr>
          <w:sz w:val="22"/>
        </w:rPr>
        <w:t>Prostranství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polikliniky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bezprostřední</w:t>
      </w:r>
      <w:r>
        <w:rPr>
          <w:spacing w:val="-4"/>
          <w:sz w:val="22"/>
        </w:rPr>
        <w:t> </w:t>
      </w:r>
      <w:r>
        <w:rPr>
          <w:sz w:val="22"/>
        </w:rPr>
        <w:t>okolí</w:t>
      </w:r>
      <w:r>
        <w:rPr>
          <w:spacing w:val="-2"/>
          <w:sz w:val="22"/>
        </w:rPr>
        <w:t> </w:t>
      </w:r>
      <w:r>
        <w:rPr>
          <w:sz w:val="22"/>
        </w:rPr>
        <w:t>zdravotnických</w:t>
      </w:r>
      <w:r>
        <w:rPr>
          <w:spacing w:val="-2"/>
          <w:sz w:val="22"/>
        </w:rPr>
        <w:t> </w:t>
      </w:r>
      <w:r>
        <w:rPr>
          <w:sz w:val="22"/>
        </w:rPr>
        <w:t>zařízení</w:t>
      </w:r>
      <w:r>
        <w:rPr>
          <w:spacing w:val="-4"/>
          <w:sz w:val="22"/>
        </w:rPr>
        <w:t> </w:t>
      </w:r>
      <w:r>
        <w:rPr>
          <w:sz w:val="22"/>
        </w:rPr>
        <w:t>(do</w:t>
      </w:r>
      <w:r>
        <w:rPr>
          <w:spacing w:val="-3"/>
          <w:sz w:val="22"/>
        </w:rPr>
        <w:t> </w:t>
      </w:r>
      <w:r>
        <w:rPr>
          <w:sz w:val="22"/>
        </w:rPr>
        <w:t>vzdálenosti</w:t>
      </w:r>
      <w:r>
        <w:rPr>
          <w:spacing w:val="-4"/>
          <w:sz w:val="22"/>
        </w:rPr>
        <w:t> </w:t>
      </w:r>
      <w:r>
        <w:rPr>
          <w:sz w:val="22"/>
        </w:rPr>
        <w:t>100</w:t>
      </w:r>
      <w:r>
        <w:rPr>
          <w:spacing w:val="-3"/>
          <w:sz w:val="22"/>
        </w:rPr>
        <w:t> </w:t>
      </w:r>
      <w:r>
        <w:rPr>
          <w:sz w:val="22"/>
        </w:rPr>
        <w:t>m);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" w:after="0"/>
        <w:ind w:left="543" w:right="109" w:hanging="428"/>
        <w:jc w:val="both"/>
        <w:rPr>
          <w:sz w:val="22"/>
        </w:rPr>
      </w:pPr>
      <w:r>
        <w:rPr>
          <w:sz w:val="22"/>
        </w:rPr>
        <w:t>Areál autobusového stanoviště p.č. 1130, 1049, 1050/8 k.ú Jablunkov</w:t>
      </w:r>
      <w:r>
        <w:rPr>
          <w:spacing w:val="1"/>
          <w:sz w:val="22"/>
        </w:rPr>
        <w:t> </w:t>
      </w:r>
      <w:r>
        <w:rPr>
          <w:sz w:val="22"/>
        </w:rPr>
        <w:t>a autobusové zastávky</w:t>
      </w:r>
      <w:r>
        <w:rPr>
          <w:spacing w:val="1"/>
          <w:sz w:val="22"/>
        </w:rPr>
        <w:t> </w:t>
      </w:r>
      <w:r>
        <w:rPr>
          <w:sz w:val="22"/>
        </w:rPr>
        <w:t>vymezené prostranstvím</w:t>
      </w:r>
      <w:r>
        <w:rPr>
          <w:spacing w:val="2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m</w:t>
      </w:r>
      <w:r>
        <w:rPr>
          <w:spacing w:val="2"/>
          <w:sz w:val="22"/>
        </w:rPr>
        <w:t> </w:t>
      </w:r>
      <w:r>
        <w:rPr>
          <w:sz w:val="22"/>
        </w:rPr>
        <w:t>před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zastávkou;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0" w:after="0"/>
        <w:ind w:left="543" w:right="107" w:hanging="428"/>
        <w:jc w:val="both"/>
        <w:rPr>
          <w:sz w:val="22"/>
        </w:rPr>
      </w:pPr>
      <w:r>
        <w:rPr>
          <w:sz w:val="22"/>
        </w:rPr>
        <w:t>V centrální oblasti města vymezené ulicemi: Dukelská, Nádražní, Bezručova, Lesní, Bukovecká,</w:t>
      </w:r>
      <w:r>
        <w:rPr>
          <w:spacing w:val="1"/>
          <w:sz w:val="22"/>
        </w:rPr>
        <w:t> </w:t>
      </w:r>
      <w:r>
        <w:rPr>
          <w:sz w:val="22"/>
        </w:rPr>
        <w:t>Mlýnská, Čs. armády, Školní, Za učilištěm, Sadová, Příčná, Zahradní, Lipová, Polní, Mariánské</w:t>
      </w:r>
      <w:r>
        <w:rPr>
          <w:spacing w:val="1"/>
          <w:sz w:val="22"/>
        </w:rPr>
        <w:t> </w:t>
      </w:r>
      <w:r>
        <w:rPr>
          <w:sz w:val="22"/>
        </w:rPr>
        <w:t>náměstí,</w:t>
      </w:r>
      <w:r>
        <w:rPr>
          <w:spacing w:val="-2"/>
          <w:sz w:val="22"/>
        </w:rPr>
        <w:t> </w:t>
      </w:r>
      <w:r>
        <w:rPr>
          <w:sz w:val="22"/>
        </w:rPr>
        <w:t>Hasičská,</w:t>
      </w:r>
      <w:r>
        <w:rPr>
          <w:spacing w:val="-3"/>
          <w:sz w:val="22"/>
        </w:rPr>
        <w:t> </w:t>
      </w:r>
      <w:r>
        <w:rPr>
          <w:sz w:val="22"/>
        </w:rPr>
        <w:t>Plk.</w:t>
      </w:r>
      <w:r>
        <w:rPr>
          <w:spacing w:val="-1"/>
          <w:sz w:val="22"/>
        </w:rPr>
        <w:t> </w:t>
      </w:r>
      <w:r>
        <w:rPr>
          <w:sz w:val="22"/>
        </w:rPr>
        <w:t>Velebnovského,</w:t>
      </w:r>
      <w:r>
        <w:rPr>
          <w:spacing w:val="-4"/>
          <w:sz w:val="22"/>
        </w:rPr>
        <w:t> </w:t>
      </w:r>
      <w:r>
        <w:rPr>
          <w:sz w:val="22"/>
        </w:rPr>
        <w:t>Kamenice,</w:t>
      </w:r>
      <w:r>
        <w:rPr>
          <w:spacing w:val="-3"/>
          <w:sz w:val="22"/>
        </w:rPr>
        <w:t> </w:t>
      </w:r>
      <w:r>
        <w:rPr>
          <w:sz w:val="22"/>
        </w:rPr>
        <w:t>včetně sídlištní</w:t>
      </w:r>
      <w:r>
        <w:rPr>
          <w:spacing w:val="-2"/>
          <w:sz w:val="22"/>
        </w:rPr>
        <w:t> </w:t>
      </w:r>
      <w:r>
        <w:rPr>
          <w:sz w:val="22"/>
        </w:rPr>
        <w:t>zástavby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lokality</w:t>
      </w:r>
      <w:r>
        <w:rPr>
          <w:spacing w:val="-1"/>
          <w:sz w:val="22"/>
        </w:rPr>
        <w:t> </w:t>
      </w:r>
      <w:r>
        <w:rPr>
          <w:sz w:val="22"/>
        </w:rPr>
        <w:t>Bělá;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" w:after="0"/>
        <w:ind w:left="543" w:right="107" w:hanging="428"/>
        <w:jc w:val="both"/>
        <w:rPr>
          <w:sz w:val="22"/>
        </w:rPr>
      </w:pPr>
      <w:r>
        <w:rPr>
          <w:sz w:val="22"/>
        </w:rPr>
        <w:t>Prostranství u katolického kostela Božího Těla p.č. 178, 179, 180 k.ú. Jablunkov a prostranství</w:t>
      </w:r>
      <w:r>
        <w:rPr>
          <w:spacing w:val="1"/>
          <w:sz w:val="22"/>
        </w:rPr>
        <w:t> </w:t>
      </w:r>
      <w:r>
        <w:rPr>
          <w:sz w:val="22"/>
        </w:rPr>
        <w:t>kolem klášterního kostela sv. Josefa, kláštera sester Alžbětinek a přilehlého Domova sv. Alžběty</w:t>
      </w:r>
      <w:r>
        <w:rPr>
          <w:spacing w:val="1"/>
          <w:sz w:val="22"/>
        </w:rPr>
        <w:t> </w:t>
      </w:r>
      <w:r>
        <w:rPr>
          <w:sz w:val="22"/>
        </w:rPr>
        <w:t>p.č.</w:t>
      </w:r>
      <w:r>
        <w:rPr>
          <w:spacing w:val="-1"/>
          <w:sz w:val="22"/>
        </w:rPr>
        <w:t> </w:t>
      </w:r>
      <w:r>
        <w:rPr>
          <w:sz w:val="22"/>
        </w:rPr>
        <w:t>1155,</w:t>
      </w:r>
      <w:r>
        <w:rPr>
          <w:spacing w:val="-2"/>
          <w:sz w:val="22"/>
        </w:rPr>
        <w:t> </w:t>
      </w:r>
      <w:r>
        <w:rPr>
          <w:sz w:val="22"/>
        </w:rPr>
        <w:t>1156,</w:t>
      </w:r>
      <w:r>
        <w:rPr>
          <w:spacing w:val="-2"/>
          <w:sz w:val="22"/>
        </w:rPr>
        <w:t> </w:t>
      </w:r>
      <w:r>
        <w:rPr>
          <w:sz w:val="22"/>
        </w:rPr>
        <w:t>1157</w:t>
      </w:r>
      <w:r>
        <w:rPr>
          <w:spacing w:val="-1"/>
          <w:sz w:val="22"/>
        </w:rPr>
        <w:t> </w:t>
      </w:r>
      <w:r>
        <w:rPr>
          <w:sz w:val="22"/>
        </w:rPr>
        <w:t>k.ú. Jablunkov;</w:t>
      </w: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67" w:lineRule="exact" w:before="1" w:after="0"/>
        <w:ind w:left="543" w:right="0" w:hanging="428"/>
        <w:jc w:val="both"/>
        <w:rPr>
          <w:sz w:val="22"/>
        </w:rPr>
      </w:pPr>
      <w:r>
        <w:rPr>
          <w:sz w:val="22"/>
        </w:rPr>
        <w:t>Park</w:t>
      </w:r>
      <w:r>
        <w:rPr>
          <w:spacing w:val="-5"/>
          <w:sz w:val="22"/>
        </w:rPr>
        <w:t> </w:t>
      </w:r>
      <w:r>
        <w:rPr>
          <w:sz w:val="22"/>
        </w:rPr>
        <w:t>místního</w:t>
      </w:r>
      <w:r>
        <w:rPr>
          <w:spacing w:val="-3"/>
          <w:sz w:val="22"/>
        </w:rPr>
        <w:t> </w:t>
      </w:r>
      <w:r>
        <w:rPr>
          <w:sz w:val="22"/>
        </w:rPr>
        <w:t>plicního</w:t>
      </w:r>
      <w:r>
        <w:rPr>
          <w:spacing w:val="-4"/>
          <w:sz w:val="22"/>
        </w:rPr>
        <w:t> </w:t>
      </w:r>
      <w:r>
        <w:rPr>
          <w:sz w:val="22"/>
        </w:rPr>
        <w:t>sanatoria;</w:t>
      </w:r>
    </w:p>
    <w:p>
      <w:pPr>
        <w:pStyle w:val="BodyText"/>
        <w:ind w:left="543" w:right="107" w:hanging="428"/>
        <w:jc w:val="both"/>
      </w:pPr>
      <w:r>
        <w:rPr/>
        <w:t>9)</w:t>
      </w:r>
      <w:r>
        <w:rPr>
          <w:spacing w:val="1"/>
        </w:rPr>
        <w:t> </w:t>
      </w:r>
      <w:r>
        <w:rPr/>
        <w:t>Okolí</w:t>
      </w:r>
      <w:r>
        <w:rPr>
          <w:spacing w:val="1"/>
        </w:rPr>
        <w:t> </w:t>
      </w:r>
      <w:r>
        <w:rPr/>
        <w:t>nákupních</w:t>
      </w:r>
      <w:r>
        <w:rPr>
          <w:spacing w:val="1"/>
        </w:rPr>
        <w:t> </w:t>
      </w:r>
      <w:r>
        <w:rPr/>
        <w:t>center:</w:t>
      </w:r>
      <w:r>
        <w:rPr>
          <w:spacing w:val="1"/>
        </w:rPr>
        <w:t> </w:t>
      </w:r>
      <w:r>
        <w:rPr/>
        <w:t>Tesco</w:t>
      </w:r>
      <w:r>
        <w:rPr>
          <w:spacing w:val="1"/>
        </w:rPr>
        <w:t> </w:t>
      </w:r>
      <w:r>
        <w:rPr/>
        <w:t>p.č. 1128,</w:t>
      </w:r>
      <w:r>
        <w:rPr>
          <w:spacing w:val="1"/>
        </w:rPr>
        <w:t> </w:t>
      </w:r>
      <w:r>
        <w:rPr/>
        <w:t>1127/1,</w:t>
      </w:r>
      <w:r>
        <w:rPr>
          <w:spacing w:val="1"/>
        </w:rPr>
        <w:t> </w:t>
      </w:r>
      <w:r>
        <w:rPr/>
        <w:t>1050/10,</w:t>
      </w:r>
      <w:r>
        <w:rPr>
          <w:spacing w:val="49"/>
        </w:rPr>
        <w:t> </w:t>
      </w:r>
      <w:r>
        <w:rPr/>
        <w:t>1037/2,</w:t>
      </w:r>
      <w:r>
        <w:rPr>
          <w:spacing w:val="50"/>
        </w:rPr>
        <w:t> </w:t>
      </w:r>
      <w:r>
        <w:rPr/>
        <w:t>Albert</w:t>
      </w:r>
      <w:r>
        <w:rPr>
          <w:spacing w:val="50"/>
        </w:rPr>
        <w:t> </w:t>
      </w:r>
      <w:r>
        <w:rPr/>
        <w:t>p.č.</w:t>
      </w:r>
      <w:r>
        <w:rPr>
          <w:spacing w:val="49"/>
        </w:rPr>
        <w:t> </w:t>
      </w:r>
      <w:r>
        <w:rPr/>
        <w:t>91/1,</w:t>
      </w:r>
      <w:r>
        <w:rPr>
          <w:spacing w:val="50"/>
        </w:rPr>
        <w:t> </w:t>
      </w:r>
      <w:r>
        <w:rPr/>
        <w:t>91/19,</w:t>
      </w:r>
      <w:r>
        <w:rPr>
          <w:spacing w:val="-47"/>
        </w:rPr>
        <w:t> </w:t>
      </w:r>
      <w:r>
        <w:rPr/>
        <w:t>Penny p.č.</w:t>
      </w:r>
      <w:r>
        <w:rPr>
          <w:spacing w:val="-3"/>
        </w:rPr>
        <w:t> </w:t>
      </w:r>
      <w:r>
        <w:rPr/>
        <w:t>33/3,</w:t>
      </w:r>
      <w:r>
        <w:rPr>
          <w:spacing w:val="-2"/>
        </w:rPr>
        <w:t> </w:t>
      </w:r>
      <w:r>
        <w:rPr/>
        <w:t>33/13,</w:t>
      </w:r>
      <w:r>
        <w:rPr>
          <w:spacing w:val="-2"/>
        </w:rPr>
        <w:t> </w:t>
      </w:r>
      <w:r>
        <w:rPr/>
        <w:t>33/14,</w:t>
      </w:r>
      <w:r>
        <w:rPr>
          <w:spacing w:val="-2"/>
        </w:rPr>
        <w:t> </w:t>
      </w:r>
      <w:r>
        <w:rPr/>
        <w:t>33/15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k.ú. Jablunkov.</w:t>
      </w:r>
    </w:p>
    <w:sectPr>
      <w:pgSz w:w="1190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2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2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4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8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6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4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2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8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4" w:hanging="3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5" w:hanging="348"/>
        <w:jc w:val="left"/>
      </w:pPr>
      <w:rPr>
        <w:rFonts w:hint="default"/>
        <w:spacing w:val="0"/>
        <w:w w:val="100"/>
      </w:rPr>
    </w:lvl>
    <w:lvl w:ilvl="1">
      <w:start w:val="0"/>
      <w:numFmt w:val="bullet"/>
      <w:lvlText w:val="•"/>
      <w:lvlJc w:val="left"/>
      <w:pPr>
        <w:ind w:left="1686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8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4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2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8" w:hanging="34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Calibri" w:hAnsi="Calibri" w:eastAsia="Calibri" w:cs="Calibri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35"/>
      <w:jc w:val="center"/>
    </w:pPr>
    <w:rPr>
      <w:rFonts w:ascii="Calibri" w:hAnsi="Calibri" w:eastAsia="Calibri" w:cs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543" w:hanging="42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\376\377\000m\000u\000l\000l\000e\000r\000o\000v\000a\000t</dc:creator>
  <cp:keywords>()</cp:keywords>
  <dc:title>\376\377\000M\001\033\000s\000t\000o\000 \000J\000a\000b\000l\000u\000n\000k\000o\000v\000 \000-\000 \000O\000Z\000V\000 \001\r\000.\0002\000 \000z\000\341\000k\000a\000z\000 \001~\000e\000b\000r\000\341\000n\000\355</dc:title>
  <dcterms:created xsi:type="dcterms:W3CDTF">2024-12-23T08:23:53Z</dcterms:created>
  <dcterms:modified xsi:type="dcterms:W3CDTF">2024-12-23T08:23:53Z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2024-12-23T00:00:00Z</vt:filetime>
  </property>
</Properties>
</file>