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BA36E" w14:textId="77777777" w:rsidR="00BB3A4C" w:rsidRPr="00D06C4F" w:rsidRDefault="004D2F27">
      <w:pPr>
        <w:spacing w:after="11"/>
        <w:ind w:left="413"/>
        <w:jc w:val="center"/>
        <w:rPr>
          <w:rFonts w:asciiTheme="minorHAnsi" w:hAnsiTheme="minorHAnsi"/>
        </w:rPr>
      </w:pPr>
      <w:r w:rsidRPr="00D06C4F">
        <w:rPr>
          <w:rFonts w:asciiTheme="minorHAnsi" w:eastAsia="Times New Roman" w:hAnsiTheme="minorHAnsi" w:cs="Times New Roman"/>
          <w:b/>
          <w:sz w:val="20"/>
        </w:rPr>
        <w:t xml:space="preserve"> </w:t>
      </w:r>
    </w:p>
    <w:p w14:paraId="1DAD2698" w14:textId="4411701F" w:rsidR="00627B5C" w:rsidRDefault="00483493" w:rsidP="00483493">
      <w:pPr>
        <w:spacing w:after="0"/>
        <w:ind w:right="280"/>
        <w:jc w:val="right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96431F4" wp14:editId="33DD18E9">
            <wp:extent cx="5737860" cy="820854"/>
            <wp:effectExtent l="57150" t="76200" r="53340" b="7493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415" cy="824367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4D2F27" w:rsidRPr="00D06C4F">
        <w:rPr>
          <w:rFonts w:asciiTheme="minorHAnsi" w:eastAsia="Times New Roman" w:hAnsiTheme="minorHAnsi" w:cs="Times New Roman"/>
          <w:sz w:val="24"/>
        </w:rPr>
        <w:t xml:space="preserve"> </w:t>
      </w:r>
    </w:p>
    <w:p w14:paraId="28198983" w14:textId="16AE4986" w:rsidR="00BB3A4C" w:rsidRPr="00D3266E" w:rsidRDefault="004D2F27" w:rsidP="00483493">
      <w:pPr>
        <w:spacing w:after="0"/>
        <w:ind w:right="280"/>
        <w:jc w:val="center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32"/>
        </w:rPr>
        <w:t>ZASTUPITELSTVO MĚSTA KADANĚ</w:t>
      </w:r>
    </w:p>
    <w:p w14:paraId="76BD266D" w14:textId="77777777" w:rsidR="00BB3A4C" w:rsidRPr="00D3266E" w:rsidRDefault="004D2F27" w:rsidP="00483493">
      <w:pPr>
        <w:spacing w:after="0"/>
        <w:ind w:right="43"/>
        <w:jc w:val="center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1781A82" w14:textId="5F0B2D85" w:rsidR="00BB3A4C" w:rsidRPr="00D3266E" w:rsidRDefault="004D2F27" w:rsidP="00483493">
      <w:pPr>
        <w:pStyle w:val="Nadpis1"/>
        <w:ind w:left="0"/>
        <w:jc w:val="center"/>
        <w:rPr>
          <w:sz w:val="32"/>
        </w:rPr>
      </w:pPr>
      <w:r w:rsidRPr="00D3266E">
        <w:rPr>
          <w:sz w:val="32"/>
        </w:rPr>
        <w:t>Obecně závazná vyhláška,</w:t>
      </w:r>
    </w:p>
    <w:p w14:paraId="079DD142" w14:textId="442B976E" w:rsidR="00BB3A4C" w:rsidRPr="00D3266E" w:rsidRDefault="00BB3A4C" w:rsidP="00483493">
      <w:pPr>
        <w:spacing w:after="0"/>
        <w:ind w:right="77"/>
        <w:jc w:val="center"/>
        <w:rPr>
          <w:rFonts w:ascii="Times New Roman" w:hAnsi="Times New Roman" w:cs="Times New Roman"/>
        </w:rPr>
      </w:pPr>
    </w:p>
    <w:p w14:paraId="3CC4A75A" w14:textId="64470353" w:rsidR="00BB3A4C" w:rsidRPr="00D3266E" w:rsidRDefault="004D2F27" w:rsidP="00483493">
      <w:pPr>
        <w:spacing w:after="0"/>
        <w:jc w:val="center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8"/>
        </w:rPr>
        <w:t>o zákazu požívání alkoholických nápojů</w:t>
      </w:r>
      <w:r w:rsidR="00627B5C" w:rsidRPr="00D3266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3266E">
        <w:rPr>
          <w:rFonts w:ascii="Times New Roman" w:eastAsia="Times New Roman" w:hAnsi="Times New Roman" w:cs="Times New Roman"/>
          <w:b/>
          <w:sz w:val="28"/>
        </w:rPr>
        <w:t>na vybraných veřejných prostranstvích</w:t>
      </w:r>
    </w:p>
    <w:p w14:paraId="5F550282" w14:textId="77777777" w:rsidR="00BB3A4C" w:rsidRPr="00D3266E" w:rsidRDefault="004D2F27" w:rsidP="00483493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  <w:r w:rsidRPr="00D3266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B4E14C2" w14:textId="77777777" w:rsidR="00BB3A4C" w:rsidRPr="00D3266E" w:rsidRDefault="004D2F27" w:rsidP="00483493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A29B66B" w14:textId="165D50BD" w:rsidR="00625536" w:rsidRDefault="004D2F27">
      <w:pPr>
        <w:spacing w:after="5" w:line="268" w:lineRule="auto"/>
        <w:ind w:left="-5" w:right="99" w:hanging="10"/>
        <w:jc w:val="both"/>
        <w:rPr>
          <w:rFonts w:ascii="Times New Roman" w:eastAsia="Times New Roman" w:hAnsi="Times New Roman" w:cs="Times New Roman"/>
          <w:i/>
          <w:sz w:val="24"/>
        </w:rPr>
      </w:pPr>
      <w:r w:rsidRPr="00D3266E">
        <w:rPr>
          <w:rFonts w:ascii="Times New Roman" w:eastAsia="Times New Roman" w:hAnsi="Times New Roman" w:cs="Times New Roman"/>
          <w:i/>
          <w:sz w:val="24"/>
        </w:rPr>
        <w:t xml:space="preserve">Zastupitelstvo města Kadaně se na svém zasedání </w:t>
      </w:r>
      <w:r w:rsidRPr="008B610E">
        <w:rPr>
          <w:rFonts w:ascii="Times New Roman" w:eastAsia="Times New Roman" w:hAnsi="Times New Roman" w:cs="Times New Roman"/>
          <w:i/>
          <w:sz w:val="24"/>
        </w:rPr>
        <w:t xml:space="preserve">dne </w:t>
      </w:r>
      <w:proofErr w:type="gramStart"/>
      <w:r w:rsidR="00253DB2" w:rsidRPr="008B610E">
        <w:rPr>
          <w:rFonts w:ascii="Times New Roman" w:eastAsia="Times New Roman" w:hAnsi="Times New Roman" w:cs="Times New Roman"/>
          <w:i/>
          <w:sz w:val="24"/>
        </w:rPr>
        <w:t>22.6.2023</w:t>
      </w:r>
      <w:proofErr w:type="gramEnd"/>
      <w:r w:rsidR="00253DB2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D3266E">
        <w:rPr>
          <w:rFonts w:ascii="Times New Roman" w:eastAsia="Times New Roman" w:hAnsi="Times New Roman" w:cs="Times New Roman"/>
          <w:i/>
          <w:sz w:val="24"/>
        </w:rPr>
        <w:t xml:space="preserve">usneslo usnesením </w:t>
      </w:r>
    </w:p>
    <w:p w14:paraId="76D45DE9" w14:textId="34183457" w:rsidR="00BB3A4C" w:rsidRPr="00D3266E" w:rsidRDefault="004D2F27">
      <w:pPr>
        <w:spacing w:after="5" w:line="268" w:lineRule="auto"/>
        <w:ind w:left="-5" w:right="99" w:hanging="10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i/>
          <w:sz w:val="24"/>
        </w:rPr>
        <w:t>č.</w:t>
      </w:r>
      <w:r w:rsidR="00625536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8B610E">
        <w:rPr>
          <w:rFonts w:ascii="Times New Roman" w:eastAsia="Times New Roman" w:hAnsi="Times New Roman" w:cs="Times New Roman"/>
          <w:i/>
          <w:sz w:val="24"/>
        </w:rPr>
        <w:t>108/2023</w:t>
      </w:r>
      <w:r w:rsidR="00625536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D3266E">
        <w:rPr>
          <w:rFonts w:ascii="Times New Roman" w:eastAsia="Times New Roman" w:hAnsi="Times New Roman" w:cs="Times New Roman"/>
          <w:i/>
          <w:sz w:val="24"/>
        </w:rPr>
        <w:t>vydat na základě § 10 písm. a)</w:t>
      </w:r>
      <w:r w:rsidR="005E6049" w:rsidRPr="00D3266E">
        <w:rPr>
          <w:rFonts w:ascii="Times New Roman" w:eastAsia="Times New Roman" w:hAnsi="Times New Roman" w:cs="Times New Roman"/>
          <w:i/>
          <w:sz w:val="24"/>
        </w:rPr>
        <w:t>, b)</w:t>
      </w:r>
      <w:r w:rsidRPr="00D3266E">
        <w:rPr>
          <w:rFonts w:ascii="Times New Roman" w:eastAsia="Times New Roman" w:hAnsi="Times New Roman" w:cs="Times New Roman"/>
          <w:i/>
          <w:sz w:val="24"/>
        </w:rPr>
        <w:t xml:space="preserve"> a § 84 odst. 2 písm. h) zákona č. 128/2000 Sb., o</w:t>
      </w:r>
      <w:r w:rsidR="0043044F" w:rsidRPr="00D3266E">
        <w:rPr>
          <w:rFonts w:ascii="Times New Roman" w:eastAsia="Times New Roman" w:hAnsi="Times New Roman" w:cs="Times New Roman"/>
          <w:i/>
          <w:sz w:val="24"/>
        </w:rPr>
        <w:t> </w:t>
      </w:r>
      <w:r w:rsidRPr="00D3266E">
        <w:rPr>
          <w:rFonts w:ascii="Times New Roman" w:eastAsia="Times New Roman" w:hAnsi="Times New Roman" w:cs="Times New Roman"/>
          <w:i/>
          <w:sz w:val="24"/>
        </w:rPr>
        <w:t xml:space="preserve">obcích (obecní zřízení), ve znění pozdějších předpisů, tuto obecně závaznou vyhlášku (dále jen „vyhláška“): </w:t>
      </w:r>
    </w:p>
    <w:p w14:paraId="0D7E62A0" w14:textId="19CD916C" w:rsidR="00BB3A4C" w:rsidRPr="00D3266E" w:rsidRDefault="004D2F27" w:rsidP="00FE74FA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5AEE03C9" w14:textId="77777777" w:rsidR="00FE74FA" w:rsidRPr="00D3266E" w:rsidRDefault="004D2F27">
      <w:pPr>
        <w:pStyle w:val="Nadpis2"/>
      </w:pPr>
      <w:r w:rsidRPr="00D3266E">
        <w:t xml:space="preserve">Článek 1 </w:t>
      </w:r>
      <w:bookmarkStart w:id="0" w:name="_GoBack"/>
      <w:bookmarkEnd w:id="0"/>
    </w:p>
    <w:p w14:paraId="449A40A2" w14:textId="20CE2EF9" w:rsidR="00BB3A4C" w:rsidRPr="00D3266E" w:rsidRDefault="004D2F27">
      <w:pPr>
        <w:pStyle w:val="Nadpis2"/>
      </w:pPr>
      <w:r w:rsidRPr="00D3266E">
        <w:t xml:space="preserve">Předmět a cíl </w:t>
      </w:r>
    </w:p>
    <w:p w14:paraId="6CAE5CA4" w14:textId="77777777" w:rsidR="00BB3A4C" w:rsidRPr="00D3266E" w:rsidRDefault="004D2F27">
      <w:pPr>
        <w:spacing w:after="23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824FEF4" w14:textId="2784AF35" w:rsidR="00BB3A4C" w:rsidRPr="00D3266E" w:rsidRDefault="004D2F27">
      <w:pPr>
        <w:spacing w:after="5" w:line="265" w:lineRule="auto"/>
        <w:ind w:left="-5" w:right="104" w:hanging="10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>Cílem této vyhlášky je přispět k ochraně veřejného pořádku, dobrých mravů, bezpečnosti ve</w:t>
      </w:r>
      <w:r w:rsidR="005E6049" w:rsidRPr="00D3266E">
        <w:rPr>
          <w:rFonts w:ascii="Times New Roman" w:eastAsia="Times New Roman" w:hAnsi="Times New Roman" w:cs="Times New Roman"/>
          <w:sz w:val="24"/>
        </w:rPr>
        <w:t> </w:t>
      </w:r>
      <w:r w:rsidRPr="00D3266E">
        <w:rPr>
          <w:rFonts w:ascii="Times New Roman" w:eastAsia="Times New Roman" w:hAnsi="Times New Roman" w:cs="Times New Roman"/>
          <w:sz w:val="24"/>
        </w:rPr>
        <w:t>městě a k zajištění mravního vývoje dětí a mladistvých v rámci zabezpečení místních záležitostí veřejného pořádku, a to prostřednictvím zákazu požívání alkoholických nápojů na</w:t>
      </w:r>
      <w:r w:rsidR="0043044F" w:rsidRPr="00D3266E">
        <w:rPr>
          <w:rFonts w:ascii="Times New Roman" w:eastAsia="Times New Roman" w:hAnsi="Times New Roman" w:cs="Times New Roman"/>
          <w:sz w:val="24"/>
        </w:rPr>
        <w:t> </w:t>
      </w:r>
      <w:r w:rsidRPr="00D3266E">
        <w:rPr>
          <w:rFonts w:ascii="Times New Roman" w:eastAsia="Times New Roman" w:hAnsi="Times New Roman" w:cs="Times New Roman"/>
          <w:sz w:val="24"/>
        </w:rPr>
        <w:t xml:space="preserve">některých vybraných veřejných prostranstvích. </w:t>
      </w:r>
    </w:p>
    <w:p w14:paraId="3E55CEC0" w14:textId="77777777" w:rsidR="00BB3A4C" w:rsidRPr="00D3266E" w:rsidRDefault="004D2F27">
      <w:pPr>
        <w:spacing w:after="23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38F2AB94" w14:textId="77777777" w:rsidR="00FE74FA" w:rsidRPr="00D3266E" w:rsidRDefault="004D2F27">
      <w:pPr>
        <w:pStyle w:val="Nadpis2"/>
      </w:pPr>
      <w:r w:rsidRPr="00D3266E">
        <w:t xml:space="preserve">Článek 2 </w:t>
      </w:r>
    </w:p>
    <w:p w14:paraId="7CE97C2E" w14:textId="50AD313E" w:rsidR="00BB3A4C" w:rsidRPr="00D3266E" w:rsidRDefault="004D2F27">
      <w:pPr>
        <w:pStyle w:val="Nadpis2"/>
      </w:pPr>
      <w:r w:rsidRPr="00D3266E">
        <w:t xml:space="preserve">Vymezení pojmů </w:t>
      </w:r>
    </w:p>
    <w:p w14:paraId="244DE826" w14:textId="77777777" w:rsidR="00BB3A4C" w:rsidRPr="00D3266E" w:rsidRDefault="004D2F27">
      <w:pPr>
        <w:spacing w:after="25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5BCFC1F6" w14:textId="6E166C37" w:rsidR="00BB3A4C" w:rsidRPr="00D3266E" w:rsidRDefault="004D2F27">
      <w:pPr>
        <w:numPr>
          <w:ilvl w:val="0"/>
          <w:numId w:val="1"/>
        </w:numPr>
        <w:spacing w:after="31" w:line="265" w:lineRule="auto"/>
        <w:ind w:right="104" w:hanging="358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>Veřejným prostranstvím jsou všechna náměstí, ulice, tržiště, chodníky, veřejná zeleň, parky a další prostory přístupné každému bez omezení, tedy sloužící obecnému užívání, a</w:t>
      </w:r>
      <w:r w:rsidR="005E6049" w:rsidRPr="00D3266E">
        <w:rPr>
          <w:rFonts w:ascii="Times New Roman" w:eastAsia="Times New Roman" w:hAnsi="Times New Roman" w:cs="Times New Roman"/>
          <w:sz w:val="24"/>
        </w:rPr>
        <w:t> </w:t>
      </w:r>
      <w:r w:rsidRPr="00D3266E">
        <w:rPr>
          <w:rFonts w:ascii="Times New Roman" w:eastAsia="Times New Roman" w:hAnsi="Times New Roman" w:cs="Times New Roman"/>
          <w:sz w:val="24"/>
        </w:rPr>
        <w:t>to bez ohledu na vlastnictví k tomuto prostoru.</w:t>
      </w:r>
      <w:r w:rsidRPr="00D3266E"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  <w:r w:rsidRPr="00D3266E">
        <w:rPr>
          <w:rFonts w:ascii="Times New Roman" w:eastAsia="Times New Roman" w:hAnsi="Times New Roman" w:cs="Times New Roman"/>
          <w:sz w:val="24"/>
          <w:vertAlign w:val="superscript"/>
        </w:rPr>
        <w:t>)</w:t>
      </w: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50D122" w14:textId="77777777" w:rsidR="00BB3A4C" w:rsidRPr="00D3266E" w:rsidRDefault="004D2F27">
      <w:pPr>
        <w:numPr>
          <w:ilvl w:val="0"/>
          <w:numId w:val="1"/>
        </w:numPr>
        <w:spacing w:after="5" w:line="265" w:lineRule="auto"/>
        <w:ind w:right="104" w:hanging="358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Alkoholickým nápojem se rozumí nápoj obsahující více než 0,5 % objemových </w:t>
      </w:r>
      <w:proofErr w:type="spellStart"/>
      <w:r w:rsidRPr="00D3266E">
        <w:rPr>
          <w:rFonts w:ascii="Times New Roman" w:eastAsia="Times New Roman" w:hAnsi="Times New Roman" w:cs="Times New Roman"/>
          <w:sz w:val="24"/>
        </w:rPr>
        <w:t>ethanolu</w:t>
      </w:r>
      <w:proofErr w:type="spellEnd"/>
      <w:r w:rsidRPr="00D3266E">
        <w:rPr>
          <w:rFonts w:ascii="Times New Roman" w:eastAsia="Times New Roman" w:hAnsi="Times New Roman" w:cs="Times New Roman"/>
          <w:sz w:val="24"/>
        </w:rPr>
        <w:t>.</w:t>
      </w:r>
      <w:r w:rsidRPr="00D3266E">
        <w:rPr>
          <w:rFonts w:ascii="Times New Roman" w:eastAsia="Times New Roman" w:hAnsi="Times New Roman" w:cs="Times New Roman"/>
          <w:sz w:val="24"/>
          <w:vertAlign w:val="superscript"/>
        </w:rPr>
        <w:footnoteReference w:id="2"/>
      </w:r>
      <w:r w:rsidRPr="00D3266E">
        <w:rPr>
          <w:rFonts w:ascii="Times New Roman" w:eastAsia="Times New Roman" w:hAnsi="Times New Roman" w:cs="Times New Roman"/>
          <w:sz w:val="24"/>
          <w:vertAlign w:val="superscript"/>
        </w:rPr>
        <w:t>)</w:t>
      </w:r>
      <w:r w:rsidRPr="00D3266E">
        <w:rPr>
          <w:rFonts w:ascii="Times New Roman" w:eastAsia="Times New Roman" w:hAnsi="Times New Roman" w:cs="Times New Roman"/>
          <w:sz w:val="24"/>
        </w:rPr>
        <w:t xml:space="preserve">             </w:t>
      </w:r>
    </w:p>
    <w:p w14:paraId="213A55F9" w14:textId="7E50A6A3" w:rsidR="00BB3A4C" w:rsidRPr="00D3266E" w:rsidRDefault="004D2F27" w:rsidP="00FE74FA">
      <w:pPr>
        <w:spacing w:after="0"/>
        <w:ind w:left="358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1F47079E" w14:textId="77777777" w:rsidR="00FE74FA" w:rsidRPr="00D3266E" w:rsidRDefault="004D2F27">
      <w:pPr>
        <w:pStyle w:val="Nadpis2"/>
      </w:pPr>
      <w:r w:rsidRPr="00D3266E">
        <w:t xml:space="preserve">Článek 3 </w:t>
      </w:r>
    </w:p>
    <w:p w14:paraId="5600F052" w14:textId="02FC080D" w:rsidR="00BB3A4C" w:rsidRPr="00D3266E" w:rsidRDefault="004D2F27">
      <w:pPr>
        <w:pStyle w:val="Nadpis2"/>
      </w:pPr>
      <w:r w:rsidRPr="00D3266E">
        <w:t xml:space="preserve">Zákaz požívání alkoholických nápojů </w:t>
      </w:r>
    </w:p>
    <w:p w14:paraId="7D1062D6" w14:textId="77777777" w:rsidR="00BB3A4C" w:rsidRPr="00D3266E" w:rsidRDefault="004D2F27">
      <w:pPr>
        <w:spacing w:after="14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8AC9EE7" w14:textId="77777777" w:rsidR="00BB3A4C" w:rsidRPr="00D3266E" w:rsidRDefault="004D2F27">
      <w:pPr>
        <w:spacing w:after="5" w:line="265" w:lineRule="auto"/>
        <w:ind w:left="-5" w:right="104" w:hanging="10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Zakazuje se požívání alkoholických nápojů na vybraných veřejných prostranstvích vymezených v příloze této vyhlášky.  </w:t>
      </w:r>
    </w:p>
    <w:p w14:paraId="11590B2B" w14:textId="77777777" w:rsidR="00BB3A4C" w:rsidRPr="00D3266E" w:rsidRDefault="004D2F27">
      <w:pPr>
        <w:spacing w:after="0"/>
        <w:ind w:right="57"/>
        <w:jc w:val="center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715BA37" w14:textId="77777777" w:rsidR="00FE74FA" w:rsidRPr="00D3266E" w:rsidRDefault="004D2F27">
      <w:pPr>
        <w:pStyle w:val="Nadpis2"/>
      </w:pPr>
      <w:r w:rsidRPr="00D3266E">
        <w:t xml:space="preserve">Článek 4 </w:t>
      </w:r>
    </w:p>
    <w:p w14:paraId="200E1EDB" w14:textId="1795CBB1" w:rsidR="00BB3A4C" w:rsidRPr="00D3266E" w:rsidRDefault="004D2F27">
      <w:pPr>
        <w:pStyle w:val="Nadpis2"/>
      </w:pPr>
      <w:r w:rsidRPr="00D3266E">
        <w:t xml:space="preserve">Výjimky z omezení činnosti </w:t>
      </w:r>
    </w:p>
    <w:p w14:paraId="58C26DCE" w14:textId="77777777" w:rsidR="00BB3A4C" w:rsidRPr="00D3266E" w:rsidRDefault="004D2F27">
      <w:pPr>
        <w:spacing w:after="0"/>
        <w:ind w:left="713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2C09D3" w14:textId="77777777" w:rsidR="005E6049" w:rsidRPr="00D3266E" w:rsidRDefault="005E6049" w:rsidP="005E6049">
      <w:pPr>
        <w:pStyle w:val="Odstavecseseznamem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lastRenderedPageBreak/>
        <w:t xml:space="preserve">Zákaz požívání alkoholických nápojů se nevztahuje </w:t>
      </w:r>
      <w:proofErr w:type="gramStart"/>
      <w:r w:rsidRPr="00D3266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D3266E">
        <w:rPr>
          <w:rFonts w:ascii="Times New Roman" w:hAnsi="Times New Roman" w:cs="Times New Roman"/>
          <w:sz w:val="24"/>
          <w:szCs w:val="24"/>
        </w:rPr>
        <w:t>:</w:t>
      </w:r>
    </w:p>
    <w:p w14:paraId="2F81A464" w14:textId="77777777" w:rsidR="005E6049" w:rsidRPr="00D3266E" w:rsidRDefault="005E6049" w:rsidP="005E6049">
      <w:pPr>
        <w:pStyle w:val="Odstavecseseznamem"/>
        <w:widowControl w:val="0"/>
        <w:numPr>
          <w:ilvl w:val="1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zahrádky a předzahrádky zařízení poskytujících hostinskou činnost, a to po dobu jejich provozu;</w:t>
      </w:r>
    </w:p>
    <w:p w14:paraId="1B8C67C6" w14:textId="77777777" w:rsidR="005E6049" w:rsidRPr="00D3266E" w:rsidRDefault="005E6049" w:rsidP="005E6049">
      <w:pPr>
        <w:pStyle w:val="Odstavecseseznamem"/>
        <w:widowControl w:val="0"/>
        <w:numPr>
          <w:ilvl w:val="1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oslavy Silvestra a Nového roku ve dnech 31. prosince a 1. ledna;</w:t>
      </w:r>
    </w:p>
    <w:p w14:paraId="7475C96E" w14:textId="144DD45A" w:rsidR="005E6049" w:rsidRPr="00D3266E" w:rsidRDefault="005E6049" w:rsidP="005E6049">
      <w:pPr>
        <w:pStyle w:val="Odstavecseseznamem"/>
        <w:widowControl w:val="0"/>
        <w:numPr>
          <w:ilvl w:val="1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iCs/>
          <w:sz w:val="24"/>
          <w:szCs w:val="24"/>
        </w:rPr>
        <w:t xml:space="preserve">dobu a prostor konání veřejnosti přístupné kulturní, sportovní a jiné společenské </w:t>
      </w:r>
      <w:r w:rsidRPr="00D3266E">
        <w:rPr>
          <w:rFonts w:ascii="Times New Roman" w:hAnsi="Times New Roman" w:cs="Times New Roman"/>
          <w:sz w:val="24"/>
          <w:szCs w:val="24"/>
        </w:rPr>
        <w:t>akce (např. vinobraní, pouť, trh nebo jarmark)</w:t>
      </w:r>
      <w:r w:rsidRPr="00D3266E">
        <w:rPr>
          <w:rFonts w:ascii="Times New Roman" w:hAnsi="Times New Roman" w:cs="Times New Roman"/>
          <w:iCs/>
          <w:sz w:val="24"/>
          <w:szCs w:val="24"/>
        </w:rPr>
        <w:t>, která byla pořadatelem ohlášena Městskému úřadu Kadaň alespoň 30 pracovních dnů před jejím konáním, přičemž nezbytnou součástí takového ohlášení je datum, čas (odkdy dokdy) a přesné vymezení prostoru konání takové akce.</w:t>
      </w:r>
    </w:p>
    <w:p w14:paraId="65BD6B22" w14:textId="74295E91" w:rsidR="005E6049" w:rsidRPr="00D3266E" w:rsidRDefault="005E6049" w:rsidP="005E604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iCs/>
          <w:sz w:val="24"/>
          <w:szCs w:val="24"/>
        </w:rPr>
        <w:t>Městský úřad Kadaň na své úřední desce vyvěšuje informaci o době a prosto</w:t>
      </w:r>
      <w:r w:rsidR="00D3266E" w:rsidRPr="00D3266E">
        <w:rPr>
          <w:rFonts w:ascii="Times New Roman" w:hAnsi="Times New Roman" w:cs="Times New Roman"/>
          <w:iCs/>
          <w:sz w:val="24"/>
          <w:szCs w:val="24"/>
        </w:rPr>
        <w:t>ru konání akce uvedené v odst. 1</w:t>
      </w:r>
      <w:r w:rsidRPr="00D3266E">
        <w:rPr>
          <w:rFonts w:ascii="Times New Roman" w:hAnsi="Times New Roman" w:cs="Times New Roman"/>
          <w:iCs/>
          <w:sz w:val="24"/>
          <w:szCs w:val="24"/>
        </w:rPr>
        <w:t xml:space="preserve"> písm. </w:t>
      </w:r>
      <w:r w:rsidR="00D3266E" w:rsidRPr="00D3266E">
        <w:rPr>
          <w:rFonts w:ascii="Times New Roman" w:hAnsi="Times New Roman" w:cs="Times New Roman"/>
          <w:iCs/>
          <w:sz w:val="24"/>
          <w:szCs w:val="24"/>
        </w:rPr>
        <w:t>c</w:t>
      </w:r>
      <w:r w:rsidRPr="00D3266E">
        <w:rPr>
          <w:rFonts w:ascii="Times New Roman" w:hAnsi="Times New Roman" w:cs="Times New Roman"/>
          <w:iCs/>
          <w:sz w:val="24"/>
          <w:szCs w:val="24"/>
        </w:rPr>
        <w:t xml:space="preserve">), u které byly splněny podmínky v odst. </w:t>
      </w:r>
      <w:r w:rsidR="00D3266E" w:rsidRPr="00D3266E">
        <w:rPr>
          <w:rFonts w:ascii="Times New Roman" w:hAnsi="Times New Roman" w:cs="Times New Roman"/>
          <w:iCs/>
          <w:sz w:val="24"/>
          <w:szCs w:val="24"/>
        </w:rPr>
        <w:t>a</w:t>
      </w:r>
      <w:r w:rsidRPr="00D3266E">
        <w:rPr>
          <w:rFonts w:ascii="Times New Roman" w:hAnsi="Times New Roman" w:cs="Times New Roman"/>
          <w:iCs/>
          <w:sz w:val="24"/>
          <w:szCs w:val="24"/>
        </w:rPr>
        <w:t xml:space="preserve"> písm. </w:t>
      </w:r>
      <w:r w:rsidR="00D3266E" w:rsidRPr="00D3266E">
        <w:rPr>
          <w:rFonts w:ascii="Times New Roman" w:hAnsi="Times New Roman" w:cs="Times New Roman"/>
          <w:iCs/>
          <w:sz w:val="24"/>
          <w:szCs w:val="24"/>
        </w:rPr>
        <w:t>c</w:t>
      </w:r>
      <w:r w:rsidRPr="00D3266E">
        <w:rPr>
          <w:rFonts w:ascii="Times New Roman" w:hAnsi="Times New Roman" w:cs="Times New Roman"/>
          <w:iCs/>
          <w:sz w:val="24"/>
          <w:szCs w:val="24"/>
        </w:rPr>
        <w:t>) uvedené, a to vždy v dostatečném předstihu před konáním takové akce.</w:t>
      </w:r>
    </w:p>
    <w:p w14:paraId="4FD953E0" w14:textId="62443895" w:rsidR="00BB3A4C" w:rsidRPr="00D3266E" w:rsidRDefault="00BB3A4C">
      <w:pPr>
        <w:spacing w:after="18"/>
        <w:ind w:right="57"/>
        <w:jc w:val="center"/>
        <w:rPr>
          <w:rFonts w:ascii="Times New Roman" w:hAnsi="Times New Roman" w:cs="Times New Roman"/>
        </w:rPr>
      </w:pPr>
    </w:p>
    <w:p w14:paraId="68B3F494" w14:textId="77777777" w:rsidR="00FE74FA" w:rsidRPr="00D3266E" w:rsidRDefault="004D2F27">
      <w:pPr>
        <w:pStyle w:val="Nadpis2"/>
      </w:pPr>
      <w:r w:rsidRPr="00D3266E">
        <w:t xml:space="preserve">Článek 5 </w:t>
      </w:r>
    </w:p>
    <w:p w14:paraId="5F7391D7" w14:textId="5ABAC335" w:rsidR="00BB3A4C" w:rsidRPr="00D3266E" w:rsidRDefault="004D2F27">
      <w:pPr>
        <w:pStyle w:val="Nadpis2"/>
      </w:pPr>
      <w:r w:rsidRPr="00D3266E">
        <w:t xml:space="preserve">Zrušovací ustanovení </w:t>
      </w:r>
    </w:p>
    <w:p w14:paraId="6FAED14D" w14:textId="77777777" w:rsidR="00BB3A4C" w:rsidRPr="00D3266E" w:rsidRDefault="004D2F27">
      <w:pPr>
        <w:spacing w:after="2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20A05BE7" w14:textId="654027A2" w:rsidR="00BB3A4C" w:rsidRPr="00D3266E" w:rsidRDefault="004D2F27">
      <w:pPr>
        <w:spacing w:after="5" w:line="265" w:lineRule="auto"/>
        <w:ind w:left="-5" w:right="104" w:hanging="10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Zrušuje se obecně závazná vyhláška č. </w:t>
      </w:r>
      <w:r w:rsidR="00361E6E">
        <w:rPr>
          <w:rFonts w:ascii="Times New Roman" w:eastAsia="Times New Roman" w:hAnsi="Times New Roman" w:cs="Times New Roman"/>
          <w:sz w:val="24"/>
        </w:rPr>
        <w:t>4</w:t>
      </w:r>
      <w:r w:rsidRPr="00D3266E">
        <w:rPr>
          <w:rFonts w:ascii="Times New Roman" w:eastAsia="Times New Roman" w:hAnsi="Times New Roman" w:cs="Times New Roman"/>
          <w:sz w:val="24"/>
        </w:rPr>
        <w:t>/20</w:t>
      </w:r>
      <w:r w:rsidR="00DF46FC" w:rsidRPr="00D3266E">
        <w:rPr>
          <w:rFonts w:ascii="Times New Roman" w:eastAsia="Times New Roman" w:hAnsi="Times New Roman" w:cs="Times New Roman"/>
          <w:sz w:val="24"/>
        </w:rPr>
        <w:t>2</w:t>
      </w:r>
      <w:r w:rsidR="00361E6E">
        <w:rPr>
          <w:rFonts w:ascii="Times New Roman" w:eastAsia="Times New Roman" w:hAnsi="Times New Roman" w:cs="Times New Roman"/>
          <w:sz w:val="24"/>
        </w:rPr>
        <w:t>3</w:t>
      </w:r>
      <w:r w:rsidRPr="00D3266E">
        <w:rPr>
          <w:rFonts w:ascii="Times New Roman" w:eastAsia="Times New Roman" w:hAnsi="Times New Roman" w:cs="Times New Roman"/>
          <w:sz w:val="24"/>
        </w:rPr>
        <w:t xml:space="preserve">, </w:t>
      </w:r>
      <w:r w:rsidR="0043044F" w:rsidRPr="00D3266E">
        <w:rPr>
          <w:rFonts w:ascii="Times New Roman" w:eastAsia="Times New Roman" w:hAnsi="Times New Roman" w:cs="Times New Roman"/>
          <w:sz w:val="24"/>
        </w:rPr>
        <w:t>o zákazu požívání alkoholických nápojů na</w:t>
      </w:r>
      <w:r w:rsidR="005E6049" w:rsidRPr="00D3266E">
        <w:rPr>
          <w:rFonts w:ascii="Times New Roman" w:eastAsia="Times New Roman" w:hAnsi="Times New Roman" w:cs="Times New Roman"/>
          <w:sz w:val="24"/>
        </w:rPr>
        <w:t> </w:t>
      </w:r>
      <w:r w:rsidR="0043044F" w:rsidRPr="00D3266E">
        <w:rPr>
          <w:rFonts w:ascii="Times New Roman" w:eastAsia="Times New Roman" w:hAnsi="Times New Roman" w:cs="Times New Roman"/>
          <w:sz w:val="24"/>
        </w:rPr>
        <w:t>vybraných veřejných prostranstvích</w:t>
      </w:r>
      <w:r w:rsidRPr="00D3266E">
        <w:rPr>
          <w:rFonts w:ascii="Times New Roman" w:eastAsia="Times New Roman" w:hAnsi="Times New Roman" w:cs="Times New Roman"/>
          <w:sz w:val="24"/>
        </w:rPr>
        <w:t xml:space="preserve">, ze dne </w:t>
      </w:r>
      <w:r w:rsidR="00361E6E">
        <w:rPr>
          <w:rFonts w:ascii="Times New Roman" w:eastAsia="Times New Roman" w:hAnsi="Times New Roman" w:cs="Times New Roman"/>
          <w:sz w:val="24"/>
        </w:rPr>
        <w:t>30</w:t>
      </w:r>
      <w:r w:rsidR="0043044F" w:rsidRPr="00D3266E">
        <w:rPr>
          <w:rFonts w:ascii="Times New Roman" w:eastAsia="Times New Roman" w:hAnsi="Times New Roman" w:cs="Times New Roman"/>
          <w:sz w:val="24"/>
        </w:rPr>
        <w:t xml:space="preserve">. </w:t>
      </w:r>
      <w:r w:rsidR="00361E6E">
        <w:rPr>
          <w:rFonts w:ascii="Times New Roman" w:eastAsia="Times New Roman" w:hAnsi="Times New Roman" w:cs="Times New Roman"/>
          <w:sz w:val="24"/>
        </w:rPr>
        <w:t>3</w:t>
      </w:r>
      <w:r w:rsidR="0043044F" w:rsidRPr="00D3266E">
        <w:rPr>
          <w:rFonts w:ascii="Times New Roman" w:eastAsia="Times New Roman" w:hAnsi="Times New Roman" w:cs="Times New Roman"/>
          <w:sz w:val="24"/>
        </w:rPr>
        <w:t>. 202</w:t>
      </w:r>
      <w:r w:rsidR="00361E6E">
        <w:rPr>
          <w:rFonts w:ascii="Times New Roman" w:eastAsia="Times New Roman" w:hAnsi="Times New Roman" w:cs="Times New Roman"/>
          <w:sz w:val="24"/>
        </w:rPr>
        <w:t>3</w:t>
      </w:r>
      <w:r w:rsidRPr="00D3266E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2F27A2B" w14:textId="77777777" w:rsidR="00BB3A4C" w:rsidRPr="00D3266E" w:rsidRDefault="004D2F27">
      <w:pPr>
        <w:spacing w:after="22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DFA23E" w14:textId="77777777" w:rsidR="00FE74FA" w:rsidRPr="00D3266E" w:rsidRDefault="004D2F27">
      <w:pPr>
        <w:pStyle w:val="Nadpis2"/>
      </w:pPr>
      <w:r w:rsidRPr="00D3266E">
        <w:t xml:space="preserve">Článek 6 </w:t>
      </w:r>
    </w:p>
    <w:p w14:paraId="6B45A7DF" w14:textId="23600422" w:rsidR="00BB3A4C" w:rsidRPr="00D3266E" w:rsidRDefault="004D2F27">
      <w:pPr>
        <w:pStyle w:val="Nadpis2"/>
      </w:pPr>
      <w:r w:rsidRPr="00D3266E">
        <w:t xml:space="preserve">Účinnost </w:t>
      </w:r>
    </w:p>
    <w:p w14:paraId="6A46178F" w14:textId="77777777" w:rsidR="00BB3A4C" w:rsidRPr="00D3266E" w:rsidRDefault="004D2F27">
      <w:pPr>
        <w:spacing w:after="2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318BEF63" w14:textId="77777777" w:rsidR="0043044F" w:rsidRPr="00D3266E" w:rsidRDefault="0043044F" w:rsidP="004304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D3266E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D3266E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D3266E">
        <w:rPr>
          <w:rFonts w:ascii="Times New Roman" w:eastAsia="MS Mincho" w:hAnsi="Times New Roman"/>
          <w:sz w:val="24"/>
          <w:szCs w:val="24"/>
        </w:rPr>
        <w:t xml:space="preserve"> </w:t>
      </w:r>
      <w:r w:rsidRPr="00D3266E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D3266E">
        <w:rPr>
          <w:rFonts w:ascii="Times New Roman" w:eastAsia="MS Mincho" w:hAnsi="Times New Roman"/>
          <w:sz w:val="24"/>
          <w:szCs w:val="24"/>
        </w:rPr>
        <w:t>.</w:t>
      </w:r>
    </w:p>
    <w:p w14:paraId="6C41EAF5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DFB037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1B780786" w14:textId="1515422D" w:rsidR="00BB3A4C" w:rsidRPr="00D3266E" w:rsidRDefault="004D2F27">
      <w:pPr>
        <w:spacing w:after="0"/>
        <w:rPr>
          <w:rFonts w:ascii="Times New Roman" w:eastAsia="Times New Roman" w:hAnsi="Times New Roman" w:cs="Times New Roman"/>
          <w:sz w:val="24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6B986C1F" w14:textId="77777777" w:rsidR="005E6049" w:rsidRPr="00D3266E" w:rsidRDefault="005E6049">
      <w:pPr>
        <w:spacing w:after="0"/>
        <w:rPr>
          <w:rFonts w:ascii="Times New Roman" w:hAnsi="Times New Roman" w:cs="Times New Roman"/>
        </w:rPr>
      </w:pPr>
    </w:p>
    <w:p w14:paraId="15686443" w14:textId="77777777" w:rsidR="005E6049" w:rsidRPr="00D3266E" w:rsidRDefault="005E6049" w:rsidP="005E6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E6049" w:rsidRPr="00D3266E" w14:paraId="665E7790" w14:textId="77777777" w:rsidTr="00A93404">
        <w:trPr>
          <w:jc w:val="center"/>
        </w:trPr>
        <w:tc>
          <w:tcPr>
            <w:tcW w:w="4536" w:type="dxa"/>
          </w:tcPr>
          <w:p w14:paraId="60DB0EAB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ECE9607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5E6049" w:rsidRPr="00D3266E" w14:paraId="7755C3C7" w14:textId="77777777" w:rsidTr="00A93404">
        <w:trPr>
          <w:jc w:val="center"/>
        </w:trPr>
        <w:tc>
          <w:tcPr>
            <w:tcW w:w="4536" w:type="dxa"/>
          </w:tcPr>
          <w:p w14:paraId="511DB42A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Mgr. Jan Losenický, v. r.</w:t>
            </w:r>
          </w:p>
          <w:p w14:paraId="7B959BD3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3587F56C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Ing. Jan Vaic, v. r.</w:t>
            </w:r>
          </w:p>
          <w:p w14:paraId="3BDF0F2B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</w:tr>
    </w:tbl>
    <w:p w14:paraId="30449D5C" w14:textId="77777777" w:rsidR="005E6049" w:rsidRPr="00D3266E" w:rsidRDefault="005E6049" w:rsidP="005E6049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14:paraId="535593D5" w14:textId="77777777" w:rsidR="005E6049" w:rsidRPr="00D3266E" w:rsidRDefault="005E6049" w:rsidP="005E6049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0BC0E35" w14:textId="3E8EC67A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5DD7E7BC" w14:textId="69DA7618" w:rsidR="00BB3A4C" w:rsidRPr="00D3266E" w:rsidRDefault="004D2F27" w:rsidP="0043044F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E204B1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5497827C" w14:textId="77777777" w:rsidR="0043044F" w:rsidRPr="00D3266E" w:rsidRDefault="0043044F">
      <w:pPr>
        <w:rPr>
          <w:rFonts w:ascii="Times New Roman" w:eastAsia="Times New Roman" w:hAnsi="Times New Roman" w:cs="Times New Roman"/>
          <w:b/>
          <w:sz w:val="24"/>
        </w:rPr>
      </w:pPr>
      <w:r w:rsidRPr="00D3266E"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7FDADBA1" w14:textId="5375BC11" w:rsidR="00BB3A4C" w:rsidRPr="00D3266E" w:rsidRDefault="004D2F27">
      <w:pPr>
        <w:spacing w:after="0" w:line="278" w:lineRule="auto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4"/>
        </w:rPr>
        <w:lastRenderedPageBreak/>
        <w:t>Příloha obecně závazné vyhlášky, o zákazu požívání alkoholických nápojů na vybraných veřejných prostranstvích</w:t>
      </w: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0A28ADD2" w14:textId="0CDE37B9" w:rsidR="00BB3A4C" w:rsidRPr="00D3266E" w:rsidRDefault="004D2F27">
      <w:pPr>
        <w:spacing w:after="33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1EB09453" w14:textId="693D5A99" w:rsidR="00BB3A4C" w:rsidRPr="00361E6E" w:rsidRDefault="00627B5C" w:rsidP="00924BCD">
      <w:pPr>
        <w:numPr>
          <w:ilvl w:val="0"/>
          <w:numId w:val="3"/>
        </w:numPr>
        <w:spacing w:after="0" w:line="278" w:lineRule="auto"/>
        <w:ind w:right="321" w:hanging="36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>Celkový</w:t>
      </w:r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přehled veřejných prostranství, na které </w:t>
      </w:r>
      <w:r w:rsidR="003C7834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>se vztahuje zákaz požívání</w:t>
      </w:r>
      <w:r w:rsidR="004D2F27"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alkoholických nápojů podle čl. 3 </w:t>
      </w:r>
      <w:proofErr w:type="gramStart"/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>této</w:t>
      </w:r>
      <w:proofErr w:type="gramEnd"/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vyhlášky:</w:t>
      </w:r>
      <w:r w:rsidR="004D2F27" w:rsidRPr="00D3266E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5EA1F816" w14:textId="4B94023A" w:rsidR="00361E6E" w:rsidRPr="00D3266E" w:rsidRDefault="00361E6E" w:rsidP="00361E6E">
      <w:pPr>
        <w:spacing w:after="0" w:line="278" w:lineRule="auto"/>
        <w:ind w:left="360" w:right="321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CB724D" wp14:editId="585BA263">
            <wp:extent cx="5832475" cy="8247380"/>
            <wp:effectExtent l="0" t="0" r="0" b="1270"/>
            <wp:docPr id="11333606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824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F8D63" w14:textId="77777777" w:rsidR="00BB3A4C" w:rsidRPr="00361E6E" w:rsidRDefault="004D2F27">
      <w:pPr>
        <w:numPr>
          <w:ilvl w:val="0"/>
          <w:numId w:val="3"/>
        </w:numPr>
        <w:spacing w:after="2" w:line="27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lastRenderedPageBreak/>
        <w:t>Podrobné vymezení veřejných prostranství, na které se vztahuje zákaz požívání</w:t>
      </w:r>
      <w:r w:rsidRPr="00361E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61E6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alkoholických nápojů podle čl. 3 </w:t>
      </w:r>
      <w:proofErr w:type="gramStart"/>
      <w:r w:rsidRPr="00361E6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této</w:t>
      </w:r>
      <w:proofErr w:type="gramEnd"/>
      <w:r w:rsidRPr="00361E6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vyhlášky:</w:t>
      </w:r>
      <w:r w:rsidRPr="00361E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C9FBDF1" w14:textId="77777777" w:rsidR="00BB3A4C" w:rsidRPr="00361E6E" w:rsidRDefault="004D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46C27C" w14:textId="77777777" w:rsidR="00BB3A4C" w:rsidRPr="00361E6E" w:rsidRDefault="004D2F27">
      <w:pPr>
        <w:numPr>
          <w:ilvl w:val="0"/>
          <w:numId w:val="4"/>
        </w:numPr>
        <w:spacing w:after="5" w:line="250" w:lineRule="auto"/>
        <w:ind w:right="102" w:hanging="242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Dětské dopravní hřiště katastrální číslo 3460/20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ulicí Jedlová, Topolová a domovní zástavbou ul. Borová a Javorová. </w:t>
      </w:r>
    </w:p>
    <w:p w14:paraId="109FD34F" w14:textId="77777777" w:rsidR="00BB3A4C" w:rsidRPr="00361E6E" w:rsidRDefault="004D2F27">
      <w:pPr>
        <w:spacing w:after="0"/>
        <w:ind w:left="-1" w:right="910"/>
        <w:jc w:val="right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5A5151" wp14:editId="66EE44F3">
            <wp:extent cx="5219700" cy="3694430"/>
            <wp:effectExtent l="0" t="0" r="0" b="0"/>
            <wp:docPr id="417" name="Picture 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4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7A4362" w14:textId="77777777" w:rsidR="00BB3A4C" w:rsidRPr="00361E6E" w:rsidRDefault="004D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77DD99" w14:textId="2952876F" w:rsidR="00BB3A4C" w:rsidRPr="00361E6E" w:rsidRDefault="004D2F27">
      <w:pPr>
        <w:numPr>
          <w:ilvl w:val="0"/>
          <w:numId w:val="4"/>
        </w:numPr>
        <w:spacing w:after="5" w:line="250" w:lineRule="auto"/>
        <w:ind w:right="102" w:hanging="242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Chytré hřiště, katastrální číslo 2566 a 2568 </w:t>
      </w:r>
      <w:r w:rsidR="00627B5C" w:rsidRPr="00361E6E">
        <w:rPr>
          <w:rFonts w:ascii="Times New Roman" w:hAnsi="Times New Roman" w:cs="Times New Roman"/>
          <w:b/>
          <w:sz w:val="24"/>
          <w:szCs w:val="24"/>
        </w:rPr>
        <w:t xml:space="preserve">v k. </w:t>
      </w:r>
      <w:proofErr w:type="spellStart"/>
      <w:r w:rsidR="00627B5C"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="00627B5C"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penzio</w:t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nem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Relax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, ulicí Polní, Ječná a domovní zástavbou ul. Lipová. </w:t>
      </w:r>
    </w:p>
    <w:p w14:paraId="3884C6DD" w14:textId="77777777" w:rsidR="00D3266E" w:rsidRPr="00361E6E" w:rsidRDefault="004D2F27">
      <w:pPr>
        <w:spacing w:after="0"/>
        <w:ind w:left="-1" w:right="124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D804C7" wp14:editId="62A45FA3">
            <wp:extent cx="5230800" cy="3693600"/>
            <wp:effectExtent l="0" t="0" r="8255" b="2540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Picture 4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2DD96" w14:textId="77777777" w:rsidR="00D3266E" w:rsidRPr="00361E6E" w:rsidRDefault="00D3266E">
      <w:pPr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7CE5A2" w14:textId="58CDEE11" w:rsidR="00BB3A4C" w:rsidRPr="00361E6E" w:rsidRDefault="004D2F27">
      <w:pPr>
        <w:spacing w:after="0"/>
        <w:ind w:left="-1" w:right="1246"/>
        <w:jc w:val="right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6A827AC0" w14:textId="77777777" w:rsidR="00BB3A4C" w:rsidRPr="00361E6E" w:rsidRDefault="004D2F27">
      <w:pPr>
        <w:numPr>
          <w:ilvl w:val="0"/>
          <w:numId w:val="4"/>
        </w:numPr>
        <w:spacing w:after="5" w:line="250" w:lineRule="auto"/>
        <w:ind w:right="102" w:hanging="242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Smetanovy sady katastrální číslo 1080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ulicí Pionýrů, ul. Jana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Švermy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, ul. Jungmannova a sídlištěm Budovatelů. </w:t>
      </w:r>
    </w:p>
    <w:p w14:paraId="2AABFE2E" w14:textId="77777777" w:rsidR="00BB3A4C" w:rsidRPr="00361E6E" w:rsidRDefault="004D2F27">
      <w:pPr>
        <w:spacing w:after="0"/>
        <w:ind w:left="-1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7269F3" wp14:editId="0E17B2F3">
            <wp:extent cx="5230800" cy="3693600"/>
            <wp:effectExtent l="0" t="0" r="8255" b="254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4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42E9CD" w14:textId="77777777" w:rsidR="00BB3A4C" w:rsidRPr="00361E6E" w:rsidRDefault="004D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D08D9D" w14:textId="37D39AA8" w:rsidR="00BB3A4C" w:rsidRPr="00361E6E" w:rsidRDefault="004D2F27" w:rsidP="00627B5C">
      <w:pPr>
        <w:numPr>
          <w:ilvl w:val="0"/>
          <w:numId w:val="4"/>
        </w:numPr>
        <w:spacing w:after="5" w:line="250" w:lineRule="auto"/>
        <w:ind w:right="102" w:hanging="242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Hřiště a zeleň katastrální číslo 162/1, 162/2, 162/3, 162/5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</w:t>
      </w:r>
      <w:r w:rsidR="00627B5C" w:rsidRPr="00361E6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ulicí </w:t>
      </w:r>
      <w:r w:rsidR="00627B5C" w:rsidRPr="00361E6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května, kpt. Jaroše, Školní a kostelem sv. Anny. </w:t>
      </w:r>
    </w:p>
    <w:p w14:paraId="24D5A1F8" w14:textId="77777777" w:rsidR="00BB3A4C" w:rsidRPr="00361E6E" w:rsidRDefault="004D2F27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681EA0" wp14:editId="240C0083">
            <wp:extent cx="5230800" cy="3693600"/>
            <wp:effectExtent l="0" t="0" r="8255" b="254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Picture 4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B7C5968" w14:textId="77777777" w:rsidR="00627B5C" w:rsidRPr="00361E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  <w:szCs w:val="24"/>
        </w:rPr>
      </w:pPr>
    </w:p>
    <w:p w14:paraId="6C7EF758" w14:textId="77777777" w:rsidR="00627B5C" w:rsidRPr="00361E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  <w:szCs w:val="24"/>
        </w:rPr>
      </w:pPr>
    </w:p>
    <w:p w14:paraId="5DE3E1E1" w14:textId="77777777" w:rsidR="00627B5C" w:rsidRPr="00361E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  <w:szCs w:val="24"/>
        </w:rPr>
      </w:pPr>
    </w:p>
    <w:p w14:paraId="0A5D58C5" w14:textId="77777777" w:rsidR="00627B5C" w:rsidRPr="00361E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  <w:szCs w:val="24"/>
        </w:rPr>
      </w:pPr>
    </w:p>
    <w:p w14:paraId="3A2343DA" w14:textId="77777777" w:rsidR="00627B5C" w:rsidRPr="00361E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sz w:val="24"/>
          <w:szCs w:val="24"/>
        </w:rPr>
      </w:pPr>
    </w:p>
    <w:p w14:paraId="32B36A15" w14:textId="77777777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Skateboardové hřiště, katastrální číslo 2258/2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areálem 1. ZŠ, ulicí Školní a Na Průtahu.  </w:t>
      </w:r>
    </w:p>
    <w:p w14:paraId="27F969F1" w14:textId="77777777" w:rsidR="00BB3A4C" w:rsidRPr="00361E6E" w:rsidRDefault="004D2F27">
      <w:pPr>
        <w:spacing w:after="0"/>
        <w:ind w:left="-1" w:right="437"/>
        <w:jc w:val="right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14C70A" wp14:editId="0E24ABF8">
            <wp:extent cx="5520055" cy="3896995"/>
            <wp:effectExtent l="0" t="0" r="0" b="0"/>
            <wp:docPr id="493" name="Picture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6212E0" w14:textId="77777777" w:rsidR="00BB3A4C" w:rsidRPr="00361E6E" w:rsidRDefault="004D2F27">
      <w:pPr>
        <w:spacing w:after="21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7AEA6D" w14:textId="77777777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Dětské hřiště a sportoviště katastrální číslo 2258/1 a 2258/14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parkovištěm u budov č. p. 1538, 1539, 1540, 1541 v ul. Školní, ul. 1. Máje, ulicí Na Průtahu a areálem 1. ZŠ. </w:t>
      </w:r>
    </w:p>
    <w:p w14:paraId="55802346" w14:textId="77777777" w:rsidR="00BB3A4C" w:rsidRPr="00361E6E" w:rsidRDefault="004D2F27">
      <w:pPr>
        <w:spacing w:after="0"/>
        <w:ind w:left="-1" w:right="607"/>
        <w:jc w:val="right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E5FAB3" wp14:editId="62BC9D7C">
            <wp:extent cx="5230800" cy="3693600"/>
            <wp:effectExtent l="0" t="0" r="8255" b="2540"/>
            <wp:docPr id="521" name="Picture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D61FCE" w14:textId="77777777" w:rsidR="00BB3A4C" w:rsidRPr="00361E6E" w:rsidRDefault="004D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F29A93" w14:textId="77777777" w:rsidR="00627B5C" w:rsidRPr="00361E6E" w:rsidRDefault="00627B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8EE07A" w14:textId="77777777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Rooseveltovy sady a parkoviště u Kauflandu na parcele katastrální číslo 2098/2, 2098/3, 2247/2, 3304/1, 3304/3, 3304/4, 3304/6, 3304/7, 3304/8, 3304/9, 3535, 3536, 3537, 3538, 3539, 3540, 3541, 3542, 3543, 3544, 3545, 3546, 3547, 3548, 3549, 3550, 3551, 3552, 3553,3554, 3555, 3556, 3557, 3558, 3559, 3560, 3561, 3562, 3563, 3564, 3565, 3566, 3567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ul. Na průtahu, Kauflandem, železniční tratí, Bystřickým potokem, tenisovými kurty a garážovou zástavbou. </w:t>
      </w:r>
    </w:p>
    <w:p w14:paraId="38467C77" w14:textId="77777777" w:rsidR="00BB3A4C" w:rsidRPr="00361E6E" w:rsidRDefault="004D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21BA66" w14:textId="77777777" w:rsidR="00BB3A4C" w:rsidRPr="00361E6E" w:rsidRDefault="004D2F27">
      <w:pPr>
        <w:spacing w:after="0"/>
        <w:ind w:left="-1" w:right="3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ED4E3D" wp14:editId="24DF6562">
            <wp:extent cx="5605780" cy="7290435"/>
            <wp:effectExtent l="0" t="0" r="0" b="0"/>
            <wp:docPr id="556" name="Picture 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Picture 5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20F543" w14:textId="77777777" w:rsidR="00627B5C" w:rsidRPr="00361E6E" w:rsidRDefault="00627B5C">
      <w:pPr>
        <w:spacing w:after="0"/>
        <w:ind w:left="-1" w:right="30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6DC88F" w14:textId="77777777" w:rsidR="00627B5C" w:rsidRPr="00361E6E" w:rsidRDefault="00627B5C">
      <w:pPr>
        <w:spacing w:after="0"/>
        <w:ind w:left="-1" w:right="302"/>
        <w:jc w:val="right"/>
        <w:rPr>
          <w:rFonts w:ascii="Times New Roman" w:hAnsi="Times New Roman" w:cs="Times New Roman"/>
          <w:sz w:val="24"/>
          <w:szCs w:val="24"/>
        </w:rPr>
      </w:pPr>
    </w:p>
    <w:p w14:paraId="3FF89460" w14:textId="77777777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Sportovní hřiště na katastrálním čísle 1649/1, 1649/9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ul. Na Průtahu, Jan Roháče a parkovištěm u budovy Jana Roháče č. p. 1381 a parkovištěm OD Albert.  </w:t>
      </w:r>
    </w:p>
    <w:p w14:paraId="3E60FEFE" w14:textId="38B42BE9" w:rsidR="00BB3A4C" w:rsidRPr="00361E6E" w:rsidRDefault="004D2F27" w:rsidP="00627B5C">
      <w:pPr>
        <w:spacing w:after="0"/>
        <w:ind w:left="-1" w:right="571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4137AC" wp14:editId="7968F80A">
            <wp:extent cx="5493600" cy="3693600"/>
            <wp:effectExtent l="0" t="0" r="0" b="2540"/>
            <wp:docPr id="598" name="Picture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Picture 59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36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33822" w14:textId="77777777" w:rsidR="00BB3A4C" w:rsidRPr="00361E6E" w:rsidRDefault="004D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2D2C5F" w14:textId="7FD55D7A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Prostranství před číslem popisným 1198 ul. Chomutovská, katastrální číslo 1928/1, 1932/2 a 1940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Kadaň. </w:t>
      </w:r>
    </w:p>
    <w:p w14:paraId="740BFEF1" w14:textId="376FFE44" w:rsidR="00BB3A4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 wp14:anchorId="701A4211" wp14:editId="30633238">
            <wp:simplePos x="0" y="0"/>
            <wp:positionH relativeFrom="column">
              <wp:posOffset>135255</wp:posOffset>
            </wp:positionH>
            <wp:positionV relativeFrom="paragraph">
              <wp:posOffset>98425</wp:posOffset>
            </wp:positionV>
            <wp:extent cx="5212715" cy="3693160"/>
            <wp:effectExtent l="0" t="0" r="6985" b="2540"/>
            <wp:wrapTight wrapText="bothSides">
              <wp:wrapPolygon edited="0">
                <wp:start x="0" y="0"/>
                <wp:lineTo x="0" y="21503"/>
                <wp:lineTo x="21550" y="21503"/>
                <wp:lineTo x="21550" y="0"/>
                <wp:lineTo x="0" y="0"/>
              </wp:wrapPolygon>
            </wp:wrapTight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61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361E6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F385280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0EC1CFFB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3C549950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148A76B2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1EF83BF8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34216080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7F7FEC4F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69997C6C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40472076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03B537EC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5A2EFF2C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58001BCA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1737084D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35462560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5F149E94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35147147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6C4A7EA4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00E94F38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1190D1B7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7BCA2010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143CEF34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00B1509F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2D6E961D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  <w:szCs w:val="24"/>
        </w:rPr>
      </w:pPr>
    </w:p>
    <w:p w14:paraId="0681B2C7" w14:textId="0D6BB46A" w:rsidR="00D3266E" w:rsidRPr="00361E6E" w:rsidRDefault="00D3266E">
      <w:pPr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7F4EFCA" w14:textId="77777777" w:rsidR="00627B5C" w:rsidRPr="00361E6E" w:rsidRDefault="00627B5C">
      <w:pPr>
        <w:spacing w:after="0" w:line="216" w:lineRule="auto"/>
        <w:ind w:hanging="1"/>
        <w:rPr>
          <w:rFonts w:ascii="Times New Roman" w:hAnsi="Times New Roman" w:cs="Times New Roman"/>
          <w:sz w:val="24"/>
          <w:szCs w:val="24"/>
        </w:rPr>
      </w:pPr>
    </w:p>
    <w:p w14:paraId="0B4059DE" w14:textId="058FBE21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>Plocha katastrálních čísel 1854, 18</w:t>
      </w:r>
      <w:r w:rsidR="00627B5C" w:rsidRPr="00361E6E">
        <w:rPr>
          <w:rFonts w:ascii="Times New Roman" w:hAnsi="Times New Roman" w:cs="Times New Roman"/>
          <w:b/>
          <w:sz w:val="24"/>
          <w:szCs w:val="24"/>
        </w:rPr>
        <w:t xml:space="preserve">55, 1856/1, 1856/2, 1856/3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="00627B5C"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E6E">
        <w:rPr>
          <w:rFonts w:ascii="Times New Roman" w:hAnsi="Times New Roman" w:cs="Times New Roman"/>
          <w:b/>
          <w:sz w:val="24"/>
          <w:szCs w:val="24"/>
        </w:rPr>
        <w:t>Kadaň a před čísly popisnými 1363 a 1899, na ně navazující prostranství před areálem 3. ZŠ ul. Chomutovská, katastrální číslo 1848/2 a 1970 v k.</w:t>
      </w:r>
      <w:r w:rsidR="00627B5C"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 ohraničené ulicí Chomutovská a </w:t>
      </w:r>
      <w:proofErr w:type="gramStart"/>
      <w:r w:rsidRPr="00361E6E">
        <w:rPr>
          <w:rFonts w:ascii="Times New Roman" w:hAnsi="Times New Roman" w:cs="Times New Roman"/>
          <w:b/>
          <w:sz w:val="24"/>
          <w:szCs w:val="24"/>
        </w:rPr>
        <w:t>č.p.</w:t>
      </w:r>
      <w:proofErr w:type="gram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1210 a 1232 ul. Chomutovská. </w:t>
      </w:r>
    </w:p>
    <w:p w14:paraId="3EC445EE" w14:textId="767DB953" w:rsidR="00BB3A4C" w:rsidRPr="00361E6E" w:rsidRDefault="006540B1">
      <w:pPr>
        <w:spacing w:after="0"/>
        <w:ind w:left="-1" w:right="286"/>
        <w:jc w:val="right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186D6372" wp14:editId="503B8DFA">
            <wp:simplePos x="0" y="0"/>
            <wp:positionH relativeFrom="column">
              <wp:posOffset>135255</wp:posOffset>
            </wp:positionH>
            <wp:positionV relativeFrom="paragraph">
              <wp:posOffset>164465</wp:posOffset>
            </wp:positionV>
            <wp:extent cx="5568950" cy="3693160"/>
            <wp:effectExtent l="0" t="0" r="0" b="2540"/>
            <wp:wrapTight wrapText="bothSides">
              <wp:wrapPolygon edited="0">
                <wp:start x="0" y="0"/>
                <wp:lineTo x="0" y="21503"/>
                <wp:lineTo x="21501" y="21503"/>
                <wp:lineTo x="21501" y="0"/>
                <wp:lineTo x="0" y="0"/>
              </wp:wrapPolygon>
            </wp:wrapTight>
            <wp:docPr id="647" name="Picture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Picture 64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BBA2B7" w14:textId="77777777" w:rsidR="00BB3A4C" w:rsidRPr="00361E6E" w:rsidRDefault="004D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4E6267" w14:textId="4EA324EF" w:rsidR="00BB3A4C" w:rsidRPr="00361E6E" w:rsidRDefault="00BB3A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0BB089" w14:textId="078970DD" w:rsidR="00DF453F" w:rsidRPr="00361E6E" w:rsidRDefault="00DF453F" w:rsidP="00DF453F">
      <w:pPr>
        <w:pStyle w:val="Odstavecseseznamem"/>
        <w:numPr>
          <w:ilvl w:val="0"/>
          <w:numId w:val="5"/>
        </w:numPr>
        <w:spacing w:after="0"/>
        <w:ind w:right="179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Plocha katastrální číslo 1782, 1790, 1802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 v ul.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Golovinova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před západním vchodem do restaurace Labyrint číslo popisné 1339. Hřiště katastrální číslo 1822/1, 1822/2, 1822/3, 1822/4 a na ní navazující plochy veřejného prostranství s lavičkami, herními prvky pro děti, sportoviště, komunikace a cyklostezky na parcele 1868/2 a parcele 1868/1, ukončena vozovkou ul. Chomutovská. Parcely 1802/18 ohraničené domy č. p. 1318-1309-1308-1307-1339-1338 ukončeno vozovkou ul.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Golovinova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. Parcela 1825/3 a 1821 ohraničena č. p. 1301. Parcela 1827 a 1857/1 ohraničena plotem Mateřské školky č. p. 1337. Parcela 1838/1 a 1838/2 pěší cesta ukončena vozovkou ul.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Golovinova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61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6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EBB9218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527CAA88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13A6F3A8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06DE3C1E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16B4F456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370E4BE1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3A81B8E7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1D9F384F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003FDFA2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2D72EE6B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2D314AED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571435F8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3D675D0F" w14:textId="0C155F22" w:rsidR="00DF453F" w:rsidRPr="00361E6E" w:rsidRDefault="00DF453F" w:rsidP="00DF453F">
      <w:pPr>
        <w:tabs>
          <w:tab w:val="center" w:pos="4503"/>
        </w:tabs>
        <w:spacing w:after="0"/>
        <w:ind w:right="179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 wp14:anchorId="15E10149" wp14:editId="1DD4624F">
            <wp:simplePos x="0" y="0"/>
            <wp:positionH relativeFrom="column">
              <wp:posOffset>8890</wp:posOffset>
            </wp:positionH>
            <wp:positionV relativeFrom="paragraph">
              <wp:posOffset>40640</wp:posOffset>
            </wp:positionV>
            <wp:extent cx="5832475" cy="8261350"/>
            <wp:effectExtent l="0" t="0" r="0" b="6350"/>
            <wp:wrapTight wrapText="bothSides">
              <wp:wrapPolygon edited="0">
                <wp:start x="0" y="0"/>
                <wp:lineTo x="0" y="21567"/>
                <wp:lineTo x="21518" y="21567"/>
                <wp:lineTo x="21518" y="0"/>
                <wp:lineTo x="0" y="0"/>
              </wp:wrapPolygon>
            </wp:wrapTight>
            <wp:docPr id="2" name="Obrázek 2" descr="C:\Users\ZapletalovaA\Desktop\OZV\zona_alkoholu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pletalovaA\Desktop\OZV\zona_alkoholu_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1E6E">
        <w:rPr>
          <w:rFonts w:ascii="Times New Roman" w:hAnsi="Times New Roman" w:cs="Times New Roman"/>
          <w:sz w:val="24"/>
          <w:szCs w:val="24"/>
        </w:rPr>
        <w:tab/>
      </w:r>
    </w:p>
    <w:p w14:paraId="2AEF4FA7" w14:textId="77777777" w:rsidR="00DF453F" w:rsidRPr="00361E6E" w:rsidRDefault="00DF453F" w:rsidP="00DF453F">
      <w:pPr>
        <w:tabs>
          <w:tab w:val="center" w:pos="4503"/>
        </w:tabs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4169ECDA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17B05053" w14:textId="77777777" w:rsidR="00DF453F" w:rsidRPr="00361E6E" w:rsidRDefault="00DF453F" w:rsidP="00DF453F">
      <w:pPr>
        <w:spacing w:after="0"/>
        <w:ind w:right="179"/>
        <w:rPr>
          <w:rFonts w:ascii="Times New Roman" w:hAnsi="Times New Roman" w:cs="Times New Roman"/>
          <w:sz w:val="24"/>
          <w:szCs w:val="24"/>
        </w:rPr>
      </w:pPr>
    </w:p>
    <w:p w14:paraId="0721C49D" w14:textId="77777777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Plocha katastrální číslo 1975/2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 v ul. Chomutovská před číslem popisným 1236. </w:t>
      </w:r>
    </w:p>
    <w:p w14:paraId="3580818B" w14:textId="77777777" w:rsidR="00BB3A4C" w:rsidRPr="00361E6E" w:rsidRDefault="004D2F27">
      <w:pPr>
        <w:spacing w:after="0"/>
        <w:ind w:right="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3BA6F8" wp14:editId="2E591FEA">
            <wp:extent cx="5234400" cy="3693600"/>
            <wp:effectExtent l="0" t="0" r="4445" b="2540"/>
            <wp:docPr id="680" name="Picture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44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2A1965" w14:textId="77777777" w:rsidR="00310557" w:rsidRPr="00361E6E" w:rsidRDefault="00310557">
      <w:pPr>
        <w:spacing w:after="0"/>
        <w:ind w:right="72"/>
        <w:jc w:val="right"/>
        <w:rPr>
          <w:rFonts w:ascii="Times New Roman" w:hAnsi="Times New Roman" w:cs="Times New Roman"/>
          <w:sz w:val="24"/>
          <w:szCs w:val="24"/>
        </w:rPr>
      </w:pPr>
    </w:p>
    <w:p w14:paraId="15DC18F6" w14:textId="7F9BD519" w:rsidR="00BB3A4C" w:rsidRPr="00361E6E" w:rsidRDefault="00BB3A4C">
      <w:pPr>
        <w:spacing w:after="0"/>
        <w:ind w:left="-1" w:right="118"/>
        <w:jc w:val="right"/>
        <w:rPr>
          <w:rFonts w:ascii="Times New Roman" w:hAnsi="Times New Roman" w:cs="Times New Roman"/>
          <w:sz w:val="24"/>
          <w:szCs w:val="24"/>
        </w:rPr>
      </w:pPr>
    </w:p>
    <w:p w14:paraId="37B64FAA" w14:textId="77777777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Plocha katastrální číslo pozemku 2277/1 a 2273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 v ul. Kpt. Jaroše před domy čp. 1548, 1549 a 1551.  </w:t>
      </w:r>
    </w:p>
    <w:p w14:paraId="681AEC5F" w14:textId="0CE54D7B" w:rsidR="00BB3A4C" w:rsidRPr="00361E6E" w:rsidRDefault="00310557">
      <w:pPr>
        <w:spacing w:after="0"/>
        <w:ind w:left="-1" w:right="118"/>
        <w:jc w:val="right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7502F64F" wp14:editId="3093E2F1">
            <wp:simplePos x="0" y="0"/>
            <wp:positionH relativeFrom="column">
              <wp:posOffset>333375</wp:posOffset>
            </wp:positionH>
            <wp:positionV relativeFrom="paragraph">
              <wp:posOffset>180340</wp:posOffset>
            </wp:positionV>
            <wp:extent cx="5230495" cy="3693160"/>
            <wp:effectExtent l="0" t="0" r="8255" b="2540"/>
            <wp:wrapTight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ight>
            <wp:docPr id="3" name="Obrázek 3" descr="C:\Users\ZapletalovaA\Desktop\OZV\zona_alkoholu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pletalovaA\Desktop\OZV\zona_alkoholu_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EADA84" w14:textId="0D0B7DC9" w:rsidR="00BB3A4C" w:rsidRPr="00361E6E" w:rsidRDefault="004D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96E3AE" w14:textId="77777777" w:rsidR="00310557" w:rsidRPr="00361E6E" w:rsidRDefault="003105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A97FED" w14:textId="77777777" w:rsidR="00310557" w:rsidRPr="00361E6E" w:rsidRDefault="003105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CDEA46" w14:textId="7159C854" w:rsidR="00BB3A4C" w:rsidRPr="00361E6E" w:rsidRDefault="00CF7F61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Löschnerovo náměstí,</w:t>
      </w:r>
      <w:r w:rsidR="004D2F27" w:rsidRPr="00361E6E">
        <w:rPr>
          <w:rFonts w:ascii="Times New Roman" w:hAnsi="Times New Roman" w:cs="Times New Roman"/>
          <w:b/>
          <w:sz w:val="24"/>
          <w:szCs w:val="24"/>
        </w:rPr>
        <w:t xml:space="preserve"> pozemky katastrální č. 145/1 až 4, 386, 385/1, 6, 7, 8, 9, 10, 11, 12, 13 a 14 v k. </w:t>
      </w:r>
      <w:proofErr w:type="spellStart"/>
      <w:r w:rsidR="004D2F27"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="004D2F27" w:rsidRPr="00361E6E">
        <w:rPr>
          <w:rFonts w:ascii="Times New Roman" w:hAnsi="Times New Roman" w:cs="Times New Roman"/>
          <w:b/>
          <w:sz w:val="24"/>
          <w:szCs w:val="24"/>
        </w:rPr>
        <w:t xml:space="preserve"> Kadaň ohraničený zástavbou domů a vstupem na městské hradby. </w:t>
      </w:r>
    </w:p>
    <w:p w14:paraId="15A13DB3" w14:textId="6F9DA2E9" w:rsidR="00BB3A4C" w:rsidRPr="00361E6E" w:rsidRDefault="006540B1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6996D1A3" wp14:editId="0D7FAE12">
            <wp:simplePos x="0" y="0"/>
            <wp:positionH relativeFrom="column">
              <wp:posOffset>239395</wp:posOffset>
            </wp:positionH>
            <wp:positionV relativeFrom="paragraph">
              <wp:posOffset>115570</wp:posOffset>
            </wp:positionV>
            <wp:extent cx="5230495" cy="3693160"/>
            <wp:effectExtent l="0" t="0" r="8255" b="2540"/>
            <wp:wrapTight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ight>
            <wp:docPr id="4" name="Obrázek 4" descr="C:\Users\ZapletalovaA\Desktop\OZV\zona_alkoholu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pletalovaA\Desktop\OZV\zona_alkoholu_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361E6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013188C" w14:textId="05E6502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77A16210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053BEA4A" w14:textId="2C6C6AA6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6697DE57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6B39980E" w14:textId="1E54BEBE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1B8B32DF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462B4A23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05C7F23E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62A4D99C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693D3280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6BC749DD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57699CAB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09AC2FDB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2DB48EF8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02DD9298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094D842C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7DD4533D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558A5864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376DCE05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0A85598E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38C957DB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1F3C3A09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  <w:szCs w:val="24"/>
        </w:rPr>
      </w:pPr>
    </w:p>
    <w:p w14:paraId="648B3E10" w14:textId="77777777" w:rsidR="000B0D9C" w:rsidRPr="00361E6E" w:rsidRDefault="000B0D9C">
      <w:pPr>
        <w:spacing w:after="0" w:line="216" w:lineRule="auto"/>
        <w:ind w:right="34" w:hanging="1"/>
        <w:rPr>
          <w:rFonts w:ascii="Times New Roman" w:hAnsi="Times New Roman" w:cs="Times New Roman"/>
          <w:sz w:val="24"/>
          <w:szCs w:val="24"/>
        </w:rPr>
      </w:pPr>
    </w:p>
    <w:p w14:paraId="65C8AD54" w14:textId="77777777" w:rsidR="00BB3A4C" w:rsidRPr="00361E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b/>
          <w:sz w:val="24"/>
          <w:szCs w:val="24"/>
        </w:rPr>
        <w:t xml:space="preserve">Oddechové místo na části parcely 2295/1 v k. </w:t>
      </w:r>
      <w:proofErr w:type="spellStart"/>
      <w:r w:rsidRPr="00361E6E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361E6E">
        <w:rPr>
          <w:rFonts w:ascii="Times New Roman" w:hAnsi="Times New Roman" w:cs="Times New Roman"/>
          <w:b/>
          <w:sz w:val="24"/>
          <w:szCs w:val="24"/>
        </w:rPr>
        <w:t xml:space="preserve"> Kadaň, ohraničené plotem pozemku budovy č. p. 868 a parkovištěm před domem ul. 1. Máje č. p. 1532, 1533. </w:t>
      </w:r>
    </w:p>
    <w:p w14:paraId="5EAE5D49" w14:textId="4587C893" w:rsidR="00BB3A4C" w:rsidRPr="00361E6E" w:rsidRDefault="000B0D9C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 wp14:anchorId="55D75F0E" wp14:editId="355A3B9A">
            <wp:simplePos x="0" y="0"/>
            <wp:positionH relativeFrom="column">
              <wp:posOffset>306070</wp:posOffset>
            </wp:positionH>
            <wp:positionV relativeFrom="paragraph">
              <wp:posOffset>180975</wp:posOffset>
            </wp:positionV>
            <wp:extent cx="5230495" cy="3693160"/>
            <wp:effectExtent l="0" t="0" r="8255" b="2540"/>
            <wp:wrapTight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ight>
            <wp:docPr id="5" name="Obrázek 5" descr="C:\Users\ZapletalovaA\Desktop\OZV\zona_alkoholu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pletalovaA\Desktop\OZV\zona_alkoholu_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361E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AD57C3" w14:textId="77777777" w:rsidR="005D1708" w:rsidRPr="00361E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0CC55B" w14:textId="77777777" w:rsidR="005D1708" w:rsidRPr="00361E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FC1504" w14:textId="77777777" w:rsidR="005D1708" w:rsidRPr="00361E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BF15F1" w14:textId="77777777" w:rsidR="005D1708" w:rsidRPr="00361E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3D9754" w14:textId="4C66D502" w:rsidR="00BB3A4C" w:rsidRPr="00361E6E" w:rsidRDefault="002F4F0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  <w:sz w:val="24"/>
          <w:szCs w:val="24"/>
        </w:rPr>
      </w:pPr>
      <w:r w:rsidRPr="00361E6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944" behindDoc="1" locked="0" layoutInCell="1" allowOverlap="1" wp14:anchorId="3622666C" wp14:editId="059C2BE2">
            <wp:simplePos x="0" y="0"/>
            <wp:positionH relativeFrom="column">
              <wp:posOffset>41910</wp:posOffset>
            </wp:positionH>
            <wp:positionV relativeFrom="paragraph">
              <wp:posOffset>184150</wp:posOffset>
            </wp:positionV>
            <wp:extent cx="2914650" cy="4130675"/>
            <wp:effectExtent l="0" t="0" r="0" b="3175"/>
            <wp:wrapTight wrapText="bothSides">
              <wp:wrapPolygon edited="0">
                <wp:start x="0" y="0"/>
                <wp:lineTo x="0" y="21517"/>
                <wp:lineTo x="21459" y="21517"/>
                <wp:lineTo x="21459" y="0"/>
                <wp:lineTo x="0" y="0"/>
              </wp:wrapPolygon>
            </wp:wrapTight>
            <wp:docPr id="6" name="Obrázek 6" descr="C:\Users\ZapletalovaA\Desktop\OZV\zona_alkoholu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pletalovaA\Desktop\OZV\zona_alkoholu_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361E6E">
        <w:rPr>
          <w:rFonts w:ascii="Times New Roman" w:hAnsi="Times New Roman" w:cs="Times New Roman"/>
          <w:b/>
          <w:sz w:val="24"/>
          <w:szCs w:val="24"/>
        </w:rPr>
        <w:t>Chodník před 1. ZŠ a MŠ ul. 1. Máje ukončen z obou stran vozovkou ul. 1. Máje.</w:t>
      </w:r>
      <w:r w:rsidR="004D2F27" w:rsidRPr="00361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88F0B5" w14:textId="6AEACA7C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3C87332F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29C36D57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49465F39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2BBFE586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7BD51B05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397A8AC0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2D29AC03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32B8B4C6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72FBE6EB" w14:textId="118F8CBD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44D6C127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7DBCD1B3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4FC5CCBE" w14:textId="77777777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724C73A8" w14:textId="3413E50D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79FDDDAD" w14:textId="15007676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1B2E3A8C" w14:textId="67143F31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5788DAB5" w14:textId="3FB74F40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383B4764" w14:textId="7985DBCD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552EA7E9" w14:textId="09A1A58C" w:rsidR="00CF7F61" w:rsidRPr="00361E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7896D4F1" w14:textId="7E293251" w:rsidR="005D1708" w:rsidRPr="00361E6E" w:rsidRDefault="005D1708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6100A6FE" w14:textId="1CCCF6DE" w:rsidR="005D1708" w:rsidRPr="00361E6E" w:rsidRDefault="005D1708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  <w:sz w:val="24"/>
          <w:szCs w:val="24"/>
        </w:rPr>
      </w:pPr>
    </w:p>
    <w:p w14:paraId="54833307" w14:textId="23A4CF00" w:rsidR="00D3266E" w:rsidRDefault="00D3266E">
      <w:pPr>
        <w:spacing w:after="0"/>
        <w:ind w:left="-1" w:right="153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6AE1167" w14:textId="71F8CC98" w:rsidR="002F4F07" w:rsidRDefault="002F4F07">
      <w:pPr>
        <w:spacing w:after="0"/>
        <w:ind w:left="-1" w:right="153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C2B7CF1" w14:textId="491EC092" w:rsidR="002F4F07" w:rsidRPr="002F4F07" w:rsidRDefault="002F4F07" w:rsidP="002F4F07">
      <w:pPr>
        <w:pStyle w:val="Odstavecseseznamem"/>
        <w:numPr>
          <w:ilvl w:val="0"/>
          <w:numId w:val="5"/>
        </w:numPr>
        <w:spacing w:after="0"/>
        <w:ind w:right="1537"/>
        <w:rPr>
          <w:rFonts w:ascii="Times New Roman" w:eastAsia="Times New Roman" w:hAnsi="Times New Roman" w:cs="Times New Roman"/>
          <w:sz w:val="24"/>
          <w:szCs w:val="24"/>
        </w:rPr>
      </w:pPr>
      <w:r w:rsidRPr="002F4F07">
        <w:rPr>
          <w:rFonts w:ascii="Times New Roman" w:eastAsia="Times New Roman" w:hAnsi="Times New Roman" w:cs="Times New Roman"/>
          <w:b/>
          <w:sz w:val="24"/>
          <w:szCs w:val="24"/>
        </w:rPr>
        <w:t>Studentské náměstí, parcela 87/3, ohraničeno ul. Komenského</w:t>
      </w:r>
    </w:p>
    <w:p w14:paraId="6FE35B3D" w14:textId="55F010AC" w:rsidR="00BB3A4C" w:rsidRPr="00361E6E" w:rsidRDefault="00BB3A4C">
      <w:pPr>
        <w:spacing w:after="0"/>
        <w:ind w:left="-1" w:right="1537"/>
        <w:jc w:val="right"/>
        <w:rPr>
          <w:rFonts w:ascii="Times New Roman" w:hAnsi="Times New Roman" w:cs="Times New Roman"/>
          <w:sz w:val="24"/>
          <w:szCs w:val="24"/>
        </w:rPr>
      </w:pPr>
    </w:p>
    <w:p w14:paraId="00301851" w14:textId="0DB42ED8" w:rsidR="00BB3A4C" w:rsidRPr="00361E6E" w:rsidRDefault="002F4F07" w:rsidP="002F4F07">
      <w:pPr>
        <w:spacing w:after="777" w:line="265" w:lineRule="auto"/>
        <w:ind w:righ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E6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0016" behindDoc="1" locked="0" layoutInCell="1" allowOverlap="1" wp14:anchorId="3DD81B3F" wp14:editId="4A0ADD7F">
            <wp:simplePos x="0" y="0"/>
            <wp:positionH relativeFrom="column">
              <wp:posOffset>0</wp:posOffset>
            </wp:positionH>
            <wp:positionV relativeFrom="paragraph">
              <wp:posOffset>104140</wp:posOffset>
            </wp:positionV>
            <wp:extent cx="2956560" cy="4191000"/>
            <wp:effectExtent l="0" t="0" r="0" b="0"/>
            <wp:wrapTight wrapText="bothSides">
              <wp:wrapPolygon edited="0">
                <wp:start x="0" y="0"/>
                <wp:lineTo x="0" y="21502"/>
                <wp:lineTo x="21433" y="21502"/>
                <wp:lineTo x="21433" y="0"/>
                <wp:lineTo x="0" y="0"/>
              </wp:wrapPolygon>
            </wp:wrapTight>
            <wp:docPr id="7" name="Obrázek 7" descr="C:\Users\ZapletalovaA\Desktop\OZV\zona_alkoholu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pletalovaA\Desktop\OZV\zona_alkoholu_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361E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83C3F5" w14:textId="1C5A797F" w:rsidR="00361E6E" w:rsidRDefault="00361E6E">
      <w:pPr>
        <w:spacing w:after="0"/>
        <w:ind w:left="-206"/>
        <w:rPr>
          <w:rFonts w:ascii="Times New Roman" w:hAnsi="Times New Roman" w:cs="Times New Roman"/>
          <w:noProof/>
          <w:sz w:val="24"/>
          <w:szCs w:val="24"/>
        </w:rPr>
      </w:pPr>
    </w:p>
    <w:p w14:paraId="439A6863" w14:textId="77777777" w:rsidR="00361E6E" w:rsidRDefault="00361E6E">
      <w:pPr>
        <w:spacing w:after="0"/>
        <w:ind w:left="-206"/>
        <w:rPr>
          <w:rFonts w:ascii="Times New Roman" w:hAnsi="Times New Roman" w:cs="Times New Roman"/>
          <w:noProof/>
          <w:sz w:val="24"/>
          <w:szCs w:val="24"/>
        </w:rPr>
      </w:pPr>
    </w:p>
    <w:p w14:paraId="1467EFE2" w14:textId="77777777" w:rsidR="00361E6E" w:rsidRDefault="00361E6E">
      <w:pPr>
        <w:spacing w:after="0"/>
        <w:ind w:left="-206"/>
        <w:rPr>
          <w:rFonts w:ascii="Times New Roman" w:hAnsi="Times New Roman" w:cs="Times New Roman"/>
          <w:noProof/>
          <w:sz w:val="24"/>
          <w:szCs w:val="24"/>
        </w:rPr>
      </w:pPr>
    </w:p>
    <w:p w14:paraId="79E8ADAC" w14:textId="0ABD2FC0" w:rsidR="00361E6E" w:rsidRDefault="00361E6E">
      <w:pPr>
        <w:spacing w:after="0"/>
        <w:ind w:left="-206"/>
        <w:rPr>
          <w:rFonts w:ascii="Times New Roman" w:hAnsi="Times New Roman" w:cs="Times New Roman"/>
          <w:noProof/>
          <w:sz w:val="24"/>
          <w:szCs w:val="24"/>
        </w:rPr>
      </w:pPr>
    </w:p>
    <w:p w14:paraId="5021974B" w14:textId="6E5B914C" w:rsidR="00BB3A4C" w:rsidRDefault="00BB3A4C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002D5301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1C93843A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724AECEF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5BB3F927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60D9C1B2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23E3BCE4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0645C623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457E3DD5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679516CE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48C703F3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181A7B82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7C5FC763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68F8E40F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79BD76D4" w14:textId="77777777" w:rsidR="00361E6E" w:rsidRDefault="00361E6E">
      <w:pPr>
        <w:spacing w:after="0"/>
        <w:ind w:left="-206"/>
        <w:rPr>
          <w:rFonts w:ascii="Times New Roman" w:hAnsi="Times New Roman" w:cs="Times New Roman"/>
          <w:sz w:val="24"/>
          <w:szCs w:val="24"/>
        </w:rPr>
      </w:pPr>
    </w:p>
    <w:p w14:paraId="24E0A101" w14:textId="77777777" w:rsidR="002F4F07" w:rsidRPr="002F4F07" w:rsidRDefault="002F4F07" w:rsidP="002F4F07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18A38" w14:textId="77777777" w:rsidR="002F4F07" w:rsidRDefault="002F4F07" w:rsidP="002F4F07">
      <w:pPr>
        <w:pStyle w:val="Odstavecseseznamem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E8075" w14:textId="4EB9C101" w:rsidR="00361E6E" w:rsidRPr="002F4F07" w:rsidRDefault="00361E6E" w:rsidP="002F4F07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4F07">
        <w:rPr>
          <w:rFonts w:ascii="Times New Roman" w:hAnsi="Times New Roman" w:cs="Times New Roman"/>
          <w:b/>
          <w:bCs/>
          <w:sz w:val="24"/>
          <w:szCs w:val="24"/>
        </w:rPr>
        <w:t>Část nábřeží Maxipsa Fíka: čísla parcel 3582/1,3582/2, 3582/3, 292/13, 292/16, 292/17, 300/1, 300/2, 300/11, 309/2 až 309/7 a 309/10 až 309/13 a část parcely 292/1.</w:t>
      </w:r>
    </w:p>
    <w:p w14:paraId="38A69DE6" w14:textId="77777777" w:rsidR="00361E6E" w:rsidRDefault="00361E6E" w:rsidP="00361E6E">
      <w:pPr>
        <w:pStyle w:val="Odstavecseseznamem"/>
        <w:spacing w:after="0"/>
        <w:ind w:left="417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55297" w14:textId="57B655C3" w:rsidR="00361E6E" w:rsidRPr="00361E6E" w:rsidRDefault="00361E6E" w:rsidP="00361E6E">
      <w:pPr>
        <w:pStyle w:val="Odstavecseseznamem"/>
        <w:spacing w:after="0"/>
        <w:ind w:left="41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8D0B0C8" wp14:editId="6F78C233">
            <wp:extent cx="5418413" cy="3825963"/>
            <wp:effectExtent l="0" t="0" r="0" b="3175"/>
            <wp:docPr id="143532912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501" cy="3830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1E6E" w:rsidRPr="00361E6E">
      <w:pgSz w:w="11906" w:h="16838"/>
      <w:pgMar w:top="1135" w:right="1302" w:bottom="826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672FF" w14:textId="77777777" w:rsidR="00335BE1" w:rsidRDefault="00335BE1">
      <w:pPr>
        <w:spacing w:after="0" w:line="240" w:lineRule="auto"/>
      </w:pPr>
      <w:r>
        <w:separator/>
      </w:r>
    </w:p>
  </w:endnote>
  <w:endnote w:type="continuationSeparator" w:id="0">
    <w:p w14:paraId="74294F05" w14:textId="77777777" w:rsidR="00335BE1" w:rsidRDefault="0033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824E8" w14:textId="77777777" w:rsidR="00335BE1" w:rsidRDefault="00335BE1">
      <w:pPr>
        <w:spacing w:after="25"/>
      </w:pPr>
      <w:r>
        <w:separator/>
      </w:r>
    </w:p>
  </w:footnote>
  <w:footnote w:type="continuationSeparator" w:id="0">
    <w:p w14:paraId="12A2C6B3" w14:textId="77777777" w:rsidR="00335BE1" w:rsidRDefault="00335BE1">
      <w:pPr>
        <w:spacing w:after="25"/>
      </w:pPr>
      <w:r>
        <w:continuationSeparator/>
      </w:r>
    </w:p>
  </w:footnote>
  <w:footnote w:id="1">
    <w:p w14:paraId="73B26DCB" w14:textId="7A28CE72" w:rsidR="00BB3A4C" w:rsidRPr="00627B5C" w:rsidRDefault="004D2F27">
      <w:pPr>
        <w:pStyle w:val="footnotedescription"/>
        <w:spacing w:after="25"/>
        <w:rPr>
          <w:rFonts w:asciiTheme="minorHAnsi" w:hAnsiTheme="minorHAnsi"/>
        </w:rPr>
      </w:pPr>
      <w:r w:rsidRPr="00627B5C">
        <w:rPr>
          <w:rStyle w:val="footnotemark"/>
          <w:rFonts w:asciiTheme="minorHAnsi" w:hAnsiTheme="minorHAnsi"/>
        </w:rPr>
        <w:footnoteRef/>
      </w:r>
      <w:r w:rsidRPr="00627B5C">
        <w:rPr>
          <w:rFonts w:asciiTheme="minorHAnsi" w:hAnsiTheme="minorHAnsi"/>
          <w:vertAlign w:val="superscript"/>
        </w:rPr>
        <w:t>)</w:t>
      </w:r>
      <w:r w:rsidRPr="00627B5C">
        <w:rPr>
          <w:rFonts w:asciiTheme="minorHAnsi" w:hAnsiTheme="minorHAnsi"/>
        </w:rPr>
        <w:t xml:space="preserve"> ustanovení § 34 zákona o obcích  </w:t>
      </w:r>
    </w:p>
  </w:footnote>
  <w:footnote w:id="2">
    <w:p w14:paraId="1F2B0A58" w14:textId="2AD64BDB" w:rsidR="00BB3A4C" w:rsidRPr="00627B5C" w:rsidRDefault="004D2F27">
      <w:pPr>
        <w:pStyle w:val="footnotedescription"/>
        <w:spacing w:after="0" w:line="306" w:lineRule="auto"/>
        <w:ind w:left="170" w:hanging="170"/>
        <w:jc w:val="both"/>
        <w:rPr>
          <w:rFonts w:asciiTheme="minorHAnsi" w:hAnsiTheme="minorHAnsi"/>
        </w:rPr>
      </w:pPr>
      <w:r w:rsidRPr="00627B5C">
        <w:rPr>
          <w:rStyle w:val="footnotemark"/>
          <w:rFonts w:asciiTheme="minorHAnsi" w:hAnsiTheme="minorHAnsi"/>
        </w:rPr>
        <w:footnoteRef/>
      </w:r>
      <w:r w:rsidRPr="00627B5C">
        <w:rPr>
          <w:rFonts w:asciiTheme="minorHAnsi" w:hAnsiTheme="minorHAnsi"/>
          <w:vertAlign w:val="superscript"/>
        </w:rPr>
        <w:t>)</w:t>
      </w:r>
      <w:r w:rsidRPr="00627B5C">
        <w:rPr>
          <w:rFonts w:asciiTheme="minorHAnsi" w:hAnsiTheme="minorHAnsi"/>
        </w:rPr>
        <w:t xml:space="preserve"> ustanovení § 2 písm. f) zákona č. 65/2017 Sb., o ochraně zdraví před škodlivými účinky návykových látek, ve</w:t>
      </w:r>
      <w:r w:rsidR="0043044F">
        <w:rPr>
          <w:rFonts w:asciiTheme="minorHAnsi" w:hAnsiTheme="minorHAnsi"/>
        </w:rPr>
        <w:t> </w:t>
      </w:r>
      <w:r w:rsidRPr="00627B5C">
        <w:rPr>
          <w:rFonts w:asciiTheme="minorHAnsi" w:hAnsiTheme="minorHAnsi"/>
        </w:rPr>
        <w:t xml:space="preserve">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F97"/>
    <w:multiLevelType w:val="hybridMultilevel"/>
    <w:tmpl w:val="6C4E51FA"/>
    <w:lvl w:ilvl="0" w:tplc="5F7A43E8">
      <w:start w:val="1"/>
      <w:numFmt w:val="decimal"/>
      <w:lvlText w:val="%1."/>
      <w:lvlJc w:val="left"/>
      <w:pPr>
        <w:ind w:left="24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AE0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0202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AB9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441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7288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CCA2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C95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635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0C76A9"/>
    <w:multiLevelType w:val="hybridMultilevel"/>
    <w:tmpl w:val="B8FE5C84"/>
    <w:lvl w:ilvl="0" w:tplc="995A9CBA">
      <w:start w:val="1"/>
      <w:numFmt w:val="upperLetter"/>
      <w:lvlText w:val="%1)"/>
      <w:lvlJc w:val="left"/>
      <w:pPr>
        <w:ind w:left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46A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A7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67B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18B2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6FA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2BA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E92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E808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460CE6"/>
    <w:multiLevelType w:val="hybridMultilevel"/>
    <w:tmpl w:val="34ECC684"/>
    <w:lvl w:ilvl="0" w:tplc="65943BA0">
      <w:start w:val="1"/>
      <w:numFmt w:val="decimal"/>
      <w:lvlText w:val="%1)"/>
      <w:lvlJc w:val="left"/>
      <w:pPr>
        <w:ind w:left="358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06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4EA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AF6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42A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1ABA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6E5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AC3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240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9A5EB7"/>
    <w:multiLevelType w:val="hybridMultilevel"/>
    <w:tmpl w:val="D0CA7EB0"/>
    <w:lvl w:ilvl="0" w:tplc="CB1A2DF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8E76E23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B047D"/>
    <w:multiLevelType w:val="hybridMultilevel"/>
    <w:tmpl w:val="552E1E42"/>
    <w:lvl w:ilvl="0" w:tplc="1CE24DBE">
      <w:start w:val="1"/>
      <w:numFmt w:val="lowerLetter"/>
      <w:lvlText w:val="%1)"/>
      <w:lvlJc w:val="left"/>
      <w:pPr>
        <w:ind w:left="617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6C87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A2DF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A27E2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7280D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030C8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EE8DE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C44BD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2223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8823BD"/>
    <w:multiLevelType w:val="hybridMultilevel"/>
    <w:tmpl w:val="8CDA19A6"/>
    <w:lvl w:ilvl="0" w:tplc="537C3304">
      <w:start w:val="5"/>
      <w:numFmt w:val="decimal"/>
      <w:lvlText w:val="%1."/>
      <w:lvlJc w:val="left"/>
      <w:pPr>
        <w:ind w:left="14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48F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DEFF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2206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D612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643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489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E416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AB9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4C"/>
    <w:rsid w:val="00071063"/>
    <w:rsid w:val="000B0D9C"/>
    <w:rsid w:val="001E6857"/>
    <w:rsid w:val="00253DB2"/>
    <w:rsid w:val="002F4F07"/>
    <w:rsid w:val="00301362"/>
    <w:rsid w:val="00307FF8"/>
    <w:rsid w:val="00310557"/>
    <w:rsid w:val="003255D7"/>
    <w:rsid w:val="00335BE1"/>
    <w:rsid w:val="00361E6E"/>
    <w:rsid w:val="003C7834"/>
    <w:rsid w:val="0043044F"/>
    <w:rsid w:val="00483493"/>
    <w:rsid w:val="004D2F27"/>
    <w:rsid w:val="0056419D"/>
    <w:rsid w:val="005D1708"/>
    <w:rsid w:val="005E30E5"/>
    <w:rsid w:val="005E6049"/>
    <w:rsid w:val="00625536"/>
    <w:rsid w:val="00627B5C"/>
    <w:rsid w:val="00637249"/>
    <w:rsid w:val="006540B1"/>
    <w:rsid w:val="008B610E"/>
    <w:rsid w:val="008F52E8"/>
    <w:rsid w:val="00924BCD"/>
    <w:rsid w:val="009C60E7"/>
    <w:rsid w:val="00B514CF"/>
    <w:rsid w:val="00BB3A4C"/>
    <w:rsid w:val="00CD4B4B"/>
    <w:rsid w:val="00CF7F61"/>
    <w:rsid w:val="00D06C4F"/>
    <w:rsid w:val="00D3266E"/>
    <w:rsid w:val="00D32B16"/>
    <w:rsid w:val="00DC392F"/>
    <w:rsid w:val="00DF453F"/>
    <w:rsid w:val="00DF46FC"/>
    <w:rsid w:val="00E04E4E"/>
    <w:rsid w:val="00F30D52"/>
    <w:rsid w:val="00F66FC6"/>
    <w:rsid w:val="00FD2E28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D06C"/>
  <w15:docId w15:val="{A9318DE8-944D-43A7-AE8F-AEE6DD23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457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40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8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C4F"/>
    <w:rPr>
      <w:rFonts w:ascii="Tahoma" w:eastAsia="Calibri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1362"/>
    <w:pPr>
      <w:ind w:left="720"/>
      <w:contextualSpacing/>
    </w:pPr>
  </w:style>
  <w:style w:type="paragraph" w:styleId="Prosttext">
    <w:name w:val="Plain Text"/>
    <w:basedOn w:val="Normln"/>
    <w:link w:val="ProsttextChar"/>
    <w:unhideWhenUsed/>
    <w:rsid w:val="0043044F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43044F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CD964-431F-4306-9B66-4479FB8A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959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creator>Mgr. Martin Pech</dc:creator>
  <cp:lastModifiedBy>Jiřina Ševčíková</cp:lastModifiedBy>
  <cp:revision>7</cp:revision>
  <cp:lastPrinted>2023-05-30T08:02:00Z</cp:lastPrinted>
  <dcterms:created xsi:type="dcterms:W3CDTF">2023-05-25T07:44:00Z</dcterms:created>
  <dcterms:modified xsi:type="dcterms:W3CDTF">2023-06-30T06:44:00Z</dcterms:modified>
</cp:coreProperties>
</file>