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A0B95" w14:textId="77777777" w:rsidR="0066301F" w:rsidRDefault="00000000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Obec Mikulovice</w:t>
      </w:r>
    </w:p>
    <w:p w14:paraId="246B137F" w14:textId="77777777" w:rsidR="0066301F" w:rsidRDefault="00000000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Zastupitelstvo obce Mikulovice</w:t>
      </w:r>
    </w:p>
    <w:p w14:paraId="3AD7A3BD" w14:textId="77777777" w:rsidR="0066301F" w:rsidRDefault="0066301F">
      <w:pPr>
        <w:jc w:val="center"/>
        <w:rPr>
          <w:rFonts w:ascii="Arial" w:eastAsia="Arial" w:hAnsi="Arial" w:cs="Arial"/>
          <w:b/>
          <w:bCs/>
        </w:rPr>
      </w:pPr>
    </w:p>
    <w:p w14:paraId="7DB150C3" w14:textId="77777777" w:rsidR="0066301F" w:rsidRDefault="00000000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Obecně závazná vyhláška obce Mikulovice</w:t>
      </w:r>
    </w:p>
    <w:p w14:paraId="16745782" w14:textId="77777777" w:rsidR="0066301F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o stanovení obecního systému odpadového hospodářství </w:t>
      </w:r>
    </w:p>
    <w:p w14:paraId="084DC3B6" w14:textId="77777777" w:rsidR="0066301F" w:rsidRDefault="0066301F">
      <w:pPr>
        <w:jc w:val="both"/>
        <w:rPr>
          <w:rFonts w:ascii="Arial" w:eastAsia="Arial" w:hAnsi="Arial" w:cs="Arial"/>
          <w:sz w:val="22"/>
          <w:szCs w:val="22"/>
        </w:rPr>
      </w:pPr>
    </w:p>
    <w:p w14:paraId="2A59DA69" w14:textId="21AB970B" w:rsidR="0066301F" w:rsidRPr="00D368DF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Zastupitelstvo obce Mikulovice se na svém zasedání dne </w:t>
      </w:r>
      <w:r w:rsidRPr="00D368DF">
        <w:rPr>
          <w:rFonts w:ascii="Arial" w:eastAsia="Arial" w:hAnsi="Arial" w:cs="Arial"/>
          <w:sz w:val="22"/>
          <w:szCs w:val="22"/>
        </w:rPr>
        <w:t>22</w:t>
      </w:r>
      <w:r w:rsidRPr="00D368DF">
        <w:rPr>
          <w:rFonts w:ascii="Arial" w:eastAsia="Arial" w:hAnsi="Arial" w:cs="Arial"/>
          <w:color w:val="000000"/>
          <w:sz w:val="22"/>
          <w:szCs w:val="22"/>
        </w:rPr>
        <w:t xml:space="preserve">. 9. 2026 usnesením </w:t>
      </w:r>
      <w:r w:rsidR="008A12DA">
        <w:rPr>
          <w:rFonts w:ascii="Arial" w:eastAsia="Arial" w:hAnsi="Arial" w:cs="Arial"/>
          <w:color w:val="000000"/>
          <w:sz w:val="22"/>
          <w:szCs w:val="22"/>
        </w:rPr>
        <w:t>č. 36/23/2026</w:t>
      </w:r>
      <w:r w:rsidRPr="00D368DF">
        <w:rPr>
          <w:rFonts w:ascii="Arial" w:eastAsia="Arial" w:hAnsi="Arial" w:cs="Arial"/>
          <w:color w:val="000000"/>
          <w:sz w:val="22"/>
          <w:szCs w:val="22"/>
        </w:rPr>
        <w:t xml:space="preserve"> vydat na základě § 59 odst. 4 zákona č. 541/2020 Sb., o odpadech, ve znění pozdějších předpisů (dále jen „zákon o odpadech“), a v souladu s § 10 písm. d) a § 84 odst. 2 písm. h) zákona č. 128/2000 Sb., o obcích (obecní zřízení), ve znění pozdějších předpisů, tuto obecně závaznou vyhlášku (dále jen „vyhláška“):</w:t>
      </w:r>
    </w:p>
    <w:p w14:paraId="541CB7F3" w14:textId="77777777" w:rsidR="0066301F" w:rsidRPr="00D368DF" w:rsidRDefault="0066301F">
      <w:pPr>
        <w:rPr>
          <w:rFonts w:ascii="Arial" w:eastAsia="Arial" w:hAnsi="Arial" w:cs="Arial"/>
          <w:b/>
          <w:bCs/>
          <w:sz w:val="22"/>
          <w:szCs w:val="22"/>
        </w:rPr>
      </w:pPr>
    </w:p>
    <w:p w14:paraId="6CC9BBE4" w14:textId="77777777" w:rsidR="0066301F" w:rsidRPr="00D368DF" w:rsidRDefault="00000000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D368DF">
        <w:rPr>
          <w:rFonts w:ascii="Arial" w:eastAsia="Arial" w:hAnsi="Arial" w:cs="Arial"/>
          <w:b/>
          <w:bCs/>
          <w:sz w:val="22"/>
          <w:szCs w:val="22"/>
        </w:rPr>
        <w:t>Čl. 1</w:t>
      </w:r>
    </w:p>
    <w:p w14:paraId="123A1922" w14:textId="77777777" w:rsidR="0066301F" w:rsidRPr="00D368DF" w:rsidRDefault="00000000">
      <w:pPr>
        <w:pStyle w:val="Nadpis2"/>
        <w:jc w:val="center"/>
        <w:rPr>
          <w:rFonts w:ascii="Arial" w:eastAsia="Arial" w:hAnsi="Arial" w:cs="Arial"/>
          <w:b/>
          <w:bCs/>
          <w:sz w:val="22"/>
          <w:szCs w:val="22"/>
          <w:u w:val="none"/>
        </w:rPr>
      </w:pPr>
      <w:r w:rsidRPr="00D368DF">
        <w:rPr>
          <w:rFonts w:ascii="Arial" w:eastAsia="Arial" w:hAnsi="Arial" w:cs="Arial"/>
          <w:b/>
          <w:bCs/>
          <w:sz w:val="22"/>
          <w:szCs w:val="22"/>
          <w:u w:val="none"/>
        </w:rPr>
        <w:t>Úvodní ustanovení</w:t>
      </w:r>
    </w:p>
    <w:p w14:paraId="59E2F834" w14:textId="77777777" w:rsidR="0066301F" w:rsidRPr="00D368DF" w:rsidRDefault="0066301F">
      <w:pPr>
        <w:tabs>
          <w:tab w:val="left" w:pos="567"/>
        </w:tabs>
        <w:jc w:val="both"/>
        <w:rPr>
          <w:rFonts w:ascii="Arial" w:eastAsia="Arial" w:hAnsi="Arial" w:cs="Arial"/>
          <w:sz w:val="22"/>
          <w:szCs w:val="22"/>
        </w:rPr>
      </w:pPr>
    </w:p>
    <w:p w14:paraId="7358CE56" w14:textId="77777777" w:rsidR="0066301F" w:rsidRPr="00D368DF" w:rsidRDefault="00000000">
      <w:pPr>
        <w:numPr>
          <w:ilvl w:val="0"/>
          <w:numId w:val="4"/>
        </w:numPr>
        <w:ind w:left="426" w:hanging="426"/>
        <w:jc w:val="both"/>
        <w:rPr>
          <w:rFonts w:ascii="Arial" w:eastAsia="Arial" w:hAnsi="Arial" w:cs="Arial"/>
          <w:sz w:val="22"/>
          <w:szCs w:val="22"/>
        </w:rPr>
      </w:pPr>
      <w:r w:rsidRPr="00D368DF">
        <w:rPr>
          <w:rFonts w:ascii="Arial" w:eastAsia="Arial" w:hAnsi="Arial" w:cs="Arial"/>
          <w:sz w:val="22"/>
          <w:szCs w:val="22"/>
        </w:rPr>
        <w:t>Tato vyhláška stanovuje obecní systém odpadového hospodářství na území obce Mikulovice.</w:t>
      </w:r>
    </w:p>
    <w:p w14:paraId="30F0A537" w14:textId="77777777" w:rsidR="0066301F" w:rsidRPr="00D368DF" w:rsidRDefault="0066301F">
      <w:pPr>
        <w:tabs>
          <w:tab w:val="left" w:pos="567"/>
        </w:tabs>
        <w:jc w:val="both"/>
        <w:rPr>
          <w:rFonts w:ascii="Arial" w:eastAsia="Arial" w:hAnsi="Arial" w:cs="Arial"/>
          <w:color w:val="FF0000"/>
          <w:sz w:val="22"/>
          <w:szCs w:val="22"/>
        </w:rPr>
      </w:pPr>
    </w:p>
    <w:p w14:paraId="1AFEFF15" w14:textId="77777777" w:rsidR="0066301F" w:rsidRPr="00D368DF" w:rsidRDefault="00000000">
      <w:pPr>
        <w:numPr>
          <w:ilvl w:val="0"/>
          <w:numId w:val="4"/>
        </w:numPr>
        <w:tabs>
          <w:tab w:val="left" w:pos="-142"/>
        </w:tabs>
        <w:ind w:left="426" w:hanging="426"/>
        <w:jc w:val="both"/>
        <w:rPr>
          <w:rFonts w:ascii="Arial" w:eastAsia="Arial" w:hAnsi="Arial" w:cs="Arial"/>
          <w:sz w:val="22"/>
          <w:szCs w:val="22"/>
        </w:rPr>
      </w:pPr>
      <w:r w:rsidRPr="00D368DF">
        <w:rPr>
          <w:rFonts w:ascii="Arial" w:eastAsia="Arial" w:hAnsi="Arial" w:cs="Arial"/>
          <w:sz w:val="22"/>
          <w:szCs w:val="22"/>
        </w:rPr>
        <w:t>Každý je povinen odpad nebo movitou věc, které předává do obecního systému, odkládat na místa určená obcí v souladu s povinnostmi stanovenými pro daný druh, kategorii nebo materiál odpadu nebo movitých věcí zákonem o odpadech a touto vyhláškou</w:t>
      </w:r>
      <w:r w:rsidRPr="00D368DF">
        <w:rPr>
          <w:rFonts w:ascii="Arial" w:eastAsia="Arial" w:hAnsi="Arial" w:cs="Arial"/>
          <w:sz w:val="22"/>
          <w:szCs w:val="22"/>
          <w:vertAlign w:val="superscript"/>
        </w:rPr>
        <w:footnoteReference w:id="1"/>
      </w:r>
      <w:r w:rsidRPr="00D368DF">
        <w:rPr>
          <w:rFonts w:ascii="Arial" w:eastAsia="Arial" w:hAnsi="Arial" w:cs="Arial"/>
          <w:sz w:val="22"/>
          <w:szCs w:val="22"/>
        </w:rPr>
        <w:t>.</w:t>
      </w:r>
    </w:p>
    <w:p w14:paraId="438C82C6" w14:textId="77777777" w:rsidR="0066301F" w:rsidRPr="00D368DF" w:rsidRDefault="0066301F">
      <w:pPr>
        <w:tabs>
          <w:tab w:val="left" w:pos="567"/>
        </w:tabs>
        <w:jc w:val="both"/>
        <w:rPr>
          <w:rFonts w:ascii="Arial" w:eastAsia="Arial" w:hAnsi="Arial" w:cs="Arial"/>
          <w:sz w:val="22"/>
          <w:szCs w:val="22"/>
        </w:rPr>
      </w:pPr>
    </w:p>
    <w:p w14:paraId="0081BDFA" w14:textId="77777777" w:rsidR="0066301F" w:rsidRPr="00D368DF" w:rsidRDefault="00000000">
      <w:pPr>
        <w:numPr>
          <w:ilvl w:val="0"/>
          <w:numId w:val="4"/>
        </w:numPr>
        <w:tabs>
          <w:tab w:val="left" w:pos="-142"/>
        </w:tabs>
        <w:ind w:left="426" w:hanging="426"/>
        <w:jc w:val="both"/>
        <w:rPr>
          <w:rFonts w:ascii="Arial" w:eastAsia="Arial" w:hAnsi="Arial" w:cs="Arial"/>
          <w:sz w:val="22"/>
          <w:szCs w:val="22"/>
        </w:rPr>
      </w:pPr>
      <w:r w:rsidRPr="00D368DF">
        <w:rPr>
          <w:rFonts w:ascii="Arial" w:eastAsia="Arial" w:hAnsi="Arial" w:cs="Arial"/>
          <w:sz w:val="22"/>
          <w:szCs w:val="22"/>
        </w:rPr>
        <w:t xml:space="preserve">V okamžiku, kdy osoba zapojená do obecního systému odloží movitou věc nebo odpad, </w:t>
      </w:r>
      <w:r w:rsidRPr="00D368DF">
        <w:rPr>
          <w:rFonts w:ascii="Arial" w:eastAsia="Arial" w:hAnsi="Arial" w:cs="Arial"/>
          <w:sz w:val="22"/>
          <w:szCs w:val="22"/>
        </w:rPr>
        <w:br/>
        <w:t>s výjimkou výrobků s ukončenou životností, na místě obcí k tomuto účelu určeném, stává se obec vlastníkem této movité věci nebo odpadu</w:t>
      </w:r>
      <w:r w:rsidRPr="00D368DF">
        <w:rPr>
          <w:rFonts w:ascii="Arial" w:eastAsia="Arial" w:hAnsi="Arial" w:cs="Arial"/>
          <w:sz w:val="22"/>
          <w:szCs w:val="22"/>
          <w:vertAlign w:val="superscript"/>
        </w:rPr>
        <w:footnoteReference w:id="2"/>
      </w:r>
      <w:r w:rsidRPr="00D368DF">
        <w:rPr>
          <w:rFonts w:ascii="Arial" w:eastAsia="Arial" w:hAnsi="Arial" w:cs="Arial"/>
          <w:sz w:val="22"/>
          <w:szCs w:val="22"/>
        </w:rPr>
        <w:t xml:space="preserve">. </w:t>
      </w:r>
    </w:p>
    <w:p w14:paraId="0C61BD58" w14:textId="77777777" w:rsidR="0066301F" w:rsidRPr="00D368DF" w:rsidRDefault="0066301F">
      <w:pPr>
        <w:tabs>
          <w:tab w:val="left" w:pos="-142"/>
        </w:tabs>
        <w:jc w:val="both"/>
        <w:rPr>
          <w:rFonts w:ascii="Arial" w:eastAsia="Arial" w:hAnsi="Arial" w:cs="Arial"/>
          <w:sz w:val="22"/>
          <w:szCs w:val="22"/>
        </w:rPr>
      </w:pPr>
    </w:p>
    <w:p w14:paraId="1CA9A22D" w14:textId="77777777" w:rsidR="0066301F" w:rsidRPr="00D368DF" w:rsidRDefault="00000000">
      <w:pPr>
        <w:numPr>
          <w:ilvl w:val="0"/>
          <w:numId w:val="4"/>
        </w:numPr>
        <w:tabs>
          <w:tab w:val="left" w:pos="-142"/>
        </w:tabs>
        <w:ind w:left="426" w:hanging="426"/>
        <w:jc w:val="both"/>
        <w:rPr>
          <w:rFonts w:ascii="Arial" w:eastAsia="Arial" w:hAnsi="Arial" w:cs="Arial"/>
          <w:sz w:val="22"/>
          <w:szCs w:val="22"/>
        </w:rPr>
      </w:pPr>
      <w:r w:rsidRPr="00D368DF">
        <w:rPr>
          <w:rFonts w:ascii="Arial" w:eastAsia="Arial" w:hAnsi="Arial" w:cs="Arial"/>
          <w:sz w:val="22"/>
          <w:szCs w:val="22"/>
        </w:rPr>
        <w:t>Stanoviště sběrných nádob je místo, kde jsou sběrné nádoby trvale nebo přechodně umístěny za účelem dalšího nakládání s komunálním odpadem. Stanoviště sběrných nádob jsou individuální nebo společná pro více uživatelů.</w:t>
      </w:r>
    </w:p>
    <w:p w14:paraId="32BF6916" w14:textId="77777777" w:rsidR="0066301F" w:rsidRPr="00D368DF" w:rsidRDefault="0066301F">
      <w:pPr>
        <w:rPr>
          <w:rFonts w:ascii="Arial" w:eastAsia="Arial" w:hAnsi="Arial" w:cs="Arial"/>
          <w:b/>
          <w:bCs/>
          <w:sz w:val="22"/>
          <w:szCs w:val="22"/>
        </w:rPr>
      </w:pPr>
    </w:p>
    <w:p w14:paraId="742F2CD2" w14:textId="77777777" w:rsidR="0066301F" w:rsidRPr="00D368DF" w:rsidRDefault="00000000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D368DF">
        <w:rPr>
          <w:rFonts w:ascii="Arial" w:eastAsia="Arial" w:hAnsi="Arial" w:cs="Arial"/>
          <w:b/>
          <w:bCs/>
          <w:sz w:val="22"/>
          <w:szCs w:val="22"/>
        </w:rPr>
        <w:t>Čl. 2</w:t>
      </w:r>
    </w:p>
    <w:p w14:paraId="50D762D8" w14:textId="77777777" w:rsidR="0066301F" w:rsidRPr="00D368DF" w:rsidRDefault="00000000">
      <w:pPr>
        <w:jc w:val="center"/>
        <w:rPr>
          <w:rFonts w:ascii="Arial" w:eastAsia="Arial" w:hAnsi="Arial" w:cs="Arial"/>
          <w:sz w:val="22"/>
          <w:szCs w:val="22"/>
        </w:rPr>
      </w:pPr>
      <w:r w:rsidRPr="00D368DF">
        <w:rPr>
          <w:rFonts w:ascii="Arial" w:eastAsia="Arial" w:hAnsi="Arial" w:cs="Arial"/>
          <w:b/>
          <w:bCs/>
          <w:sz w:val="22"/>
          <w:szCs w:val="22"/>
        </w:rPr>
        <w:t xml:space="preserve">Oddělené soustřeďování komunálního odpadu </w:t>
      </w:r>
    </w:p>
    <w:p w14:paraId="71F7E5F0" w14:textId="77777777" w:rsidR="0066301F" w:rsidRPr="00D368DF" w:rsidRDefault="0066301F">
      <w:pPr>
        <w:jc w:val="center"/>
        <w:rPr>
          <w:rFonts w:ascii="Arial" w:eastAsia="Arial" w:hAnsi="Arial" w:cs="Arial"/>
          <w:sz w:val="22"/>
          <w:szCs w:val="22"/>
        </w:rPr>
      </w:pPr>
    </w:p>
    <w:p w14:paraId="4E3D107D" w14:textId="77777777" w:rsidR="0066301F" w:rsidRPr="00D368DF" w:rsidRDefault="00000000">
      <w:pPr>
        <w:numPr>
          <w:ilvl w:val="0"/>
          <w:numId w:val="3"/>
        </w:numPr>
        <w:ind w:left="426" w:hanging="426"/>
        <w:jc w:val="both"/>
        <w:rPr>
          <w:rFonts w:ascii="Arial" w:eastAsia="Arial" w:hAnsi="Arial" w:cs="Arial"/>
          <w:sz w:val="22"/>
          <w:szCs w:val="22"/>
        </w:rPr>
      </w:pPr>
      <w:r w:rsidRPr="00D368DF">
        <w:rPr>
          <w:rFonts w:ascii="Arial" w:eastAsia="Arial" w:hAnsi="Arial" w:cs="Arial"/>
          <w:sz w:val="22"/>
          <w:szCs w:val="22"/>
        </w:rPr>
        <w:t>Osoby předávající komunální odpad na místa určená obcí jsou povinny odděleně soustřeďovat následující složky:</w:t>
      </w:r>
    </w:p>
    <w:p w14:paraId="17AE5F42" w14:textId="77777777" w:rsidR="0066301F" w:rsidRPr="00D368DF" w:rsidRDefault="0066301F">
      <w:pPr>
        <w:ind w:left="426"/>
        <w:jc w:val="both"/>
        <w:rPr>
          <w:rFonts w:ascii="Arial" w:eastAsia="Arial" w:hAnsi="Arial" w:cs="Arial"/>
          <w:sz w:val="22"/>
          <w:szCs w:val="22"/>
        </w:rPr>
      </w:pPr>
    </w:p>
    <w:p w14:paraId="17892445" w14:textId="77777777" w:rsidR="0066301F" w:rsidRPr="00D368DF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D368DF">
        <w:rPr>
          <w:rFonts w:ascii="Arial" w:eastAsia="Arial" w:hAnsi="Arial" w:cs="Arial"/>
          <w:color w:val="000000"/>
          <w:sz w:val="22"/>
          <w:szCs w:val="22"/>
        </w:rPr>
        <w:t>Biologické odpady rostlinného původu,</w:t>
      </w:r>
    </w:p>
    <w:p w14:paraId="034134E0" w14:textId="77777777" w:rsidR="0066301F" w:rsidRPr="00D368DF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rPr>
          <w:rFonts w:ascii="Arial" w:eastAsia="Arial" w:hAnsi="Arial" w:cs="Arial"/>
          <w:color w:val="000000"/>
          <w:sz w:val="22"/>
          <w:szCs w:val="22"/>
        </w:rPr>
      </w:pPr>
      <w:r w:rsidRPr="00D368DF">
        <w:rPr>
          <w:rFonts w:ascii="Arial" w:eastAsia="Arial" w:hAnsi="Arial" w:cs="Arial"/>
          <w:color w:val="000000"/>
          <w:sz w:val="22"/>
          <w:szCs w:val="22"/>
        </w:rPr>
        <w:t>Papír,</w:t>
      </w:r>
    </w:p>
    <w:p w14:paraId="779625A0" w14:textId="77777777" w:rsidR="0066301F" w:rsidRPr="00D368DF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rPr>
          <w:rFonts w:ascii="Arial" w:eastAsia="Arial" w:hAnsi="Arial" w:cs="Arial"/>
          <w:color w:val="000000"/>
          <w:sz w:val="22"/>
          <w:szCs w:val="22"/>
        </w:rPr>
      </w:pPr>
      <w:r w:rsidRPr="00D368DF">
        <w:rPr>
          <w:rFonts w:ascii="Arial" w:eastAsia="Arial" w:hAnsi="Arial" w:cs="Arial"/>
          <w:color w:val="000000"/>
          <w:sz w:val="22"/>
          <w:szCs w:val="22"/>
        </w:rPr>
        <w:t>Plasty včetně PET lahví a nápojových kartonů,</w:t>
      </w:r>
    </w:p>
    <w:p w14:paraId="562E6A6E" w14:textId="77777777" w:rsidR="0066301F" w:rsidRPr="00D368DF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D368DF">
        <w:rPr>
          <w:rFonts w:ascii="Arial" w:eastAsia="Arial" w:hAnsi="Arial" w:cs="Arial"/>
          <w:color w:val="000000"/>
          <w:sz w:val="22"/>
          <w:szCs w:val="22"/>
        </w:rPr>
        <w:t>Sklo,</w:t>
      </w:r>
    </w:p>
    <w:p w14:paraId="4DB5DFBE" w14:textId="77777777" w:rsidR="0066301F" w:rsidRPr="00D368DF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D368DF">
        <w:rPr>
          <w:rFonts w:ascii="Arial" w:eastAsia="Arial" w:hAnsi="Arial" w:cs="Arial"/>
          <w:color w:val="000000"/>
          <w:sz w:val="22"/>
          <w:szCs w:val="22"/>
        </w:rPr>
        <w:t>Kovy,</w:t>
      </w:r>
    </w:p>
    <w:p w14:paraId="5555576F" w14:textId="77777777" w:rsidR="0066301F" w:rsidRPr="00D368DF" w:rsidRDefault="00000000">
      <w:pPr>
        <w:numPr>
          <w:ilvl w:val="0"/>
          <w:numId w:val="15"/>
        </w:numPr>
        <w:rPr>
          <w:rFonts w:ascii="Arial" w:eastAsia="Arial" w:hAnsi="Arial" w:cs="Arial"/>
          <w:sz w:val="22"/>
          <w:szCs w:val="22"/>
        </w:rPr>
      </w:pPr>
      <w:r w:rsidRPr="00D368DF">
        <w:rPr>
          <w:rFonts w:ascii="Arial" w:eastAsia="Arial" w:hAnsi="Arial" w:cs="Arial"/>
          <w:color w:val="000000"/>
          <w:sz w:val="22"/>
          <w:szCs w:val="22"/>
        </w:rPr>
        <w:t>Nebezpečné odpady,</w:t>
      </w:r>
    </w:p>
    <w:p w14:paraId="46082E3E" w14:textId="77777777" w:rsidR="0066301F" w:rsidRPr="00D368DF" w:rsidRDefault="00000000">
      <w:pPr>
        <w:numPr>
          <w:ilvl w:val="0"/>
          <w:numId w:val="15"/>
        </w:numPr>
        <w:rPr>
          <w:rFonts w:ascii="Arial" w:eastAsia="Arial" w:hAnsi="Arial" w:cs="Arial"/>
          <w:color w:val="000000"/>
          <w:sz w:val="22"/>
          <w:szCs w:val="22"/>
        </w:rPr>
      </w:pPr>
      <w:r w:rsidRPr="00D368DF">
        <w:rPr>
          <w:rFonts w:ascii="Arial" w:eastAsia="Arial" w:hAnsi="Arial" w:cs="Arial"/>
          <w:color w:val="000000"/>
          <w:sz w:val="22"/>
          <w:szCs w:val="22"/>
        </w:rPr>
        <w:t>Objemný odpad,</w:t>
      </w:r>
    </w:p>
    <w:p w14:paraId="42E2D019" w14:textId="77777777" w:rsidR="0066301F" w:rsidRPr="00D368DF" w:rsidRDefault="00000000">
      <w:pPr>
        <w:numPr>
          <w:ilvl w:val="0"/>
          <w:numId w:val="15"/>
        </w:numPr>
        <w:rPr>
          <w:rFonts w:ascii="Arial" w:eastAsia="Arial" w:hAnsi="Arial" w:cs="Arial"/>
          <w:sz w:val="22"/>
          <w:szCs w:val="22"/>
        </w:rPr>
      </w:pPr>
      <w:r w:rsidRPr="00D368DF">
        <w:rPr>
          <w:rFonts w:ascii="Arial" w:eastAsia="Arial" w:hAnsi="Arial" w:cs="Arial"/>
          <w:sz w:val="22"/>
          <w:szCs w:val="22"/>
        </w:rPr>
        <w:t>Jedlé oleje a tuky,</w:t>
      </w:r>
    </w:p>
    <w:p w14:paraId="1256252E" w14:textId="77777777" w:rsidR="0066301F" w:rsidRPr="00D368DF" w:rsidRDefault="00000000">
      <w:pPr>
        <w:numPr>
          <w:ilvl w:val="0"/>
          <w:numId w:val="15"/>
        </w:numPr>
        <w:rPr>
          <w:rFonts w:ascii="Arial" w:eastAsia="Arial" w:hAnsi="Arial" w:cs="Arial"/>
          <w:sz w:val="22"/>
          <w:szCs w:val="22"/>
        </w:rPr>
      </w:pPr>
      <w:r w:rsidRPr="00D368DF">
        <w:rPr>
          <w:rFonts w:ascii="Arial" w:eastAsia="Arial" w:hAnsi="Arial" w:cs="Arial"/>
          <w:sz w:val="22"/>
          <w:szCs w:val="22"/>
        </w:rPr>
        <w:t>Textil,</w:t>
      </w:r>
    </w:p>
    <w:p w14:paraId="0DDCFDE0" w14:textId="77777777" w:rsidR="0066301F" w:rsidRPr="00D368DF" w:rsidRDefault="00000000">
      <w:pPr>
        <w:numPr>
          <w:ilvl w:val="0"/>
          <w:numId w:val="15"/>
        </w:numPr>
        <w:rPr>
          <w:rFonts w:ascii="Arial" w:eastAsia="Arial" w:hAnsi="Arial" w:cs="Arial"/>
          <w:sz w:val="22"/>
          <w:szCs w:val="22"/>
        </w:rPr>
      </w:pPr>
      <w:r w:rsidRPr="00D368DF">
        <w:rPr>
          <w:rFonts w:ascii="Arial" w:eastAsia="Arial" w:hAnsi="Arial" w:cs="Arial"/>
          <w:sz w:val="22"/>
          <w:szCs w:val="22"/>
        </w:rPr>
        <w:t>Dřevo,</w:t>
      </w:r>
    </w:p>
    <w:p w14:paraId="72043BA3" w14:textId="77777777" w:rsidR="0066301F" w:rsidRPr="00D368DF" w:rsidRDefault="00000000">
      <w:pPr>
        <w:numPr>
          <w:ilvl w:val="0"/>
          <w:numId w:val="15"/>
        </w:numPr>
        <w:rPr>
          <w:rFonts w:ascii="Arial" w:eastAsia="Arial" w:hAnsi="Arial" w:cs="Arial"/>
          <w:sz w:val="22"/>
          <w:szCs w:val="22"/>
        </w:rPr>
      </w:pPr>
      <w:r w:rsidRPr="00D368DF">
        <w:rPr>
          <w:rFonts w:ascii="Arial" w:eastAsia="Arial" w:hAnsi="Arial" w:cs="Arial"/>
          <w:sz w:val="22"/>
          <w:szCs w:val="22"/>
        </w:rPr>
        <w:t>Směsný komunální odpad.</w:t>
      </w:r>
    </w:p>
    <w:p w14:paraId="2770BE13" w14:textId="77777777" w:rsidR="0066301F" w:rsidRPr="00D368DF" w:rsidRDefault="0066301F">
      <w:pPr>
        <w:rPr>
          <w:rFonts w:ascii="Arial" w:eastAsia="Arial" w:hAnsi="Arial" w:cs="Arial"/>
          <w:i/>
          <w:iCs/>
          <w:sz w:val="22"/>
          <w:szCs w:val="22"/>
        </w:rPr>
      </w:pPr>
    </w:p>
    <w:p w14:paraId="2B389B12" w14:textId="77777777" w:rsidR="0066301F" w:rsidRPr="00D368DF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368DF">
        <w:rPr>
          <w:rFonts w:ascii="Arial" w:eastAsia="Arial" w:hAnsi="Arial" w:cs="Arial"/>
          <w:color w:val="000000"/>
          <w:sz w:val="22"/>
          <w:szCs w:val="22"/>
        </w:rPr>
        <w:lastRenderedPageBreak/>
        <w:t>Směsným komunálním odpadem se rozumí zbylý komunální odpad po stanoveném vytřídění podle odstavce 1 písm. a), b), c), d), e), f), g), h), i) a j).</w:t>
      </w:r>
    </w:p>
    <w:p w14:paraId="35A1D5E9" w14:textId="77777777" w:rsidR="0066301F" w:rsidRPr="00D368DF" w:rsidRDefault="0066301F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C98135A" w14:textId="77777777" w:rsidR="0066301F" w:rsidRPr="00D368DF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368DF">
        <w:rPr>
          <w:rFonts w:ascii="Arial" w:eastAsia="Arial" w:hAnsi="Arial" w:cs="Arial"/>
          <w:color w:val="000000"/>
          <w:sz w:val="22"/>
          <w:szCs w:val="22"/>
        </w:rPr>
        <w:t>Objemný odpad je takový odpad, který vzhledem ke svým rozměrům nemůže být umístěn do sběrných nádob (např. koberce, matrace, nábytek).</w:t>
      </w:r>
    </w:p>
    <w:p w14:paraId="112B3705" w14:textId="77777777" w:rsidR="0066301F" w:rsidRPr="00D368DF" w:rsidRDefault="0066301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1EA6DB1" w14:textId="77777777" w:rsidR="0066301F" w:rsidRPr="00D368DF" w:rsidRDefault="00000000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D368DF">
        <w:rPr>
          <w:rFonts w:ascii="Arial" w:eastAsia="Arial" w:hAnsi="Arial" w:cs="Arial"/>
          <w:b/>
          <w:bCs/>
          <w:sz w:val="22"/>
          <w:szCs w:val="22"/>
        </w:rPr>
        <w:t>Čl. 3</w:t>
      </w:r>
    </w:p>
    <w:p w14:paraId="597F05F4" w14:textId="77777777" w:rsidR="0066301F" w:rsidRPr="00D368DF" w:rsidRDefault="00000000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D368DF">
        <w:rPr>
          <w:rFonts w:ascii="Arial" w:eastAsia="Arial" w:hAnsi="Arial" w:cs="Arial"/>
          <w:b/>
          <w:bCs/>
          <w:sz w:val="22"/>
          <w:szCs w:val="22"/>
        </w:rPr>
        <w:t>Určení míst pro oddělené soustřeďování určených složek komunálního odpadu</w:t>
      </w:r>
    </w:p>
    <w:p w14:paraId="791435A2" w14:textId="77777777" w:rsidR="0066301F" w:rsidRPr="00D368DF" w:rsidRDefault="0066301F">
      <w:pPr>
        <w:jc w:val="both"/>
        <w:rPr>
          <w:rFonts w:ascii="Arial" w:eastAsia="Arial" w:hAnsi="Arial" w:cs="Arial"/>
          <w:b/>
          <w:bCs/>
          <w:sz w:val="22"/>
          <w:szCs w:val="22"/>
          <w:u w:val="single"/>
        </w:rPr>
      </w:pPr>
    </w:p>
    <w:p w14:paraId="175A7972" w14:textId="77777777" w:rsidR="0066301F" w:rsidRPr="00D368DF" w:rsidRDefault="00000000">
      <w:pPr>
        <w:numPr>
          <w:ilvl w:val="0"/>
          <w:numId w:val="14"/>
        </w:numPr>
        <w:ind w:left="426" w:hanging="426"/>
        <w:jc w:val="both"/>
        <w:rPr>
          <w:rFonts w:ascii="Arial" w:eastAsia="Arial" w:hAnsi="Arial" w:cs="Arial"/>
          <w:sz w:val="22"/>
          <w:szCs w:val="22"/>
        </w:rPr>
      </w:pPr>
      <w:r w:rsidRPr="00D368DF">
        <w:rPr>
          <w:rFonts w:ascii="Arial" w:eastAsia="Arial" w:hAnsi="Arial" w:cs="Arial"/>
          <w:sz w:val="22"/>
          <w:szCs w:val="22"/>
        </w:rPr>
        <w:t xml:space="preserve">Papír, plasty včetně PET lahví a nápojových kartonů, sklo, kovy, biologické odpady rostlinného původu, jedlé oleje a tuky se soustřeďují do zvláštních sběrných nádob, kterými jsou pytle, popelnice a kontejnery. </w:t>
      </w:r>
    </w:p>
    <w:p w14:paraId="04F1CBFB" w14:textId="77777777" w:rsidR="0066301F" w:rsidRPr="00D368DF" w:rsidRDefault="0066301F">
      <w:pPr>
        <w:rPr>
          <w:rFonts w:ascii="Arial" w:eastAsia="Arial" w:hAnsi="Arial" w:cs="Arial"/>
          <w:sz w:val="22"/>
          <w:szCs w:val="22"/>
        </w:rPr>
      </w:pPr>
    </w:p>
    <w:p w14:paraId="4B2B0D30" w14:textId="77777777" w:rsidR="0066301F" w:rsidRPr="00D368DF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368DF">
        <w:rPr>
          <w:rFonts w:ascii="Arial" w:eastAsia="Arial" w:hAnsi="Arial" w:cs="Arial"/>
          <w:color w:val="000000"/>
          <w:sz w:val="22"/>
          <w:szCs w:val="22"/>
        </w:rPr>
        <w:t>Zvláštní sběrné nádoby jsou umístěny na stanovištích, které jsou uvedeny na webových stránkách obce</w:t>
      </w:r>
      <w:r w:rsidRPr="00D368DF">
        <w:rPr>
          <w:rFonts w:ascii="Arial" w:eastAsia="Arial" w:hAnsi="Arial" w:cs="Arial"/>
          <w:color w:val="000000"/>
          <w:sz w:val="22"/>
          <w:szCs w:val="22"/>
          <w:vertAlign w:val="superscript"/>
        </w:rPr>
        <w:footnoteReference w:id="3"/>
      </w:r>
      <w:r w:rsidRPr="00D368DF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4DA5BC55" w14:textId="77777777" w:rsidR="0066301F" w:rsidRPr="00D368DF" w:rsidRDefault="0066301F">
      <w:pPr>
        <w:rPr>
          <w:rFonts w:ascii="Arial" w:eastAsia="Arial" w:hAnsi="Arial" w:cs="Arial"/>
          <w:sz w:val="22"/>
          <w:szCs w:val="22"/>
        </w:rPr>
      </w:pPr>
    </w:p>
    <w:p w14:paraId="6A36F72C" w14:textId="77777777" w:rsidR="0066301F" w:rsidRPr="00D368DF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368DF">
        <w:rPr>
          <w:rFonts w:ascii="Arial" w:eastAsia="Arial" w:hAnsi="Arial" w:cs="Arial"/>
          <w:color w:val="000000"/>
          <w:sz w:val="22"/>
          <w:szCs w:val="22"/>
        </w:rPr>
        <w:t>Barevné odlišení a příslušné označení zvláštních sběrných nádob je uvedeno na webových stránkách obce.</w:t>
      </w:r>
    </w:p>
    <w:p w14:paraId="59B53B35" w14:textId="77777777" w:rsidR="0066301F" w:rsidRPr="00D368DF" w:rsidRDefault="0066301F">
      <w:pPr>
        <w:jc w:val="both"/>
        <w:rPr>
          <w:rFonts w:ascii="Arial" w:eastAsia="Arial" w:hAnsi="Arial" w:cs="Arial"/>
          <w:sz w:val="22"/>
          <w:szCs w:val="22"/>
        </w:rPr>
      </w:pPr>
    </w:p>
    <w:p w14:paraId="18AD537F" w14:textId="77777777" w:rsidR="0066301F" w:rsidRPr="00D368DF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368DF">
        <w:rPr>
          <w:rFonts w:ascii="Arial" w:eastAsia="Arial" w:hAnsi="Arial" w:cs="Arial"/>
          <w:color w:val="000000"/>
          <w:sz w:val="22"/>
          <w:szCs w:val="22"/>
        </w:rPr>
        <w:t>Papír lze také odkládat do popelnic modré barvy, které jsou odváženy od každé nemovitosti v rámci door to door systému. Plasty včetně PET lahví, nápojových kartonů a kovů lze také odkládat do popelnic nebo pytlů žluté barvy, které jsou odváženy od každé nemovitosti v rámci door to door systému. Biologické odpady rostlinného původu lze také odkládat do popelnic hnědé barvy, které jsou odváženy od každé nemovitosti v rámci door to door systému. Harmonogram svozů je zveřejněn na webových stránkách obce.</w:t>
      </w:r>
    </w:p>
    <w:p w14:paraId="4C68F08C" w14:textId="77777777" w:rsidR="0066301F" w:rsidRPr="00D368DF" w:rsidRDefault="0066301F">
      <w:pPr>
        <w:jc w:val="both"/>
        <w:rPr>
          <w:rFonts w:ascii="Arial" w:eastAsia="Arial" w:hAnsi="Arial" w:cs="Arial"/>
          <w:sz w:val="22"/>
          <w:szCs w:val="22"/>
        </w:rPr>
      </w:pPr>
    </w:p>
    <w:p w14:paraId="70E11AA6" w14:textId="77777777" w:rsidR="0066301F" w:rsidRPr="00D368DF" w:rsidRDefault="00000000">
      <w:pPr>
        <w:numPr>
          <w:ilvl w:val="0"/>
          <w:numId w:val="14"/>
        </w:numPr>
        <w:jc w:val="both"/>
        <w:rPr>
          <w:rFonts w:ascii="Arial" w:eastAsia="Arial" w:hAnsi="Arial" w:cs="Arial"/>
          <w:sz w:val="22"/>
          <w:szCs w:val="22"/>
        </w:rPr>
      </w:pPr>
      <w:r w:rsidRPr="00D368DF">
        <w:rPr>
          <w:rFonts w:ascii="Arial" w:eastAsia="Arial" w:hAnsi="Arial" w:cs="Arial"/>
          <w:sz w:val="22"/>
          <w:szCs w:val="22"/>
        </w:rPr>
        <w:t xml:space="preserve">Do zvláštních sběrných nádob je zakázáno ukládat jiné složky komunálních odpadů, </w:t>
      </w:r>
      <w:r w:rsidRPr="00D368DF">
        <w:rPr>
          <w:rFonts w:ascii="Arial" w:eastAsia="Arial" w:hAnsi="Arial" w:cs="Arial"/>
          <w:sz w:val="22"/>
          <w:szCs w:val="22"/>
        </w:rPr>
        <w:br/>
        <w:t>než pro které jsou určeny.</w:t>
      </w:r>
    </w:p>
    <w:p w14:paraId="06C852CF" w14:textId="77777777" w:rsidR="0066301F" w:rsidRPr="00D368DF" w:rsidRDefault="0066301F">
      <w:pPr>
        <w:jc w:val="both"/>
        <w:rPr>
          <w:rFonts w:ascii="Arial" w:eastAsia="Arial" w:hAnsi="Arial" w:cs="Arial"/>
          <w:sz w:val="22"/>
          <w:szCs w:val="22"/>
        </w:rPr>
      </w:pPr>
    </w:p>
    <w:p w14:paraId="4E1D9675" w14:textId="77777777" w:rsidR="0066301F" w:rsidRPr="00D368DF" w:rsidRDefault="00000000">
      <w:pPr>
        <w:numPr>
          <w:ilvl w:val="0"/>
          <w:numId w:val="14"/>
        </w:numPr>
        <w:jc w:val="both"/>
        <w:rPr>
          <w:rFonts w:ascii="Arial" w:eastAsia="Arial" w:hAnsi="Arial" w:cs="Arial"/>
          <w:sz w:val="22"/>
          <w:szCs w:val="22"/>
        </w:rPr>
      </w:pPr>
      <w:r w:rsidRPr="00D368DF">
        <w:rPr>
          <w:rFonts w:ascii="Arial" w:eastAsia="Arial" w:hAnsi="Arial" w:cs="Arial"/>
          <w:sz w:val="22"/>
          <w:szCs w:val="22"/>
        </w:rPr>
        <w:t xml:space="preserve">Zvláštní sběrné nádoby je povinnost plnit tak, aby je bylo možno uzavřít a odpad z nich při manipulaci nevypadával. Pokud to umožňuje povaha odpadu, je nutno objem odpadu před jeho odložením do sběrné nádoby minimalizovat. </w:t>
      </w:r>
    </w:p>
    <w:p w14:paraId="6021D660" w14:textId="77777777" w:rsidR="0066301F" w:rsidRPr="00D368DF" w:rsidRDefault="0066301F">
      <w:pPr>
        <w:rPr>
          <w:rFonts w:ascii="Arial" w:eastAsia="Arial" w:hAnsi="Arial" w:cs="Arial"/>
          <w:sz w:val="22"/>
          <w:szCs w:val="22"/>
        </w:rPr>
      </w:pPr>
    </w:p>
    <w:p w14:paraId="0D2A12D8" w14:textId="77777777" w:rsidR="0066301F" w:rsidRPr="00D368DF" w:rsidRDefault="00000000">
      <w:pPr>
        <w:numPr>
          <w:ilvl w:val="0"/>
          <w:numId w:val="14"/>
        </w:numPr>
        <w:jc w:val="both"/>
        <w:rPr>
          <w:rFonts w:ascii="Arial" w:eastAsia="Arial" w:hAnsi="Arial" w:cs="Arial"/>
          <w:sz w:val="22"/>
          <w:szCs w:val="22"/>
        </w:rPr>
      </w:pPr>
      <w:r w:rsidRPr="00D368DF">
        <w:rPr>
          <w:rFonts w:ascii="Arial" w:eastAsia="Arial" w:hAnsi="Arial" w:cs="Arial"/>
          <w:sz w:val="22"/>
          <w:szCs w:val="22"/>
        </w:rPr>
        <w:t>Papír, plasty včetně PET lahví a nápojových kartonů, sklo, kovy, jedlé oleje a tuky lze také odevzdávat ve sběrném dvoře, který je umístěn na adrese: Mlýnská 486, Mikulovice (dále jen „sběrný dvůr“). Bližší informace ke sběrnému dvoru jsou uvedeny na webových stránkách obce.</w:t>
      </w:r>
    </w:p>
    <w:p w14:paraId="2221A683" w14:textId="77777777" w:rsidR="0066301F" w:rsidRPr="00D368DF" w:rsidRDefault="0066301F">
      <w:pPr>
        <w:rPr>
          <w:rFonts w:ascii="Arial" w:eastAsia="Arial" w:hAnsi="Arial" w:cs="Arial"/>
          <w:sz w:val="22"/>
          <w:szCs w:val="22"/>
        </w:rPr>
      </w:pPr>
    </w:p>
    <w:p w14:paraId="7FFDB259" w14:textId="77777777" w:rsidR="0066301F" w:rsidRPr="00D368DF" w:rsidRDefault="00000000">
      <w:pPr>
        <w:pStyle w:val="Nadpis2"/>
        <w:jc w:val="center"/>
        <w:rPr>
          <w:rFonts w:ascii="Arial" w:eastAsia="Arial" w:hAnsi="Arial" w:cs="Arial"/>
          <w:b/>
          <w:bCs/>
          <w:sz w:val="22"/>
          <w:szCs w:val="22"/>
          <w:u w:val="none"/>
        </w:rPr>
      </w:pPr>
      <w:r w:rsidRPr="00D368DF">
        <w:rPr>
          <w:rFonts w:ascii="Arial" w:eastAsia="Arial" w:hAnsi="Arial" w:cs="Arial"/>
          <w:b/>
          <w:bCs/>
          <w:sz w:val="22"/>
          <w:szCs w:val="22"/>
          <w:u w:val="none"/>
        </w:rPr>
        <w:t>Čl. 4</w:t>
      </w:r>
    </w:p>
    <w:p w14:paraId="42AFFA77" w14:textId="77777777" w:rsidR="0066301F" w:rsidRPr="00D368DF" w:rsidRDefault="00000000">
      <w:pPr>
        <w:pStyle w:val="Nadpis2"/>
        <w:jc w:val="center"/>
        <w:rPr>
          <w:rFonts w:ascii="Arial" w:eastAsia="Arial" w:hAnsi="Arial" w:cs="Arial"/>
          <w:b/>
          <w:bCs/>
          <w:sz w:val="22"/>
          <w:szCs w:val="22"/>
          <w:u w:val="none"/>
        </w:rPr>
      </w:pPr>
      <w:r w:rsidRPr="00D368DF">
        <w:rPr>
          <w:rFonts w:ascii="Arial" w:eastAsia="Arial" w:hAnsi="Arial" w:cs="Arial"/>
          <w:b/>
          <w:bCs/>
          <w:sz w:val="22"/>
          <w:szCs w:val="22"/>
          <w:u w:val="none"/>
        </w:rPr>
        <w:t xml:space="preserve"> Svoz textilu</w:t>
      </w:r>
    </w:p>
    <w:p w14:paraId="74288410" w14:textId="77777777" w:rsidR="0066301F" w:rsidRPr="00D368DF" w:rsidRDefault="0066301F">
      <w:pPr>
        <w:ind w:left="426" w:hanging="426"/>
        <w:jc w:val="both"/>
        <w:rPr>
          <w:rFonts w:ascii="Arial" w:eastAsia="Arial" w:hAnsi="Arial" w:cs="Arial"/>
          <w:sz w:val="22"/>
          <w:szCs w:val="22"/>
        </w:rPr>
      </w:pPr>
    </w:p>
    <w:p w14:paraId="515F5C0A" w14:textId="77777777" w:rsidR="0066301F" w:rsidRPr="00D368DF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368DF">
        <w:rPr>
          <w:rFonts w:ascii="Arial" w:eastAsia="Arial" w:hAnsi="Arial" w:cs="Arial"/>
          <w:color w:val="000000"/>
          <w:sz w:val="22"/>
          <w:szCs w:val="22"/>
        </w:rPr>
        <w:t>Svoz textilního odpadu je zajišťován minimálně dvakrát ročně jejich odebíráním na předem vyhlášených přechodných stanovištích přímo do zvláštních sběrných nádob k tomuto sběru určených. Informace o svozu jsou zveřejňovány na webových stránkách obce, místním rozhlasem.</w:t>
      </w:r>
    </w:p>
    <w:p w14:paraId="525AB9C8" w14:textId="77777777" w:rsidR="0066301F" w:rsidRPr="00D368DF" w:rsidRDefault="0066301F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D9618CD" w14:textId="77777777" w:rsidR="0066301F" w:rsidRPr="00D368DF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368DF">
        <w:rPr>
          <w:rFonts w:ascii="Arial" w:eastAsia="Arial" w:hAnsi="Arial" w:cs="Arial"/>
          <w:color w:val="000000"/>
          <w:sz w:val="22"/>
          <w:szCs w:val="22"/>
        </w:rPr>
        <w:t>Soustřeďování textilního odpadu podléhá požadavkům stanoveným v čl. 3 odst. 5 a 6.</w:t>
      </w:r>
    </w:p>
    <w:p w14:paraId="024266F0" w14:textId="77777777" w:rsidR="0066301F" w:rsidRPr="00D368DF" w:rsidRDefault="0066301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</w:rPr>
      </w:pPr>
    </w:p>
    <w:p w14:paraId="4873BF68" w14:textId="77777777" w:rsidR="0066301F" w:rsidRPr="00D368DF" w:rsidRDefault="0066301F">
      <w:pPr>
        <w:jc w:val="both"/>
        <w:rPr>
          <w:rFonts w:ascii="Arial" w:eastAsia="Arial" w:hAnsi="Arial" w:cs="Arial"/>
          <w:sz w:val="22"/>
          <w:szCs w:val="22"/>
        </w:rPr>
      </w:pPr>
    </w:p>
    <w:p w14:paraId="1B82D7CC" w14:textId="77777777" w:rsidR="0066301F" w:rsidRPr="00D368DF" w:rsidRDefault="00000000">
      <w:pPr>
        <w:pStyle w:val="Nadpis2"/>
        <w:jc w:val="center"/>
        <w:rPr>
          <w:rFonts w:ascii="Arial" w:eastAsia="Arial" w:hAnsi="Arial" w:cs="Arial"/>
          <w:b/>
          <w:bCs/>
          <w:sz w:val="22"/>
          <w:szCs w:val="22"/>
          <w:u w:val="none"/>
        </w:rPr>
      </w:pPr>
      <w:r w:rsidRPr="00D368DF">
        <w:rPr>
          <w:rFonts w:ascii="Arial" w:eastAsia="Arial" w:hAnsi="Arial" w:cs="Arial"/>
          <w:b/>
          <w:bCs/>
          <w:sz w:val="22"/>
          <w:szCs w:val="22"/>
          <w:u w:val="none"/>
        </w:rPr>
        <w:lastRenderedPageBreak/>
        <w:t>Čl. 5</w:t>
      </w:r>
    </w:p>
    <w:p w14:paraId="059D5D84" w14:textId="77777777" w:rsidR="0066301F" w:rsidRPr="00D368DF" w:rsidRDefault="00000000">
      <w:pPr>
        <w:pStyle w:val="Nadpis2"/>
        <w:jc w:val="center"/>
        <w:rPr>
          <w:rFonts w:ascii="Arial" w:eastAsia="Arial" w:hAnsi="Arial" w:cs="Arial"/>
          <w:b/>
          <w:bCs/>
          <w:sz w:val="22"/>
          <w:szCs w:val="22"/>
          <w:u w:val="none"/>
        </w:rPr>
      </w:pPr>
      <w:r w:rsidRPr="00D368DF">
        <w:rPr>
          <w:rFonts w:ascii="Arial" w:eastAsia="Arial" w:hAnsi="Arial" w:cs="Arial"/>
          <w:b/>
          <w:bCs/>
          <w:sz w:val="22"/>
          <w:szCs w:val="22"/>
          <w:u w:val="none"/>
        </w:rPr>
        <w:t xml:space="preserve"> Soustřeďování nebezpečných složek komunálního odpadu</w:t>
      </w:r>
    </w:p>
    <w:p w14:paraId="01195178" w14:textId="77777777" w:rsidR="0066301F" w:rsidRPr="00D368DF" w:rsidRDefault="0066301F">
      <w:pPr>
        <w:rPr>
          <w:sz w:val="22"/>
          <w:szCs w:val="22"/>
        </w:rPr>
      </w:pPr>
    </w:p>
    <w:p w14:paraId="43572B21" w14:textId="77777777" w:rsidR="0066301F" w:rsidRPr="00D368DF" w:rsidRDefault="00000000">
      <w:pPr>
        <w:numPr>
          <w:ilvl w:val="0"/>
          <w:numId w:val="2"/>
        </w:numPr>
        <w:ind w:left="426" w:hanging="426"/>
        <w:jc w:val="both"/>
        <w:rPr>
          <w:rFonts w:ascii="Arial" w:eastAsia="Arial" w:hAnsi="Arial" w:cs="Arial"/>
          <w:sz w:val="22"/>
          <w:szCs w:val="22"/>
        </w:rPr>
      </w:pPr>
      <w:r w:rsidRPr="00D368DF">
        <w:rPr>
          <w:rFonts w:ascii="Arial" w:eastAsia="Arial" w:hAnsi="Arial" w:cs="Arial"/>
          <w:sz w:val="22"/>
          <w:szCs w:val="22"/>
        </w:rPr>
        <w:t>Nebezpečný odpad lze odevzdávat celoročně ve sběrném dvoře. Bližší informace ke sběrnému dvoru jsou uvedeny na webových stránkách obce.</w:t>
      </w:r>
    </w:p>
    <w:p w14:paraId="021E7639" w14:textId="77777777" w:rsidR="0066301F" w:rsidRPr="00D368DF" w:rsidRDefault="0066301F">
      <w:pPr>
        <w:ind w:left="360"/>
        <w:jc w:val="both"/>
        <w:rPr>
          <w:rFonts w:ascii="Arial" w:eastAsia="Arial" w:hAnsi="Arial" w:cs="Arial"/>
          <w:sz w:val="22"/>
          <w:szCs w:val="22"/>
        </w:rPr>
      </w:pPr>
    </w:p>
    <w:p w14:paraId="65AA107E" w14:textId="77777777" w:rsidR="0066301F" w:rsidRPr="00D368DF" w:rsidRDefault="00000000">
      <w:pPr>
        <w:numPr>
          <w:ilvl w:val="0"/>
          <w:numId w:val="2"/>
        </w:numPr>
        <w:ind w:left="426" w:hanging="426"/>
        <w:jc w:val="both"/>
        <w:rPr>
          <w:rFonts w:ascii="Arial" w:eastAsia="Arial" w:hAnsi="Arial" w:cs="Arial"/>
          <w:sz w:val="22"/>
          <w:szCs w:val="22"/>
        </w:rPr>
      </w:pPr>
      <w:r w:rsidRPr="00D368DF">
        <w:rPr>
          <w:rFonts w:ascii="Arial" w:eastAsia="Arial" w:hAnsi="Arial" w:cs="Arial"/>
          <w:sz w:val="22"/>
          <w:szCs w:val="22"/>
        </w:rPr>
        <w:t>Soustřeďování nebezpečných složek komunálního odpadu podléhá požadavkům stanoveným v čl. 3 odst. 5 a 6.</w:t>
      </w:r>
    </w:p>
    <w:p w14:paraId="48479CEC" w14:textId="77777777" w:rsidR="0066301F" w:rsidRPr="00D368DF" w:rsidRDefault="0066301F">
      <w:pPr>
        <w:rPr>
          <w:rFonts w:ascii="Arial" w:eastAsia="Arial" w:hAnsi="Arial" w:cs="Arial"/>
          <w:b/>
          <w:bCs/>
          <w:sz w:val="22"/>
          <w:szCs w:val="22"/>
        </w:rPr>
      </w:pPr>
    </w:p>
    <w:p w14:paraId="7E5BF0D5" w14:textId="77777777" w:rsidR="0066301F" w:rsidRPr="00D368DF" w:rsidRDefault="00000000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D368DF">
        <w:rPr>
          <w:rFonts w:ascii="Arial" w:eastAsia="Arial" w:hAnsi="Arial" w:cs="Arial"/>
          <w:b/>
          <w:bCs/>
          <w:sz w:val="22"/>
          <w:szCs w:val="22"/>
        </w:rPr>
        <w:t>Čl. 6</w:t>
      </w:r>
    </w:p>
    <w:p w14:paraId="2833192F" w14:textId="77777777" w:rsidR="0066301F" w:rsidRPr="00D368DF" w:rsidRDefault="00000000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D368DF">
        <w:rPr>
          <w:rFonts w:ascii="Arial" w:eastAsia="Arial" w:hAnsi="Arial" w:cs="Arial"/>
          <w:b/>
          <w:bCs/>
          <w:sz w:val="22"/>
          <w:szCs w:val="22"/>
        </w:rPr>
        <w:t xml:space="preserve"> Soustřeďování objemného odpadu</w:t>
      </w:r>
    </w:p>
    <w:p w14:paraId="4B59F904" w14:textId="77777777" w:rsidR="0066301F" w:rsidRPr="00D368DF" w:rsidRDefault="0066301F">
      <w:pPr>
        <w:jc w:val="both"/>
        <w:rPr>
          <w:rFonts w:ascii="Arial" w:eastAsia="Arial" w:hAnsi="Arial" w:cs="Arial"/>
          <w:sz w:val="22"/>
          <w:szCs w:val="22"/>
        </w:rPr>
      </w:pPr>
    </w:p>
    <w:p w14:paraId="55B2D93B" w14:textId="77777777" w:rsidR="0066301F" w:rsidRPr="00D368DF" w:rsidRDefault="00000000">
      <w:pPr>
        <w:numPr>
          <w:ilvl w:val="0"/>
          <w:numId w:val="9"/>
        </w:numPr>
        <w:jc w:val="both"/>
        <w:rPr>
          <w:rFonts w:ascii="Arial" w:eastAsia="Arial" w:hAnsi="Arial" w:cs="Arial"/>
          <w:sz w:val="22"/>
          <w:szCs w:val="22"/>
        </w:rPr>
      </w:pPr>
      <w:r w:rsidRPr="00D368DF">
        <w:rPr>
          <w:rFonts w:ascii="Arial" w:eastAsia="Arial" w:hAnsi="Arial" w:cs="Arial"/>
          <w:sz w:val="22"/>
          <w:szCs w:val="22"/>
        </w:rPr>
        <w:t>Objemný odpad lze odevzdávat celoročně ve sběrném dvoře. Bližší informace ke sběrnému dvoru jsou uvedeny na webových stránkách obce.</w:t>
      </w:r>
    </w:p>
    <w:p w14:paraId="494490EA" w14:textId="77777777" w:rsidR="0066301F" w:rsidRPr="00D368DF" w:rsidRDefault="0066301F">
      <w:pPr>
        <w:ind w:left="360"/>
        <w:jc w:val="both"/>
        <w:rPr>
          <w:rFonts w:ascii="Arial" w:eastAsia="Arial" w:hAnsi="Arial" w:cs="Arial"/>
          <w:sz w:val="22"/>
          <w:szCs w:val="22"/>
        </w:rPr>
      </w:pPr>
    </w:p>
    <w:p w14:paraId="66782ABC" w14:textId="77777777" w:rsidR="0066301F" w:rsidRPr="00D368DF" w:rsidRDefault="00000000">
      <w:pPr>
        <w:numPr>
          <w:ilvl w:val="0"/>
          <w:numId w:val="9"/>
        </w:numPr>
        <w:jc w:val="both"/>
        <w:rPr>
          <w:rFonts w:ascii="Arial" w:eastAsia="Arial" w:hAnsi="Arial" w:cs="Arial"/>
          <w:sz w:val="22"/>
          <w:szCs w:val="22"/>
        </w:rPr>
      </w:pPr>
      <w:r w:rsidRPr="00D368DF">
        <w:rPr>
          <w:rFonts w:ascii="Arial" w:eastAsia="Arial" w:hAnsi="Arial" w:cs="Arial"/>
          <w:sz w:val="22"/>
          <w:szCs w:val="22"/>
        </w:rPr>
        <w:t xml:space="preserve">Soustřeďování objemného odpadu podléhá požadavkům stanoveným v čl. 3 odst. 5 a 6. </w:t>
      </w:r>
    </w:p>
    <w:p w14:paraId="2B0C644F" w14:textId="77777777" w:rsidR="0066301F" w:rsidRPr="00D368DF" w:rsidRDefault="0066301F">
      <w:pPr>
        <w:rPr>
          <w:rFonts w:ascii="Arial" w:eastAsia="Arial" w:hAnsi="Arial" w:cs="Arial"/>
          <w:b/>
          <w:bCs/>
          <w:sz w:val="22"/>
          <w:szCs w:val="22"/>
        </w:rPr>
      </w:pPr>
    </w:p>
    <w:p w14:paraId="157107C3" w14:textId="77777777" w:rsidR="0066301F" w:rsidRPr="00D368DF" w:rsidRDefault="00000000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D368DF">
        <w:rPr>
          <w:rFonts w:ascii="Arial" w:eastAsia="Arial" w:hAnsi="Arial" w:cs="Arial"/>
          <w:b/>
          <w:bCs/>
          <w:sz w:val="22"/>
          <w:szCs w:val="22"/>
        </w:rPr>
        <w:t>Čl. 7</w:t>
      </w:r>
    </w:p>
    <w:p w14:paraId="2C438E3F" w14:textId="77777777" w:rsidR="0066301F" w:rsidRPr="00D368DF" w:rsidRDefault="00000000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D368DF">
        <w:rPr>
          <w:rFonts w:ascii="Arial" w:eastAsia="Arial" w:hAnsi="Arial" w:cs="Arial"/>
          <w:b/>
          <w:bCs/>
          <w:sz w:val="22"/>
          <w:szCs w:val="22"/>
        </w:rPr>
        <w:t xml:space="preserve"> Soustřeďování dřeva</w:t>
      </w:r>
    </w:p>
    <w:p w14:paraId="36B4C886" w14:textId="77777777" w:rsidR="0066301F" w:rsidRPr="00D368DF" w:rsidRDefault="0066301F">
      <w:pPr>
        <w:jc w:val="both"/>
        <w:rPr>
          <w:rFonts w:ascii="Arial" w:eastAsia="Arial" w:hAnsi="Arial" w:cs="Arial"/>
          <w:sz w:val="22"/>
          <w:szCs w:val="22"/>
        </w:rPr>
      </w:pPr>
    </w:p>
    <w:p w14:paraId="507D9B04" w14:textId="77777777" w:rsidR="0066301F" w:rsidRPr="00D368DF" w:rsidRDefault="00000000">
      <w:pPr>
        <w:numPr>
          <w:ilvl w:val="0"/>
          <w:numId w:val="10"/>
        </w:numPr>
        <w:jc w:val="both"/>
        <w:rPr>
          <w:rFonts w:ascii="Arial" w:eastAsia="Arial" w:hAnsi="Arial" w:cs="Arial"/>
          <w:sz w:val="22"/>
          <w:szCs w:val="22"/>
        </w:rPr>
      </w:pPr>
      <w:r w:rsidRPr="00D368DF">
        <w:rPr>
          <w:rFonts w:ascii="Arial" w:eastAsia="Arial" w:hAnsi="Arial" w:cs="Arial"/>
          <w:sz w:val="22"/>
          <w:szCs w:val="22"/>
        </w:rPr>
        <w:t>Dřevo lze odevzdávat celoročně ve sběrném dvoře. Bližší informace ke sběrnému dvoru jsou uvedeny na webových stránkách obce.</w:t>
      </w:r>
    </w:p>
    <w:p w14:paraId="7DB0B63A" w14:textId="77777777" w:rsidR="0066301F" w:rsidRPr="00D368DF" w:rsidRDefault="0066301F">
      <w:pPr>
        <w:ind w:left="360"/>
        <w:jc w:val="both"/>
        <w:rPr>
          <w:rFonts w:ascii="Arial" w:eastAsia="Arial" w:hAnsi="Arial" w:cs="Arial"/>
          <w:sz w:val="22"/>
          <w:szCs w:val="22"/>
        </w:rPr>
      </w:pPr>
    </w:p>
    <w:p w14:paraId="7F4BBDBC" w14:textId="77777777" w:rsidR="0066301F" w:rsidRPr="00D368DF" w:rsidRDefault="00000000">
      <w:pPr>
        <w:numPr>
          <w:ilvl w:val="0"/>
          <w:numId w:val="10"/>
        </w:numPr>
        <w:jc w:val="both"/>
        <w:rPr>
          <w:rFonts w:ascii="Arial" w:eastAsia="Arial" w:hAnsi="Arial" w:cs="Arial"/>
          <w:sz w:val="22"/>
          <w:szCs w:val="22"/>
        </w:rPr>
      </w:pPr>
      <w:r w:rsidRPr="00D368DF">
        <w:rPr>
          <w:rFonts w:ascii="Arial" w:eastAsia="Arial" w:hAnsi="Arial" w:cs="Arial"/>
          <w:sz w:val="22"/>
          <w:szCs w:val="22"/>
        </w:rPr>
        <w:t>Bližší informace k nakládání se dřevem jsou zveřejněny na webových stránkách obce.</w:t>
      </w:r>
    </w:p>
    <w:p w14:paraId="17BAE071" w14:textId="77777777" w:rsidR="0066301F" w:rsidRPr="00D368DF" w:rsidRDefault="0066301F">
      <w:pPr>
        <w:jc w:val="both"/>
        <w:rPr>
          <w:rFonts w:ascii="Arial" w:eastAsia="Arial" w:hAnsi="Arial" w:cs="Arial"/>
          <w:sz w:val="22"/>
          <w:szCs w:val="22"/>
        </w:rPr>
      </w:pPr>
    </w:p>
    <w:p w14:paraId="77410E5D" w14:textId="77777777" w:rsidR="0066301F" w:rsidRPr="00D368DF" w:rsidRDefault="00000000">
      <w:pPr>
        <w:numPr>
          <w:ilvl w:val="0"/>
          <w:numId w:val="10"/>
        </w:numPr>
        <w:jc w:val="both"/>
        <w:rPr>
          <w:rFonts w:ascii="Arial" w:eastAsia="Arial" w:hAnsi="Arial" w:cs="Arial"/>
          <w:sz w:val="22"/>
          <w:szCs w:val="22"/>
        </w:rPr>
      </w:pPr>
      <w:r w:rsidRPr="00D368DF">
        <w:rPr>
          <w:rFonts w:ascii="Arial" w:eastAsia="Arial" w:hAnsi="Arial" w:cs="Arial"/>
          <w:sz w:val="22"/>
          <w:szCs w:val="22"/>
        </w:rPr>
        <w:t xml:space="preserve">Soustřeďování dřeva podléhá požadavkům stanoveným v čl. 3 odst. 5 a 6. </w:t>
      </w:r>
    </w:p>
    <w:p w14:paraId="15D0F249" w14:textId="77777777" w:rsidR="0066301F" w:rsidRPr="00D368DF" w:rsidRDefault="0066301F">
      <w:pPr>
        <w:rPr>
          <w:rFonts w:ascii="Arial" w:eastAsia="Arial" w:hAnsi="Arial" w:cs="Arial"/>
          <w:b/>
          <w:bCs/>
          <w:sz w:val="22"/>
          <w:szCs w:val="22"/>
        </w:rPr>
      </w:pPr>
    </w:p>
    <w:p w14:paraId="0BEB8E99" w14:textId="77777777" w:rsidR="0066301F" w:rsidRPr="00D368DF" w:rsidRDefault="00000000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D368DF">
        <w:rPr>
          <w:rFonts w:ascii="Arial" w:eastAsia="Arial" w:hAnsi="Arial" w:cs="Arial"/>
          <w:b/>
          <w:bCs/>
          <w:sz w:val="22"/>
          <w:szCs w:val="22"/>
        </w:rPr>
        <w:t>Čl. 8</w:t>
      </w:r>
    </w:p>
    <w:p w14:paraId="66CA4046" w14:textId="77777777" w:rsidR="0066301F" w:rsidRPr="00D368DF" w:rsidRDefault="00000000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D368DF">
        <w:rPr>
          <w:rFonts w:ascii="Arial" w:eastAsia="Arial" w:hAnsi="Arial" w:cs="Arial"/>
          <w:b/>
          <w:bCs/>
          <w:sz w:val="22"/>
          <w:szCs w:val="22"/>
        </w:rPr>
        <w:t xml:space="preserve">Soustřeďování směsného komunálního odpadu </w:t>
      </w:r>
    </w:p>
    <w:p w14:paraId="78109C36" w14:textId="77777777" w:rsidR="0066301F" w:rsidRPr="00D368DF" w:rsidRDefault="0066301F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3045BB34" w14:textId="77777777" w:rsidR="0066301F" w:rsidRPr="00D368DF" w:rsidRDefault="00000000">
      <w:pPr>
        <w:widowControl w:val="0"/>
        <w:numPr>
          <w:ilvl w:val="0"/>
          <w:numId w:val="5"/>
        </w:numPr>
        <w:ind w:left="426" w:hanging="426"/>
        <w:jc w:val="both"/>
        <w:rPr>
          <w:rFonts w:ascii="Arial" w:eastAsia="Arial" w:hAnsi="Arial" w:cs="Arial"/>
          <w:sz w:val="22"/>
          <w:szCs w:val="22"/>
        </w:rPr>
      </w:pPr>
      <w:r w:rsidRPr="00D368DF">
        <w:rPr>
          <w:rFonts w:ascii="Arial" w:eastAsia="Arial" w:hAnsi="Arial" w:cs="Arial"/>
          <w:sz w:val="22"/>
          <w:szCs w:val="22"/>
        </w:rPr>
        <w:t>Směsný komunální odpad se odkládá do sběrných nádob. Pro účely této vyhlášky se sběrnými nádobami rozumějí</w:t>
      </w:r>
      <w:r w:rsidRPr="00D368DF">
        <w:rPr>
          <w:rFonts w:ascii="Arial" w:eastAsia="Arial" w:hAnsi="Arial" w:cs="Arial"/>
          <w:color w:val="00B0F0"/>
          <w:sz w:val="22"/>
          <w:szCs w:val="22"/>
        </w:rPr>
        <w:t>:</w:t>
      </w:r>
    </w:p>
    <w:p w14:paraId="7E2B8FD4" w14:textId="77777777" w:rsidR="0066301F" w:rsidRPr="00D368DF" w:rsidRDefault="00000000">
      <w:pPr>
        <w:numPr>
          <w:ilvl w:val="0"/>
          <w:numId w:val="1"/>
        </w:numPr>
        <w:ind w:firstLine="66"/>
        <w:jc w:val="both"/>
        <w:rPr>
          <w:sz w:val="22"/>
          <w:szCs w:val="22"/>
        </w:rPr>
      </w:pPr>
      <w:r w:rsidRPr="00D368DF">
        <w:rPr>
          <w:rFonts w:ascii="Arial" w:eastAsia="Arial" w:hAnsi="Arial" w:cs="Arial"/>
          <w:sz w:val="22"/>
          <w:szCs w:val="22"/>
        </w:rPr>
        <w:t>popelnice s maximálním objemem 240 l,</w:t>
      </w:r>
    </w:p>
    <w:p w14:paraId="6839C554" w14:textId="77777777" w:rsidR="0066301F" w:rsidRPr="00D368DF" w:rsidRDefault="00000000">
      <w:pPr>
        <w:numPr>
          <w:ilvl w:val="0"/>
          <w:numId w:val="1"/>
        </w:numPr>
        <w:ind w:firstLine="66"/>
        <w:jc w:val="both"/>
        <w:rPr>
          <w:sz w:val="22"/>
          <w:szCs w:val="22"/>
        </w:rPr>
      </w:pPr>
      <w:r w:rsidRPr="00D368DF">
        <w:rPr>
          <w:rFonts w:ascii="Arial" w:eastAsia="Arial" w:hAnsi="Arial" w:cs="Arial"/>
          <w:sz w:val="22"/>
          <w:szCs w:val="22"/>
        </w:rPr>
        <w:t>kontejnery s maximálním objemem 1 100 l,</w:t>
      </w:r>
    </w:p>
    <w:p w14:paraId="0B541789" w14:textId="77777777" w:rsidR="0066301F" w:rsidRPr="00D368DF" w:rsidRDefault="00000000">
      <w:pPr>
        <w:numPr>
          <w:ilvl w:val="0"/>
          <w:numId w:val="1"/>
        </w:numPr>
        <w:ind w:left="709" w:hanging="283"/>
        <w:jc w:val="both"/>
        <w:rPr>
          <w:sz w:val="22"/>
          <w:szCs w:val="22"/>
        </w:rPr>
      </w:pPr>
      <w:r w:rsidRPr="00D368DF">
        <w:rPr>
          <w:rFonts w:ascii="Arial" w:eastAsia="Arial" w:hAnsi="Arial" w:cs="Arial"/>
          <w:sz w:val="22"/>
          <w:szCs w:val="22"/>
        </w:rPr>
        <w:t>odpadkové koše, které jsou umístěny na veřejných prostranstvích v obci, sloužící pro odkládání drobného směsného komunálního odpadu.</w:t>
      </w:r>
    </w:p>
    <w:p w14:paraId="3417AB73" w14:textId="77777777" w:rsidR="0066301F" w:rsidRPr="00D368DF" w:rsidRDefault="0066301F">
      <w:pPr>
        <w:jc w:val="both"/>
        <w:rPr>
          <w:rFonts w:ascii="Arial" w:eastAsia="Arial" w:hAnsi="Arial" w:cs="Arial"/>
          <w:sz w:val="22"/>
          <w:szCs w:val="22"/>
        </w:rPr>
      </w:pPr>
    </w:p>
    <w:p w14:paraId="0B193BF7" w14:textId="77777777" w:rsidR="0066301F" w:rsidRPr="00D368D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Arial" w:eastAsia="Arial" w:hAnsi="Arial" w:cs="Arial"/>
          <w:sz w:val="22"/>
          <w:szCs w:val="22"/>
        </w:rPr>
      </w:pPr>
      <w:r w:rsidRPr="00D368DF">
        <w:rPr>
          <w:rFonts w:ascii="Arial" w:eastAsia="Arial" w:hAnsi="Arial" w:cs="Arial"/>
          <w:color w:val="000000"/>
          <w:sz w:val="22"/>
          <w:szCs w:val="22"/>
        </w:rPr>
        <w:t xml:space="preserve">Sběrné nádoby uvedené v čl. </w:t>
      </w:r>
      <w:r w:rsidRPr="00D368DF">
        <w:rPr>
          <w:rFonts w:ascii="Arial" w:eastAsia="Arial" w:hAnsi="Arial" w:cs="Arial"/>
          <w:sz w:val="22"/>
          <w:szCs w:val="22"/>
        </w:rPr>
        <w:t>8</w:t>
      </w:r>
      <w:r w:rsidRPr="00D368DF">
        <w:rPr>
          <w:rFonts w:ascii="Arial" w:eastAsia="Arial" w:hAnsi="Arial" w:cs="Arial"/>
          <w:color w:val="000000"/>
          <w:sz w:val="22"/>
          <w:szCs w:val="22"/>
        </w:rPr>
        <w:t xml:space="preserve"> odst. 1 písm. a) a b) této vyhlášky jsou označeny identifikačním čipem obce. Informace k harmonogramu svozu těchto sběrných nádob jsou uvedeny na webových stránkách obce.</w:t>
      </w:r>
    </w:p>
    <w:p w14:paraId="621E1665" w14:textId="77777777" w:rsidR="0066301F" w:rsidRPr="00D368DF" w:rsidRDefault="0066301F">
      <w:pPr>
        <w:jc w:val="both"/>
        <w:rPr>
          <w:rFonts w:ascii="Arial" w:eastAsia="Arial" w:hAnsi="Arial" w:cs="Arial"/>
          <w:sz w:val="22"/>
          <w:szCs w:val="22"/>
        </w:rPr>
      </w:pPr>
    </w:p>
    <w:p w14:paraId="374E0C37" w14:textId="77777777" w:rsidR="0066301F" w:rsidRPr="00D368DF" w:rsidRDefault="00000000">
      <w:pPr>
        <w:numPr>
          <w:ilvl w:val="0"/>
          <w:numId w:val="5"/>
        </w:numPr>
        <w:ind w:left="426" w:hanging="426"/>
        <w:jc w:val="both"/>
        <w:rPr>
          <w:rFonts w:ascii="Arial" w:eastAsia="Arial" w:hAnsi="Arial" w:cs="Arial"/>
          <w:sz w:val="22"/>
          <w:szCs w:val="22"/>
        </w:rPr>
      </w:pPr>
      <w:r w:rsidRPr="00D368DF">
        <w:rPr>
          <w:rFonts w:ascii="Arial" w:eastAsia="Arial" w:hAnsi="Arial" w:cs="Arial"/>
          <w:sz w:val="22"/>
          <w:szCs w:val="22"/>
        </w:rPr>
        <w:t xml:space="preserve">Soustřeďování směsného komunálního odpadu podléhá požadavkům stanoveným </w:t>
      </w:r>
      <w:r w:rsidRPr="00D368DF">
        <w:rPr>
          <w:rFonts w:ascii="Arial" w:eastAsia="Arial" w:hAnsi="Arial" w:cs="Arial"/>
          <w:sz w:val="22"/>
          <w:szCs w:val="22"/>
        </w:rPr>
        <w:br/>
        <w:t xml:space="preserve">v čl. 3 odst. 5 a 6. </w:t>
      </w:r>
    </w:p>
    <w:p w14:paraId="4837668F" w14:textId="77777777" w:rsidR="0066301F" w:rsidRPr="00D368DF" w:rsidRDefault="0066301F">
      <w:pPr>
        <w:jc w:val="both"/>
        <w:rPr>
          <w:rFonts w:ascii="Arial" w:eastAsia="Arial" w:hAnsi="Arial" w:cs="Arial"/>
          <w:sz w:val="22"/>
          <w:szCs w:val="22"/>
        </w:rPr>
      </w:pPr>
    </w:p>
    <w:p w14:paraId="106647DB" w14:textId="77777777" w:rsidR="0066301F" w:rsidRPr="00D368DF" w:rsidRDefault="00000000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D368DF">
        <w:rPr>
          <w:rFonts w:ascii="Arial" w:eastAsia="Arial" w:hAnsi="Arial" w:cs="Arial"/>
          <w:b/>
          <w:bCs/>
          <w:sz w:val="22"/>
          <w:szCs w:val="22"/>
        </w:rPr>
        <w:t>Čl. 9</w:t>
      </w:r>
    </w:p>
    <w:p w14:paraId="3EDF501C" w14:textId="77777777" w:rsidR="0066301F" w:rsidRPr="00D368DF" w:rsidRDefault="00000000">
      <w:pPr>
        <w:pStyle w:val="Nadpis2"/>
        <w:jc w:val="center"/>
        <w:rPr>
          <w:rFonts w:ascii="Arial" w:eastAsia="Arial" w:hAnsi="Arial" w:cs="Arial"/>
          <w:b/>
          <w:bCs/>
          <w:sz w:val="22"/>
          <w:szCs w:val="22"/>
          <w:u w:val="none"/>
        </w:rPr>
      </w:pPr>
      <w:r w:rsidRPr="00D368DF">
        <w:rPr>
          <w:rFonts w:ascii="Arial" w:eastAsia="Arial" w:hAnsi="Arial" w:cs="Arial"/>
          <w:b/>
          <w:bCs/>
          <w:sz w:val="22"/>
          <w:szCs w:val="22"/>
          <w:u w:val="none"/>
        </w:rPr>
        <w:t>Nakládání s komunálním odpadem vznikajícím na území obce při činnosti právnických a podnikajících fyzických osob</w:t>
      </w:r>
    </w:p>
    <w:p w14:paraId="18111AD1" w14:textId="77777777" w:rsidR="0066301F" w:rsidRPr="00D368DF" w:rsidRDefault="0066301F">
      <w:pPr>
        <w:rPr>
          <w:rFonts w:ascii="Arial" w:eastAsia="Arial" w:hAnsi="Arial" w:cs="Arial"/>
          <w:sz w:val="22"/>
          <w:szCs w:val="22"/>
        </w:rPr>
      </w:pPr>
    </w:p>
    <w:p w14:paraId="633E72D4" w14:textId="77777777" w:rsidR="0066301F" w:rsidRPr="00D368DF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color w:val="000000"/>
        </w:rPr>
      </w:pPr>
      <w:r w:rsidRPr="00D368DF">
        <w:rPr>
          <w:rFonts w:ascii="Arial" w:eastAsia="Arial" w:hAnsi="Arial" w:cs="Arial"/>
          <w:color w:val="000000"/>
          <w:sz w:val="22"/>
          <w:szCs w:val="22"/>
        </w:rPr>
        <w:t xml:space="preserve">Právnické a podnikající fyzické osoby zapojené do obecního systému na základě smlouvy </w:t>
      </w:r>
      <w:r w:rsidRPr="00D368DF">
        <w:rPr>
          <w:rFonts w:ascii="Arial" w:eastAsia="Arial" w:hAnsi="Arial" w:cs="Arial"/>
          <w:color w:val="000000"/>
          <w:sz w:val="22"/>
          <w:szCs w:val="22"/>
        </w:rPr>
        <w:br/>
        <w:t>s obcí:</w:t>
      </w:r>
    </w:p>
    <w:p w14:paraId="6DC823FA" w14:textId="77777777" w:rsidR="0066301F" w:rsidRPr="00D368DF" w:rsidRDefault="00000000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hanging="294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368DF">
        <w:rPr>
          <w:rFonts w:ascii="Arial" w:eastAsia="Arial" w:hAnsi="Arial" w:cs="Arial"/>
          <w:color w:val="000000"/>
          <w:sz w:val="22"/>
          <w:szCs w:val="22"/>
        </w:rPr>
        <w:t>komunální odpad dle čl. 2 odst. 1 písm. b), c), d) a e) této vyhlášky předávají do sběrných nádob, jejichž umístění je uvedeno na webových stránkách obce,</w:t>
      </w:r>
    </w:p>
    <w:p w14:paraId="32191C6A" w14:textId="77777777" w:rsidR="0066301F" w:rsidRPr="00D368DF" w:rsidRDefault="00000000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hanging="294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368DF">
        <w:rPr>
          <w:rFonts w:ascii="Arial" w:eastAsia="Arial" w:hAnsi="Arial" w:cs="Arial"/>
          <w:color w:val="000000"/>
          <w:sz w:val="22"/>
          <w:szCs w:val="22"/>
        </w:rPr>
        <w:t xml:space="preserve">komunální odpad dle čl. 2 odst. 1 písm. k) této vyhlášky předávají do sběrné nádoby </w:t>
      </w:r>
      <w:r w:rsidRPr="00D368DF">
        <w:rPr>
          <w:rFonts w:ascii="Arial" w:eastAsia="Arial" w:hAnsi="Arial" w:cs="Arial"/>
          <w:color w:val="000000"/>
          <w:sz w:val="22"/>
          <w:szCs w:val="22"/>
        </w:rPr>
        <w:lastRenderedPageBreak/>
        <w:t>(popelnice), která je umístěna před provozovnou nebo sídlem firmy.</w:t>
      </w:r>
    </w:p>
    <w:p w14:paraId="0863EC3F" w14:textId="77777777" w:rsidR="0066301F" w:rsidRPr="00D368DF" w:rsidRDefault="0066301F">
      <w:pPr>
        <w:widowControl w:val="0"/>
        <w:jc w:val="both"/>
        <w:rPr>
          <w:rFonts w:ascii="Arial" w:eastAsia="Arial" w:hAnsi="Arial" w:cs="Arial"/>
          <w:sz w:val="22"/>
          <w:szCs w:val="22"/>
        </w:rPr>
      </w:pPr>
    </w:p>
    <w:p w14:paraId="7C6AE947" w14:textId="77777777" w:rsidR="0066301F" w:rsidRPr="00D368DF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color w:val="000000"/>
        </w:rPr>
      </w:pPr>
      <w:r w:rsidRPr="00D368DF">
        <w:rPr>
          <w:rFonts w:ascii="Arial" w:eastAsia="Arial" w:hAnsi="Arial" w:cs="Arial"/>
          <w:color w:val="000000"/>
          <w:sz w:val="22"/>
          <w:szCs w:val="22"/>
        </w:rPr>
        <w:t>Výše úhrady za zapojení do obecního systému se stanoví na základě ceníku, který schválilo Rada obce Mikulovice, který je zveřejněn na webových stránkách obce.</w:t>
      </w:r>
    </w:p>
    <w:p w14:paraId="2C843212" w14:textId="77777777" w:rsidR="0066301F" w:rsidRPr="00D368DF" w:rsidRDefault="0066301F">
      <w:pPr>
        <w:jc w:val="both"/>
        <w:rPr>
          <w:rFonts w:ascii="Arial" w:eastAsia="Arial" w:hAnsi="Arial" w:cs="Arial"/>
          <w:sz w:val="22"/>
          <w:szCs w:val="22"/>
        </w:rPr>
      </w:pPr>
    </w:p>
    <w:p w14:paraId="668197F5" w14:textId="77777777" w:rsidR="0066301F" w:rsidRPr="00D368DF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color w:val="000000"/>
        </w:rPr>
      </w:pPr>
      <w:r w:rsidRPr="00D368DF">
        <w:rPr>
          <w:rFonts w:ascii="Arial" w:eastAsia="Arial" w:hAnsi="Arial" w:cs="Arial"/>
          <w:color w:val="000000"/>
          <w:sz w:val="22"/>
          <w:szCs w:val="22"/>
        </w:rPr>
        <w:t>Úhrada se vybírá jednou ročně nebo půlročně, a to bezhotovostním převodem na účet obce nebo v hotovosti na pokladně Obecního úřadu Mikulovice.</w:t>
      </w:r>
    </w:p>
    <w:p w14:paraId="14AF6D6B" w14:textId="77777777" w:rsidR="0066301F" w:rsidRPr="00D368DF" w:rsidRDefault="0066301F">
      <w:pPr>
        <w:rPr>
          <w:rFonts w:ascii="Arial" w:eastAsia="Arial" w:hAnsi="Arial" w:cs="Arial"/>
          <w:color w:val="000000"/>
        </w:rPr>
      </w:pPr>
    </w:p>
    <w:p w14:paraId="29056C6D" w14:textId="77777777" w:rsidR="0066301F" w:rsidRPr="00D368DF" w:rsidRDefault="00000000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D368DF">
        <w:rPr>
          <w:rFonts w:ascii="Arial" w:eastAsia="Arial" w:hAnsi="Arial" w:cs="Arial"/>
          <w:b/>
          <w:bCs/>
          <w:sz w:val="22"/>
          <w:szCs w:val="22"/>
        </w:rPr>
        <w:t>Čl. 10</w:t>
      </w:r>
    </w:p>
    <w:p w14:paraId="501D612C" w14:textId="77777777" w:rsidR="0066301F" w:rsidRPr="00D368DF" w:rsidRDefault="00000000">
      <w:pPr>
        <w:pStyle w:val="Nadpis2"/>
        <w:jc w:val="center"/>
        <w:rPr>
          <w:rFonts w:ascii="Arial" w:eastAsia="Arial" w:hAnsi="Arial" w:cs="Arial"/>
          <w:b/>
          <w:bCs/>
          <w:sz w:val="22"/>
          <w:szCs w:val="22"/>
          <w:u w:val="none"/>
        </w:rPr>
      </w:pPr>
      <w:r w:rsidRPr="00D368DF">
        <w:rPr>
          <w:rFonts w:ascii="Arial" w:eastAsia="Arial" w:hAnsi="Arial" w:cs="Arial"/>
          <w:b/>
          <w:bCs/>
          <w:sz w:val="22"/>
          <w:szCs w:val="22"/>
          <w:u w:val="none"/>
        </w:rPr>
        <w:t xml:space="preserve">Nakládání s výrobky s ukončenou životností v rámci služby pro výrobce </w:t>
      </w:r>
    </w:p>
    <w:p w14:paraId="1225AB15" w14:textId="77777777" w:rsidR="0066301F" w:rsidRPr="00D368DF" w:rsidRDefault="00000000">
      <w:pPr>
        <w:pStyle w:val="Nadpis2"/>
        <w:jc w:val="center"/>
        <w:rPr>
          <w:rFonts w:ascii="Arial" w:eastAsia="Arial" w:hAnsi="Arial" w:cs="Arial"/>
          <w:b/>
          <w:bCs/>
          <w:sz w:val="22"/>
          <w:szCs w:val="22"/>
          <w:u w:val="none"/>
        </w:rPr>
      </w:pPr>
      <w:r w:rsidRPr="00D368DF">
        <w:rPr>
          <w:rFonts w:ascii="Arial" w:eastAsia="Arial" w:hAnsi="Arial" w:cs="Arial"/>
          <w:b/>
          <w:bCs/>
          <w:sz w:val="22"/>
          <w:szCs w:val="22"/>
          <w:u w:val="none"/>
        </w:rPr>
        <w:t>(zpětný odběr)</w:t>
      </w:r>
    </w:p>
    <w:p w14:paraId="4A20ECCA" w14:textId="77777777" w:rsidR="0066301F" w:rsidRPr="00D368DF" w:rsidRDefault="0066301F">
      <w:pPr>
        <w:rPr>
          <w:sz w:val="22"/>
          <w:szCs w:val="22"/>
        </w:rPr>
      </w:pPr>
    </w:p>
    <w:p w14:paraId="6C28E902" w14:textId="77777777" w:rsidR="0066301F" w:rsidRPr="00D368DF" w:rsidRDefault="00000000">
      <w:pPr>
        <w:numPr>
          <w:ilvl w:val="0"/>
          <w:numId w:val="12"/>
        </w:numPr>
        <w:ind w:left="426" w:hanging="426"/>
        <w:jc w:val="both"/>
        <w:rPr>
          <w:rFonts w:ascii="Arial" w:eastAsia="Arial" w:hAnsi="Arial" w:cs="Arial"/>
          <w:sz w:val="22"/>
          <w:szCs w:val="22"/>
        </w:rPr>
      </w:pPr>
      <w:r w:rsidRPr="00D368DF">
        <w:rPr>
          <w:rFonts w:ascii="Arial" w:eastAsia="Arial" w:hAnsi="Arial" w:cs="Arial"/>
          <w:sz w:val="22"/>
          <w:szCs w:val="22"/>
        </w:rPr>
        <w:t xml:space="preserve">Obec v rámci služby pro výrobce nakládá s těmito výrobky s ukončenou životností: </w:t>
      </w:r>
    </w:p>
    <w:p w14:paraId="787FD394" w14:textId="77777777" w:rsidR="0066301F" w:rsidRPr="00D368DF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368DF">
        <w:rPr>
          <w:rFonts w:ascii="Arial" w:eastAsia="Arial" w:hAnsi="Arial" w:cs="Arial"/>
          <w:color w:val="000000"/>
          <w:sz w:val="22"/>
          <w:szCs w:val="22"/>
        </w:rPr>
        <w:t>elektrozařízení,</w:t>
      </w:r>
    </w:p>
    <w:p w14:paraId="5AE4DDA9" w14:textId="77777777" w:rsidR="0066301F" w:rsidRPr="00D368DF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368DF">
        <w:rPr>
          <w:rFonts w:ascii="Arial" w:eastAsia="Arial" w:hAnsi="Arial" w:cs="Arial"/>
          <w:color w:val="000000"/>
          <w:sz w:val="22"/>
          <w:szCs w:val="22"/>
        </w:rPr>
        <w:t>baterie a akumulátory,</w:t>
      </w:r>
    </w:p>
    <w:p w14:paraId="191870D7" w14:textId="77777777" w:rsidR="0066301F" w:rsidRPr="00D368DF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368DF">
        <w:rPr>
          <w:rFonts w:ascii="Arial" w:eastAsia="Arial" w:hAnsi="Arial" w:cs="Arial"/>
          <w:color w:val="000000"/>
          <w:sz w:val="22"/>
          <w:szCs w:val="22"/>
        </w:rPr>
        <w:t>pneumatiky,</w:t>
      </w:r>
    </w:p>
    <w:p w14:paraId="59ADB6C7" w14:textId="77777777" w:rsidR="0066301F" w:rsidRPr="00D368DF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368DF">
        <w:rPr>
          <w:rFonts w:ascii="Arial" w:eastAsia="Arial" w:hAnsi="Arial" w:cs="Arial"/>
          <w:color w:val="000000"/>
          <w:sz w:val="22"/>
          <w:szCs w:val="22"/>
        </w:rPr>
        <w:t xml:space="preserve">světelné zdroje. </w:t>
      </w:r>
    </w:p>
    <w:p w14:paraId="7849E5DA" w14:textId="77777777" w:rsidR="0066301F" w:rsidRPr="00D368DF" w:rsidRDefault="00000000">
      <w:pPr>
        <w:numPr>
          <w:ilvl w:val="0"/>
          <w:numId w:val="12"/>
        </w:numPr>
        <w:ind w:left="360"/>
        <w:jc w:val="both"/>
        <w:rPr>
          <w:rFonts w:ascii="Arial" w:eastAsia="Arial" w:hAnsi="Arial" w:cs="Arial"/>
          <w:sz w:val="22"/>
          <w:szCs w:val="22"/>
        </w:rPr>
      </w:pPr>
      <w:r w:rsidRPr="00D368DF">
        <w:rPr>
          <w:rFonts w:ascii="Arial" w:eastAsia="Arial" w:hAnsi="Arial" w:cs="Arial"/>
          <w:sz w:val="22"/>
          <w:szCs w:val="22"/>
        </w:rPr>
        <w:t>Výrobky s ukončenou životností uvedené v odst. 1 lze předávat na sběrném dvoře. Bližší informace ke sběrnému dvoru jsou uvedeny na webových stránkách obce.</w:t>
      </w:r>
    </w:p>
    <w:p w14:paraId="4603DC2C" w14:textId="77777777" w:rsidR="0066301F" w:rsidRPr="00D368DF" w:rsidRDefault="0066301F">
      <w:pP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D22671E" w14:textId="77777777" w:rsidR="0066301F" w:rsidRPr="00D368DF" w:rsidRDefault="00000000">
      <w:pPr>
        <w:keepNext/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D368DF">
        <w:rPr>
          <w:rFonts w:ascii="Arial" w:eastAsia="Arial" w:hAnsi="Arial" w:cs="Arial"/>
          <w:b/>
          <w:bCs/>
          <w:sz w:val="22"/>
          <w:szCs w:val="22"/>
        </w:rPr>
        <w:t>Čl. 11</w:t>
      </w:r>
      <w:r w:rsidRPr="00D368DF">
        <w:rPr>
          <w:rFonts w:ascii="Arial" w:eastAsia="Arial" w:hAnsi="Arial" w:cs="Arial"/>
          <w:b/>
          <w:bCs/>
          <w:sz w:val="22"/>
          <w:szCs w:val="22"/>
        </w:rPr>
        <w:br/>
        <w:t>Nakládání se stavebním a demoličním odpadem</w:t>
      </w:r>
    </w:p>
    <w:p w14:paraId="4BDAA94A" w14:textId="77777777" w:rsidR="0066301F" w:rsidRPr="00D368DF" w:rsidRDefault="0066301F">
      <w:pPr>
        <w:keepNext/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1E9D48FD" w14:textId="77777777" w:rsidR="0066301F" w:rsidRPr="00D368DF" w:rsidRDefault="00000000">
      <w:pPr>
        <w:widowControl w:val="0"/>
        <w:numPr>
          <w:ilvl w:val="0"/>
          <w:numId w:val="8"/>
        </w:numPr>
        <w:ind w:left="426" w:hanging="426"/>
        <w:jc w:val="both"/>
        <w:rPr>
          <w:rFonts w:ascii="Arial" w:eastAsia="Arial" w:hAnsi="Arial" w:cs="Arial"/>
          <w:sz w:val="22"/>
          <w:szCs w:val="22"/>
        </w:rPr>
      </w:pPr>
      <w:r w:rsidRPr="00D368DF">
        <w:rPr>
          <w:rFonts w:ascii="Arial" w:eastAsia="Arial" w:hAnsi="Arial" w:cs="Arial"/>
          <w:sz w:val="22"/>
          <w:szCs w:val="22"/>
        </w:rPr>
        <w:t xml:space="preserve">Stavebním odpadem a demoličním odpadem se rozumí odpad vznikající při stavebních </w:t>
      </w:r>
      <w:r w:rsidRPr="00D368DF">
        <w:rPr>
          <w:rFonts w:ascii="Arial" w:eastAsia="Arial" w:hAnsi="Arial" w:cs="Arial"/>
          <w:sz w:val="22"/>
          <w:szCs w:val="22"/>
        </w:rPr>
        <w:br/>
        <w:t>a demoličních činnostech nepodnikajících fyzických osob. Stavební a demoliční odpad není odpadem komunálním.</w:t>
      </w:r>
    </w:p>
    <w:p w14:paraId="1305C1DE" w14:textId="77777777" w:rsidR="0066301F" w:rsidRPr="00D368DF" w:rsidRDefault="0066301F">
      <w:pPr>
        <w:widowControl w:val="0"/>
        <w:ind w:left="426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5EEB1EB7" w14:textId="77777777" w:rsidR="0066301F" w:rsidRPr="00D368DF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Arial" w:eastAsia="Arial" w:hAnsi="Arial" w:cs="Arial"/>
          <w:sz w:val="22"/>
          <w:szCs w:val="22"/>
        </w:rPr>
      </w:pPr>
      <w:r w:rsidRPr="00D368DF">
        <w:rPr>
          <w:rFonts w:ascii="Arial" w:eastAsia="Arial" w:hAnsi="Arial" w:cs="Arial"/>
          <w:color w:val="000000"/>
          <w:sz w:val="22"/>
          <w:szCs w:val="22"/>
        </w:rPr>
        <w:t>Stavební a demoliční odpad lze předávat ve sběrném dvoře. Bližší informace ke sběrnému dvoru jsou uvedeny na webových stránkách obce.</w:t>
      </w:r>
    </w:p>
    <w:p w14:paraId="7D062DBD" w14:textId="77777777" w:rsidR="0066301F" w:rsidRPr="00D368DF" w:rsidRDefault="0066301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  <w:sz w:val="22"/>
          <w:szCs w:val="22"/>
        </w:rPr>
      </w:pPr>
    </w:p>
    <w:p w14:paraId="7115B500" w14:textId="77777777" w:rsidR="0066301F" w:rsidRPr="00D368DF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Arial" w:eastAsia="Arial" w:hAnsi="Arial" w:cs="Arial"/>
          <w:sz w:val="22"/>
          <w:szCs w:val="22"/>
        </w:rPr>
      </w:pPr>
      <w:r w:rsidRPr="00D368DF">
        <w:rPr>
          <w:rFonts w:ascii="Arial" w:eastAsia="Arial" w:hAnsi="Arial" w:cs="Arial"/>
          <w:color w:val="000000"/>
          <w:sz w:val="22"/>
          <w:szCs w:val="22"/>
        </w:rPr>
        <w:t>Nepodnikající fyzické osoby mohou předávat stavební a demoliční odpad na určeném místě při jednotlivých předáních o maximální hmotnosti 200 kg. Celková maximální hmotnost obcí přebíraného stavebního a demoličního odpadu činí od jednotlivých fyzických osob 200 kg / osobu / rok.</w:t>
      </w:r>
    </w:p>
    <w:p w14:paraId="68CDBF41" w14:textId="77777777" w:rsidR="0066301F" w:rsidRPr="00D368DF" w:rsidRDefault="0066301F">
      <w:pPr>
        <w:jc w:val="both"/>
        <w:rPr>
          <w:rFonts w:ascii="Arial" w:eastAsia="Arial" w:hAnsi="Arial" w:cs="Arial"/>
          <w:sz w:val="22"/>
          <w:szCs w:val="22"/>
        </w:rPr>
      </w:pPr>
    </w:p>
    <w:p w14:paraId="382EFD00" w14:textId="77777777" w:rsidR="0066301F" w:rsidRPr="00D368DF" w:rsidRDefault="00000000">
      <w:pPr>
        <w:keepNext/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D368DF">
        <w:rPr>
          <w:rFonts w:ascii="Arial" w:eastAsia="Arial" w:hAnsi="Arial" w:cs="Arial"/>
          <w:b/>
          <w:bCs/>
          <w:sz w:val="22"/>
          <w:szCs w:val="22"/>
        </w:rPr>
        <w:t>Čl. 12</w:t>
      </w:r>
      <w:r w:rsidRPr="00D368DF">
        <w:rPr>
          <w:rFonts w:ascii="Arial" w:eastAsia="Arial" w:hAnsi="Arial" w:cs="Arial"/>
          <w:b/>
          <w:bCs/>
          <w:sz w:val="22"/>
          <w:szCs w:val="22"/>
        </w:rPr>
        <w:br/>
        <w:t>Zrušovací ustanovení</w:t>
      </w:r>
    </w:p>
    <w:p w14:paraId="7DACC169" w14:textId="77777777" w:rsidR="0066301F" w:rsidRPr="00D368DF" w:rsidRDefault="0066301F">
      <w:pPr>
        <w:keepNext/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6784E63B" w14:textId="77777777" w:rsidR="0066301F" w:rsidRPr="00D368DF" w:rsidRDefault="00000000">
      <w:pPr>
        <w:tabs>
          <w:tab w:val="left" w:pos="567"/>
        </w:tabs>
        <w:jc w:val="both"/>
        <w:rPr>
          <w:rFonts w:ascii="Arial" w:eastAsia="Arial" w:hAnsi="Arial" w:cs="Arial"/>
          <w:sz w:val="22"/>
          <w:szCs w:val="22"/>
        </w:rPr>
      </w:pPr>
      <w:r w:rsidRPr="00D368DF">
        <w:rPr>
          <w:rFonts w:ascii="Arial" w:eastAsia="Arial" w:hAnsi="Arial" w:cs="Arial"/>
          <w:sz w:val="22"/>
          <w:szCs w:val="22"/>
        </w:rPr>
        <w:t>Zrušuje se obecně závazná vyhláška č. 2/2023, o stanovení obecního systému odpadového hospodářství, ze dne 27. 6. 2023.</w:t>
      </w:r>
    </w:p>
    <w:p w14:paraId="708166D5" w14:textId="77777777" w:rsidR="0066301F" w:rsidRPr="00D368DF" w:rsidRDefault="0066301F">
      <w:pPr>
        <w:tabs>
          <w:tab w:val="left" w:pos="567"/>
        </w:tabs>
        <w:jc w:val="both"/>
        <w:rPr>
          <w:rFonts w:ascii="Arial" w:eastAsia="Arial" w:hAnsi="Arial" w:cs="Arial"/>
          <w:sz w:val="22"/>
          <w:szCs w:val="22"/>
        </w:rPr>
      </w:pPr>
    </w:p>
    <w:p w14:paraId="2F52EDD2" w14:textId="77777777" w:rsidR="0066301F" w:rsidRPr="00D368DF" w:rsidRDefault="00000000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D368DF">
        <w:rPr>
          <w:rFonts w:ascii="Arial" w:eastAsia="Arial" w:hAnsi="Arial" w:cs="Arial"/>
          <w:b/>
          <w:bCs/>
          <w:sz w:val="22"/>
          <w:szCs w:val="22"/>
        </w:rPr>
        <w:t>Čl. 13</w:t>
      </w:r>
    </w:p>
    <w:p w14:paraId="1B7A4F42" w14:textId="77777777" w:rsidR="0066301F" w:rsidRPr="00D368DF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D368DF">
        <w:rPr>
          <w:rFonts w:ascii="Arial" w:eastAsia="Arial" w:hAnsi="Arial" w:cs="Arial"/>
          <w:b/>
          <w:bCs/>
          <w:color w:val="000000"/>
          <w:sz w:val="22"/>
          <w:szCs w:val="22"/>
        </w:rPr>
        <w:t>Účinnost</w:t>
      </w:r>
    </w:p>
    <w:p w14:paraId="3E3F52C5" w14:textId="77777777" w:rsidR="0066301F" w:rsidRPr="00D368DF" w:rsidRDefault="0066301F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1E572776" w14:textId="77777777" w:rsidR="0066301F" w:rsidRPr="00D368DF" w:rsidRDefault="00000000">
      <w:pPr>
        <w:jc w:val="both"/>
        <w:rPr>
          <w:rFonts w:ascii="Arial" w:eastAsia="Arial" w:hAnsi="Arial" w:cs="Arial"/>
          <w:sz w:val="22"/>
          <w:szCs w:val="22"/>
        </w:rPr>
      </w:pPr>
      <w:r w:rsidRPr="00D368DF">
        <w:rPr>
          <w:rFonts w:ascii="Arial" w:eastAsia="Arial" w:hAnsi="Arial" w:cs="Arial"/>
          <w:sz w:val="22"/>
          <w:szCs w:val="22"/>
        </w:rPr>
        <w:t>Tato vyhláška nabývá účinnosti dnem 1. 1. 2027.</w:t>
      </w:r>
    </w:p>
    <w:p w14:paraId="10918FD2" w14:textId="77777777" w:rsidR="0066301F" w:rsidRPr="00D368DF" w:rsidRDefault="0066301F">
      <w:pPr>
        <w:rPr>
          <w:rFonts w:ascii="Arial" w:eastAsia="Arial" w:hAnsi="Arial" w:cs="Arial"/>
          <w:i/>
          <w:iCs/>
          <w:sz w:val="22"/>
          <w:szCs w:val="22"/>
        </w:rPr>
      </w:pPr>
    </w:p>
    <w:p w14:paraId="3B471660" w14:textId="77777777" w:rsidR="0066301F" w:rsidRPr="00D368DF" w:rsidRDefault="00000000">
      <w:pPr>
        <w:rPr>
          <w:rFonts w:ascii="Arial" w:eastAsia="Arial" w:hAnsi="Arial" w:cs="Arial"/>
          <w:i/>
          <w:iCs/>
          <w:sz w:val="22"/>
          <w:szCs w:val="22"/>
        </w:rPr>
      </w:pPr>
      <w:r w:rsidRPr="00D368DF">
        <w:rPr>
          <w:rFonts w:ascii="Arial" w:eastAsia="Arial" w:hAnsi="Arial" w:cs="Arial"/>
          <w:i/>
          <w:iCs/>
          <w:sz w:val="22"/>
          <w:szCs w:val="22"/>
        </w:rPr>
        <w:tab/>
      </w:r>
      <w:r w:rsidRPr="00D368DF">
        <w:rPr>
          <w:rFonts w:ascii="Arial" w:eastAsia="Arial" w:hAnsi="Arial" w:cs="Arial"/>
          <w:i/>
          <w:iCs/>
          <w:sz w:val="22"/>
          <w:szCs w:val="22"/>
        </w:rPr>
        <w:tab/>
      </w:r>
      <w:r w:rsidRPr="00D368DF">
        <w:rPr>
          <w:rFonts w:ascii="Arial" w:eastAsia="Arial" w:hAnsi="Arial" w:cs="Arial"/>
          <w:i/>
          <w:iCs/>
          <w:sz w:val="22"/>
          <w:szCs w:val="22"/>
        </w:rPr>
        <w:tab/>
      </w:r>
      <w:r w:rsidRPr="00D368DF">
        <w:rPr>
          <w:rFonts w:ascii="Arial" w:eastAsia="Arial" w:hAnsi="Arial" w:cs="Arial"/>
          <w:i/>
          <w:iCs/>
          <w:sz w:val="22"/>
          <w:szCs w:val="22"/>
        </w:rPr>
        <w:tab/>
      </w:r>
      <w:r w:rsidRPr="00D368DF">
        <w:rPr>
          <w:rFonts w:ascii="Arial" w:eastAsia="Arial" w:hAnsi="Arial" w:cs="Arial"/>
          <w:i/>
          <w:iCs/>
          <w:sz w:val="22"/>
          <w:szCs w:val="22"/>
        </w:rPr>
        <w:tab/>
      </w:r>
      <w:r w:rsidRPr="00D368DF">
        <w:rPr>
          <w:rFonts w:ascii="Arial" w:eastAsia="Arial" w:hAnsi="Arial" w:cs="Arial"/>
          <w:i/>
          <w:iCs/>
          <w:sz w:val="22"/>
          <w:szCs w:val="22"/>
        </w:rPr>
        <w:tab/>
      </w:r>
    </w:p>
    <w:p w14:paraId="3132255C" w14:textId="77777777" w:rsidR="0066301F" w:rsidRPr="00D368DF" w:rsidRDefault="00000000">
      <w:pPr>
        <w:rPr>
          <w:rFonts w:ascii="Arial" w:eastAsia="Arial" w:hAnsi="Arial" w:cs="Arial"/>
          <w:sz w:val="22"/>
          <w:szCs w:val="22"/>
        </w:rPr>
      </w:pPr>
      <w:r w:rsidRPr="00D368DF">
        <w:rPr>
          <w:rFonts w:ascii="Arial" w:eastAsia="Arial" w:hAnsi="Arial" w:cs="Arial"/>
          <w:sz w:val="22"/>
          <w:szCs w:val="22"/>
        </w:rPr>
        <w:t>………………...……………….</w:t>
      </w:r>
      <w:r w:rsidRPr="00D368DF">
        <w:rPr>
          <w:rFonts w:ascii="Arial" w:eastAsia="Arial" w:hAnsi="Arial" w:cs="Arial"/>
          <w:sz w:val="22"/>
          <w:szCs w:val="22"/>
        </w:rPr>
        <w:tab/>
      </w:r>
      <w:r w:rsidRPr="00D368DF">
        <w:rPr>
          <w:rFonts w:ascii="Arial" w:eastAsia="Arial" w:hAnsi="Arial" w:cs="Arial"/>
          <w:sz w:val="22"/>
          <w:szCs w:val="22"/>
        </w:rPr>
        <w:tab/>
      </w:r>
      <w:r w:rsidRPr="00D368DF">
        <w:rPr>
          <w:rFonts w:ascii="Arial" w:eastAsia="Arial" w:hAnsi="Arial" w:cs="Arial"/>
          <w:sz w:val="22"/>
          <w:szCs w:val="22"/>
        </w:rPr>
        <w:tab/>
      </w:r>
      <w:r w:rsidRPr="00D368DF">
        <w:rPr>
          <w:rFonts w:ascii="Arial" w:eastAsia="Arial" w:hAnsi="Arial" w:cs="Arial"/>
          <w:sz w:val="22"/>
          <w:szCs w:val="22"/>
        </w:rPr>
        <w:tab/>
        <w:t>………………………………..</w:t>
      </w:r>
    </w:p>
    <w:p w14:paraId="6BD01502" w14:textId="77777777" w:rsidR="0066301F" w:rsidRPr="00D368DF" w:rsidRDefault="00000000">
      <w:pPr>
        <w:rPr>
          <w:rFonts w:ascii="Arial" w:eastAsia="Arial" w:hAnsi="Arial" w:cs="Arial"/>
          <w:sz w:val="22"/>
          <w:szCs w:val="22"/>
        </w:rPr>
      </w:pPr>
      <w:r w:rsidRPr="00D368DF">
        <w:rPr>
          <w:rFonts w:ascii="Arial" w:eastAsia="Arial" w:hAnsi="Arial" w:cs="Arial"/>
          <w:sz w:val="22"/>
          <w:szCs w:val="22"/>
        </w:rPr>
        <w:t xml:space="preserve">Jiří Šimík v. r. </w:t>
      </w:r>
      <w:r w:rsidRPr="00D368DF">
        <w:rPr>
          <w:rFonts w:ascii="Arial" w:eastAsia="Arial" w:hAnsi="Arial" w:cs="Arial"/>
          <w:sz w:val="22"/>
          <w:szCs w:val="22"/>
        </w:rPr>
        <w:tab/>
      </w:r>
      <w:r w:rsidRPr="00D368DF">
        <w:rPr>
          <w:rFonts w:ascii="Arial" w:eastAsia="Arial" w:hAnsi="Arial" w:cs="Arial"/>
          <w:sz w:val="22"/>
          <w:szCs w:val="22"/>
        </w:rPr>
        <w:tab/>
      </w:r>
      <w:r w:rsidRPr="00D368DF">
        <w:rPr>
          <w:rFonts w:ascii="Arial" w:eastAsia="Arial" w:hAnsi="Arial" w:cs="Arial"/>
          <w:sz w:val="22"/>
          <w:szCs w:val="22"/>
        </w:rPr>
        <w:tab/>
      </w:r>
      <w:r w:rsidRPr="00D368DF">
        <w:rPr>
          <w:rFonts w:ascii="Arial" w:eastAsia="Arial" w:hAnsi="Arial" w:cs="Arial"/>
          <w:sz w:val="22"/>
          <w:szCs w:val="22"/>
        </w:rPr>
        <w:tab/>
      </w:r>
      <w:r w:rsidRPr="00D368DF">
        <w:rPr>
          <w:rFonts w:ascii="Arial" w:eastAsia="Arial" w:hAnsi="Arial" w:cs="Arial"/>
          <w:sz w:val="22"/>
          <w:szCs w:val="22"/>
        </w:rPr>
        <w:tab/>
      </w:r>
      <w:r w:rsidRPr="00D368DF">
        <w:rPr>
          <w:rFonts w:ascii="Arial" w:eastAsia="Arial" w:hAnsi="Arial" w:cs="Arial"/>
          <w:sz w:val="22"/>
          <w:szCs w:val="22"/>
        </w:rPr>
        <w:tab/>
      </w:r>
      <w:r w:rsidRPr="00D368DF">
        <w:rPr>
          <w:rFonts w:ascii="Arial" w:eastAsia="Arial" w:hAnsi="Arial" w:cs="Arial"/>
          <w:sz w:val="22"/>
          <w:szCs w:val="22"/>
        </w:rPr>
        <w:tab/>
        <w:t>Mgr. Roman Šťastný v. r.</w:t>
      </w:r>
    </w:p>
    <w:p w14:paraId="28C2DEB8" w14:textId="77777777" w:rsidR="0066301F" w:rsidRDefault="00000000">
      <w:pPr>
        <w:rPr>
          <w:rFonts w:ascii="Arial" w:eastAsia="Arial" w:hAnsi="Arial" w:cs="Arial"/>
          <w:sz w:val="22"/>
          <w:szCs w:val="22"/>
        </w:rPr>
      </w:pPr>
      <w:r w:rsidRPr="00D368DF">
        <w:rPr>
          <w:rFonts w:ascii="Arial" w:eastAsia="Arial" w:hAnsi="Arial" w:cs="Arial"/>
          <w:sz w:val="22"/>
          <w:szCs w:val="22"/>
        </w:rPr>
        <w:t>místostarosta obce</w:t>
      </w:r>
      <w:r w:rsidRPr="00D368DF">
        <w:rPr>
          <w:rFonts w:ascii="Arial" w:eastAsia="Arial" w:hAnsi="Arial" w:cs="Arial"/>
          <w:sz w:val="22"/>
          <w:szCs w:val="22"/>
        </w:rPr>
        <w:tab/>
      </w:r>
      <w:r w:rsidRPr="00D368DF">
        <w:rPr>
          <w:rFonts w:ascii="Arial" w:eastAsia="Arial" w:hAnsi="Arial" w:cs="Arial"/>
          <w:sz w:val="22"/>
          <w:szCs w:val="22"/>
        </w:rPr>
        <w:tab/>
      </w:r>
      <w:r w:rsidRPr="00D368DF">
        <w:rPr>
          <w:rFonts w:ascii="Arial" w:eastAsia="Arial" w:hAnsi="Arial" w:cs="Arial"/>
          <w:sz w:val="22"/>
          <w:szCs w:val="22"/>
        </w:rPr>
        <w:tab/>
      </w:r>
      <w:r w:rsidRPr="00D368DF">
        <w:rPr>
          <w:rFonts w:ascii="Arial" w:eastAsia="Arial" w:hAnsi="Arial" w:cs="Arial"/>
          <w:sz w:val="22"/>
          <w:szCs w:val="22"/>
        </w:rPr>
        <w:tab/>
      </w:r>
      <w:r w:rsidRPr="00D368DF">
        <w:rPr>
          <w:rFonts w:ascii="Arial" w:eastAsia="Arial" w:hAnsi="Arial" w:cs="Arial"/>
          <w:sz w:val="22"/>
          <w:szCs w:val="22"/>
        </w:rPr>
        <w:tab/>
      </w:r>
      <w:r w:rsidRPr="00D368DF">
        <w:rPr>
          <w:rFonts w:ascii="Arial" w:eastAsia="Arial" w:hAnsi="Arial" w:cs="Arial"/>
          <w:sz w:val="22"/>
          <w:szCs w:val="22"/>
        </w:rPr>
        <w:tab/>
        <w:t>starosta obce</w:t>
      </w:r>
    </w:p>
    <w:p w14:paraId="56E70F63" w14:textId="6BC14C9F" w:rsidR="0066301F" w:rsidRDefault="0066301F">
      <w:pPr>
        <w:rPr>
          <w:rFonts w:ascii="Arial" w:eastAsia="Arial" w:hAnsi="Arial" w:cs="Arial"/>
          <w:sz w:val="22"/>
          <w:szCs w:val="22"/>
        </w:rPr>
      </w:pPr>
    </w:p>
    <w:p w14:paraId="79461AEF" w14:textId="77777777" w:rsidR="0066301F" w:rsidRDefault="0066301F">
      <w:pPr>
        <w:rPr>
          <w:rFonts w:ascii="Arial" w:eastAsia="Arial" w:hAnsi="Arial" w:cs="Arial"/>
          <w:sz w:val="22"/>
          <w:szCs w:val="22"/>
        </w:rPr>
      </w:pPr>
    </w:p>
    <w:p w14:paraId="11843817" w14:textId="77777777" w:rsidR="0066301F" w:rsidRDefault="0066301F">
      <w:pPr>
        <w:rPr>
          <w:rFonts w:ascii="Arial" w:eastAsia="Arial" w:hAnsi="Arial" w:cs="Arial"/>
          <w:sz w:val="22"/>
          <w:szCs w:val="22"/>
        </w:rPr>
      </w:pPr>
    </w:p>
    <w:p w14:paraId="1868882D" w14:textId="5542146B" w:rsidR="0066301F" w:rsidRDefault="0066301F">
      <w:pPr>
        <w:rPr>
          <w:rFonts w:ascii="Arial" w:eastAsia="Arial" w:hAnsi="Arial" w:cs="Arial"/>
          <w:sz w:val="22"/>
          <w:szCs w:val="22"/>
        </w:rPr>
      </w:pPr>
    </w:p>
    <w:sectPr w:rsidR="0066301F">
      <w:footerReference w:type="default" r:id="rId8"/>
      <w:pgSz w:w="11906" w:h="16838"/>
      <w:pgMar w:top="1418" w:right="1418" w:bottom="1985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4A18E" w14:textId="77777777" w:rsidR="00F96390" w:rsidRDefault="00F96390">
      <w:r>
        <w:separator/>
      </w:r>
    </w:p>
  </w:endnote>
  <w:endnote w:type="continuationSeparator" w:id="0">
    <w:p w14:paraId="1FF4DA01" w14:textId="77777777" w:rsidR="00F96390" w:rsidRDefault="00F96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825702DE-2180-41F2-9102-4AEBACE9A663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2" w:fontKey="{9C6AA946-C5A7-4C3E-B173-41B0D149EB43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89B093D5-0967-48E1-97B7-0D542A3A525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AF511" w14:textId="77777777" w:rsidR="0066301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368DF">
      <w:rPr>
        <w:noProof/>
        <w:color w:val="000000"/>
      </w:rPr>
      <w:t>1</w:t>
    </w:r>
    <w:r>
      <w:rPr>
        <w:color w:val="000000"/>
      </w:rPr>
      <w:fldChar w:fldCharType="end"/>
    </w:r>
  </w:p>
  <w:p w14:paraId="1B887B79" w14:textId="77777777" w:rsidR="0066301F" w:rsidRDefault="006630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p w14:paraId="5DF592D1" w14:textId="77777777" w:rsidR="0066301F" w:rsidRDefault="0066301F"/>
  <w:p w14:paraId="310E4F2B" w14:textId="77777777" w:rsidR="0066301F" w:rsidRDefault="0066301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5D3B2" w14:textId="77777777" w:rsidR="00F96390" w:rsidRDefault="00F96390">
      <w:r>
        <w:separator/>
      </w:r>
    </w:p>
  </w:footnote>
  <w:footnote w:type="continuationSeparator" w:id="0">
    <w:p w14:paraId="01AB85DC" w14:textId="77777777" w:rsidR="00F96390" w:rsidRDefault="00F96390">
      <w:r>
        <w:continuationSeparator/>
      </w:r>
    </w:p>
  </w:footnote>
  <w:footnote w:id="1">
    <w:p w14:paraId="440F9D2B" w14:textId="77777777" w:rsidR="0066301F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8"/>
          <w:szCs w:val="18"/>
        </w:rPr>
        <w:t xml:space="preserve"> § 61 zákona o odpadech</w:t>
      </w:r>
    </w:p>
  </w:footnote>
  <w:footnote w:id="2">
    <w:p w14:paraId="260D41CE" w14:textId="77777777" w:rsidR="0066301F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8"/>
          <w:szCs w:val="18"/>
        </w:rPr>
        <w:t xml:space="preserve"> § 60 zákona o odpadech</w:t>
      </w:r>
    </w:p>
  </w:footnote>
  <w:footnote w:id="3">
    <w:p w14:paraId="65A244BD" w14:textId="77777777" w:rsidR="0066301F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8"/>
          <w:szCs w:val="18"/>
        </w:rPr>
        <w:t xml:space="preserve"> www.mikulovice.cz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32EB1"/>
    <w:multiLevelType w:val="multilevel"/>
    <w:tmpl w:val="D65E94F4"/>
    <w:lvl w:ilvl="0">
      <w:start w:val="1"/>
      <w:numFmt w:val="decimal"/>
      <w:lvlText w:val="%1)"/>
      <w:lvlJc w:val="left"/>
      <w:pPr>
        <w:ind w:left="36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31141F"/>
    <w:multiLevelType w:val="multilevel"/>
    <w:tmpl w:val="4E50BFB4"/>
    <w:lvl w:ilvl="0">
      <w:start w:val="1"/>
      <w:numFmt w:val="decimal"/>
      <w:lvlText w:val="%1)"/>
      <w:lvlJc w:val="left"/>
      <w:pPr>
        <w:ind w:left="36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9B5380"/>
    <w:multiLevelType w:val="multilevel"/>
    <w:tmpl w:val="188C1E3A"/>
    <w:lvl w:ilvl="0">
      <w:start w:val="1"/>
      <w:numFmt w:val="decimal"/>
      <w:lvlText w:val="%1)"/>
      <w:lvlJc w:val="left"/>
      <w:pPr>
        <w:ind w:left="720" w:hanging="360"/>
      </w:pPr>
      <w:rPr>
        <w:b w:val="0"/>
        <w:bCs w:val="0"/>
        <w:strike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35503"/>
    <w:multiLevelType w:val="multilevel"/>
    <w:tmpl w:val="2642F4CA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167729"/>
    <w:multiLevelType w:val="multilevel"/>
    <w:tmpl w:val="3E803F4E"/>
    <w:lvl w:ilvl="0">
      <w:start w:val="1"/>
      <w:numFmt w:val="lowerLetter"/>
      <w:lvlText w:val="%1)"/>
      <w:lvlJc w:val="left"/>
      <w:pPr>
        <w:ind w:left="360" w:hanging="360"/>
      </w:pPr>
      <w:rPr>
        <w:rFonts w:ascii="Arial" w:eastAsia="Arial" w:hAnsi="Arial" w:cs="Arial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0EA3C8A"/>
    <w:multiLevelType w:val="multilevel"/>
    <w:tmpl w:val="503EBF6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AC4CE4"/>
    <w:multiLevelType w:val="multilevel"/>
    <w:tmpl w:val="224E726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724F1C"/>
    <w:multiLevelType w:val="multilevel"/>
    <w:tmpl w:val="7158D2D8"/>
    <w:lvl w:ilvl="0">
      <w:start w:val="1"/>
      <w:numFmt w:val="decimal"/>
      <w:lvlText w:val="%1)"/>
      <w:lvlJc w:val="left"/>
      <w:pPr>
        <w:ind w:left="720" w:hanging="360"/>
      </w:pPr>
      <w:rPr>
        <w:rFonts w:ascii="Arial" w:eastAsia="Arial" w:hAnsi="Arial" w:cs="Arial"/>
        <w:b w:val="0"/>
        <w:bCs w:val="0"/>
        <w:sz w:val="22"/>
        <w:szCs w:val="22"/>
      </w:rPr>
    </w:lvl>
    <w:lvl w:ilvl="1">
      <w:start w:val="1"/>
      <w:numFmt w:val="lowerLetter"/>
      <w:lvlText w:val=".%2"/>
      <w:lvlJc w:val="left"/>
      <w:pPr>
        <w:ind w:left="1440" w:hanging="360"/>
      </w:pPr>
    </w:lvl>
    <w:lvl w:ilvl="2">
      <w:start w:val="1"/>
      <w:numFmt w:val="lowerRoman"/>
      <w:lvlText w:val=".%3"/>
      <w:lvlJc w:val="right"/>
      <w:pPr>
        <w:ind w:left="2160" w:hanging="180"/>
      </w:pPr>
    </w:lvl>
    <w:lvl w:ilvl="3">
      <w:start w:val="1"/>
      <w:numFmt w:val="decimal"/>
      <w:lvlText w:val=".%4"/>
      <w:lvlJc w:val="left"/>
      <w:pPr>
        <w:ind w:left="2880" w:hanging="360"/>
      </w:pPr>
    </w:lvl>
    <w:lvl w:ilvl="4">
      <w:start w:val="1"/>
      <w:numFmt w:val="lowerLetter"/>
      <w:lvlText w:val=".%5"/>
      <w:lvlJc w:val="left"/>
      <w:pPr>
        <w:ind w:left="3600" w:hanging="360"/>
      </w:pPr>
    </w:lvl>
    <w:lvl w:ilvl="5">
      <w:start w:val="1"/>
      <w:numFmt w:val="lowerRoman"/>
      <w:lvlText w:val=".%6"/>
      <w:lvlJc w:val="right"/>
      <w:pPr>
        <w:ind w:left="4320" w:hanging="180"/>
      </w:pPr>
    </w:lvl>
    <w:lvl w:ilvl="6">
      <w:start w:val="1"/>
      <w:numFmt w:val="decimal"/>
      <w:lvlText w:val=".%7"/>
      <w:lvlJc w:val="left"/>
      <w:pPr>
        <w:ind w:left="5040" w:hanging="360"/>
      </w:pPr>
    </w:lvl>
    <w:lvl w:ilvl="7">
      <w:start w:val="1"/>
      <w:numFmt w:val="lowerLetter"/>
      <w:lvlText w:val=".%8"/>
      <w:lvlJc w:val="left"/>
      <w:pPr>
        <w:ind w:left="5760" w:hanging="360"/>
      </w:pPr>
    </w:lvl>
    <w:lvl w:ilvl="8">
      <w:start w:val="1"/>
      <w:numFmt w:val="lowerRoman"/>
      <w:lvlText w:val=".%9"/>
      <w:lvlJc w:val="right"/>
      <w:pPr>
        <w:ind w:left="6480" w:hanging="180"/>
      </w:pPr>
    </w:lvl>
  </w:abstractNum>
  <w:abstractNum w:abstractNumId="8" w15:restartNumberingAfterBreak="0">
    <w:nsid w:val="36360122"/>
    <w:multiLevelType w:val="multilevel"/>
    <w:tmpl w:val="621C265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63402C"/>
    <w:multiLevelType w:val="multilevel"/>
    <w:tmpl w:val="281884A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544AFC"/>
    <w:multiLevelType w:val="multilevel"/>
    <w:tmpl w:val="C6728FCA"/>
    <w:lvl w:ilvl="0">
      <w:start w:val="1"/>
      <w:numFmt w:val="decimal"/>
      <w:lvlText w:val="%1)"/>
      <w:lvlJc w:val="left"/>
      <w:pPr>
        <w:ind w:left="36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F4063D6"/>
    <w:multiLevelType w:val="multilevel"/>
    <w:tmpl w:val="946C611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3E85268"/>
    <w:multiLevelType w:val="multilevel"/>
    <w:tmpl w:val="602CD932"/>
    <w:lvl w:ilvl="0">
      <w:start w:val="1"/>
      <w:numFmt w:val="lowerLetter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7B280E3B"/>
    <w:multiLevelType w:val="multilevel"/>
    <w:tmpl w:val="626C5840"/>
    <w:lvl w:ilvl="0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EE3E1D"/>
    <w:multiLevelType w:val="multilevel"/>
    <w:tmpl w:val="3EB0528E"/>
    <w:lvl w:ilvl="0">
      <w:start w:val="1"/>
      <w:numFmt w:val="decimal"/>
      <w:lvlText w:val="%1)"/>
      <w:lvlJc w:val="left"/>
      <w:pPr>
        <w:ind w:left="720" w:hanging="360"/>
      </w:pPr>
      <w:rPr>
        <w:strike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11325668">
    <w:abstractNumId w:val="4"/>
  </w:num>
  <w:num w:numId="2" w16cid:durableId="1755391570">
    <w:abstractNumId w:val="1"/>
  </w:num>
  <w:num w:numId="3" w16cid:durableId="1133014602">
    <w:abstractNumId w:val="11"/>
  </w:num>
  <w:num w:numId="4" w16cid:durableId="1997565764">
    <w:abstractNumId w:val="13"/>
  </w:num>
  <w:num w:numId="5" w16cid:durableId="1824470896">
    <w:abstractNumId w:val="14"/>
  </w:num>
  <w:num w:numId="6" w16cid:durableId="1241982016">
    <w:abstractNumId w:val="7"/>
  </w:num>
  <w:num w:numId="7" w16cid:durableId="1828354751">
    <w:abstractNumId w:val="6"/>
  </w:num>
  <w:num w:numId="8" w16cid:durableId="1806894674">
    <w:abstractNumId w:val="2"/>
  </w:num>
  <w:num w:numId="9" w16cid:durableId="1315522258">
    <w:abstractNumId w:val="0"/>
  </w:num>
  <w:num w:numId="10" w16cid:durableId="144397162">
    <w:abstractNumId w:val="10"/>
  </w:num>
  <w:num w:numId="11" w16cid:durableId="2106608009">
    <w:abstractNumId w:val="5"/>
  </w:num>
  <w:num w:numId="12" w16cid:durableId="1946307654">
    <w:abstractNumId w:val="8"/>
  </w:num>
  <w:num w:numId="13" w16cid:durableId="594557027">
    <w:abstractNumId w:val="9"/>
  </w:num>
  <w:num w:numId="14" w16cid:durableId="1300456631">
    <w:abstractNumId w:val="3"/>
  </w:num>
  <w:num w:numId="15" w16cid:durableId="201032950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01F"/>
    <w:rsid w:val="00650648"/>
    <w:rsid w:val="0066301F"/>
    <w:rsid w:val="0071059E"/>
    <w:rsid w:val="008A12DA"/>
    <w:rsid w:val="00D368DF"/>
    <w:rsid w:val="00F96390"/>
    <w:rsid w:val="00FD3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6BAB1"/>
  <w15:docId w15:val="{6C460536-4AC7-4E10-805D-2F641B065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jc w:val="both"/>
      <w:outlineLvl w:val="1"/>
    </w:pPr>
    <w:rPr>
      <w:u w:val="single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1E4D7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3/LIDMUd639xHZST1qPO7jNVdw==">CgMxLjAyDmgucHowYng1YmN0ejVtOAByITE4N3hLaXBMeURaNGhIT3liNzNvcnprM0FUeWZTYk9qUg==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1125</Words>
  <Characters>6638</Characters>
  <Application>Microsoft Office Word</Application>
  <DocSecurity>0</DocSecurity>
  <Lines>55</Lines>
  <Paragraphs>15</Paragraphs>
  <ScaleCrop>false</ScaleCrop>
  <Company/>
  <LinksUpToDate>false</LinksUpToDate>
  <CharactersWithSpaces>7748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Draha Dostová</cp:lastModifiedBy>
  <cp:revision>4</cp:revision>
  <dcterms:created xsi:type="dcterms:W3CDTF">2026-09-23T06:58:00Z</dcterms:created>
  <dcterms:modified xsi:type="dcterms:W3CDTF">2026-09-23T07:07:00Z</dcterms:modified>
</cp:coreProperties>
</file>