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D4E3" w14:textId="77777777" w:rsidR="004C1204" w:rsidRDefault="004C1204" w:rsidP="004C1204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B Í L I N A</w:t>
      </w:r>
    </w:p>
    <w:p w14:paraId="51A3D93D" w14:textId="77777777" w:rsidR="004C1204" w:rsidRPr="005A1B9C" w:rsidRDefault="004C1204" w:rsidP="004C1204">
      <w:pPr>
        <w:jc w:val="center"/>
        <w:rPr>
          <w:b/>
          <w:bCs/>
          <w:sz w:val="22"/>
          <w:szCs w:val="22"/>
        </w:rPr>
      </w:pPr>
    </w:p>
    <w:p w14:paraId="15D1CBA9" w14:textId="77777777" w:rsidR="004C1204" w:rsidRDefault="004C1204" w:rsidP="004C120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ZASTUPITELSTVO MĚSTA BÍLINA</w:t>
      </w:r>
    </w:p>
    <w:p w14:paraId="2C7EC559" w14:textId="77777777" w:rsidR="004C1204" w:rsidRPr="005A1B9C" w:rsidRDefault="004C1204" w:rsidP="004C1204">
      <w:pPr>
        <w:jc w:val="center"/>
        <w:rPr>
          <w:b/>
          <w:bCs/>
          <w:sz w:val="22"/>
          <w:szCs w:val="22"/>
        </w:rPr>
      </w:pPr>
    </w:p>
    <w:p w14:paraId="1665AE97" w14:textId="77777777" w:rsidR="004C1204" w:rsidRDefault="004C1204" w:rsidP="004C12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55E7A6BA" w14:textId="77777777" w:rsidR="004C1204" w:rsidRPr="005A1B9C" w:rsidRDefault="004C1204" w:rsidP="004C1204">
      <w:pPr>
        <w:jc w:val="center"/>
        <w:rPr>
          <w:b/>
          <w:bCs/>
          <w:sz w:val="22"/>
          <w:szCs w:val="22"/>
        </w:rPr>
      </w:pPr>
    </w:p>
    <w:p w14:paraId="32F41F8A" w14:textId="35DEF106" w:rsidR="004C1204" w:rsidRDefault="004C1204" w:rsidP="004C12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regulaci </w:t>
      </w:r>
      <w:r w:rsidR="00F208BA">
        <w:rPr>
          <w:b/>
          <w:bCs/>
          <w:sz w:val="28"/>
          <w:szCs w:val="28"/>
        </w:rPr>
        <w:t>vybrané</w:t>
      </w:r>
      <w:r>
        <w:rPr>
          <w:b/>
          <w:bCs/>
          <w:sz w:val="28"/>
          <w:szCs w:val="28"/>
        </w:rPr>
        <w:t xml:space="preserve"> zábavní pyrotechniky, lampion</w:t>
      </w:r>
      <w:r w:rsidR="00932AFD">
        <w:rPr>
          <w:b/>
          <w:bCs/>
          <w:sz w:val="28"/>
          <w:szCs w:val="28"/>
        </w:rPr>
        <w:t>ů</w:t>
      </w:r>
      <w:r>
        <w:rPr>
          <w:b/>
          <w:bCs/>
          <w:sz w:val="28"/>
          <w:szCs w:val="28"/>
        </w:rPr>
        <w:t xml:space="preserve"> štěstí </w:t>
      </w:r>
      <w:r>
        <w:rPr>
          <w:b/>
          <w:sz w:val="28"/>
          <w:szCs w:val="28"/>
        </w:rPr>
        <w:t>a o stanovení výjimečných případů, kdy doba nočního klidu je vymezena dobou kratší</w:t>
      </w:r>
    </w:p>
    <w:p w14:paraId="5A6AAF2C" w14:textId="77777777" w:rsidR="004C1204" w:rsidRDefault="004C1204" w:rsidP="004C1204">
      <w:pPr>
        <w:jc w:val="both"/>
        <w:rPr>
          <w:i/>
          <w:sz w:val="20"/>
        </w:rPr>
      </w:pPr>
    </w:p>
    <w:p w14:paraId="49CF141C" w14:textId="1CB05448" w:rsidR="004C1204" w:rsidRDefault="004C1204" w:rsidP="007620A3">
      <w:pPr>
        <w:jc w:val="both"/>
        <w:rPr>
          <w:i/>
        </w:rPr>
      </w:pPr>
      <w:r>
        <w:rPr>
          <w:i/>
        </w:rPr>
        <w:t xml:space="preserve">Zastupitelstvo </w:t>
      </w:r>
      <w:r w:rsidR="00932AFD">
        <w:rPr>
          <w:i/>
        </w:rPr>
        <w:t>města Bílina</w:t>
      </w:r>
      <w:r>
        <w:rPr>
          <w:i/>
        </w:rPr>
        <w:t xml:space="preserve"> se na svém zasedání </w:t>
      </w:r>
      <w:r w:rsidR="00964894">
        <w:rPr>
          <w:i/>
        </w:rPr>
        <w:t>19.11.2025</w:t>
      </w:r>
      <w:r w:rsidRPr="00051484">
        <w:rPr>
          <w:i/>
          <w:color w:val="FF0000"/>
        </w:rPr>
        <w:t xml:space="preserve"> </w:t>
      </w:r>
      <w:r>
        <w:rPr>
          <w:i/>
        </w:rPr>
        <w:t>usneslo</w:t>
      </w:r>
      <w:r w:rsidR="00964894">
        <w:rPr>
          <w:i/>
        </w:rPr>
        <w:t xml:space="preserve"> usnesením č. 208 </w:t>
      </w:r>
      <w:r>
        <w:rPr>
          <w:i/>
        </w:rPr>
        <w:t>vydat na základě § 10 písm.</w:t>
      </w:r>
      <w:r w:rsidR="007620A3">
        <w:rPr>
          <w:i/>
        </w:rPr>
        <w:t> </w:t>
      </w:r>
      <w:r>
        <w:rPr>
          <w:i/>
        </w:rPr>
        <w:t>a) a d) a § 84 odst. 2 písm. h) zákona č. 128/2000 Sb., o obcích (obecní zřízení), ve znění pozdějších předpisů, a na základě § 5 odst. 7 zákona č. 251/2016 Sb., o některých přestupcích, ve</w:t>
      </w:r>
      <w:r w:rsidR="007620A3">
        <w:rPr>
          <w:i/>
        </w:rPr>
        <w:t> </w:t>
      </w:r>
      <w:r>
        <w:rPr>
          <w:i/>
        </w:rPr>
        <w:t>znění pozdějších předpisů (dále jen „zákon o některých přestupcích“),</w:t>
      </w:r>
      <w:r w:rsidR="007620A3">
        <w:rPr>
          <w:i/>
        </w:rPr>
        <w:t xml:space="preserve"> a na základě §35c zákona č. 206/2015 Sb., </w:t>
      </w:r>
      <w:r w:rsidR="007620A3" w:rsidRPr="007620A3">
        <w:rPr>
          <w:i/>
        </w:rPr>
        <w:t>o pyrotechnických výrobcích a zacházení s</w:t>
      </w:r>
      <w:r w:rsidR="007620A3">
        <w:rPr>
          <w:i/>
        </w:rPr>
        <w:t> </w:t>
      </w:r>
      <w:r w:rsidR="007620A3" w:rsidRPr="007620A3">
        <w:rPr>
          <w:i/>
        </w:rPr>
        <w:t>nimi</w:t>
      </w:r>
      <w:r w:rsidR="007620A3">
        <w:rPr>
          <w:i/>
        </w:rPr>
        <w:t xml:space="preserve"> </w:t>
      </w:r>
      <w:r w:rsidR="007620A3" w:rsidRPr="007620A3">
        <w:rPr>
          <w:i/>
        </w:rPr>
        <w:t>a o změně některých zákonů (zákon o pyrotechnice),</w:t>
      </w:r>
      <w:r w:rsidR="007620A3">
        <w:rPr>
          <w:i/>
        </w:rPr>
        <w:t xml:space="preserve"> </w:t>
      </w:r>
      <w:r w:rsidR="007620A3" w:rsidRPr="007620A3">
        <w:rPr>
          <w:i/>
        </w:rPr>
        <w:t>ve znění pozdějších předpisů</w:t>
      </w:r>
      <w:r w:rsidR="007620A3">
        <w:rPr>
          <w:i/>
        </w:rPr>
        <w:t xml:space="preserve">, </w:t>
      </w:r>
      <w:r>
        <w:rPr>
          <w:i/>
        </w:rPr>
        <w:t>tuto obecně závaznou vyhlášku (dále jen „vyhláška“):</w:t>
      </w:r>
    </w:p>
    <w:p w14:paraId="284349F2" w14:textId="77777777" w:rsidR="004C1204" w:rsidRDefault="004C1204" w:rsidP="004C1204">
      <w:pPr>
        <w:rPr>
          <w:highlight w:val="yellow"/>
        </w:rPr>
      </w:pPr>
    </w:p>
    <w:p w14:paraId="38787F3D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Článek 1</w:t>
      </w:r>
    </w:p>
    <w:p w14:paraId="01B61517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4153C33C" w14:textId="77777777" w:rsidR="004C1204" w:rsidRDefault="004C1204" w:rsidP="004C1204">
      <w:pPr>
        <w:ind w:firstLine="708"/>
        <w:rPr>
          <w:sz w:val="20"/>
        </w:rPr>
      </w:pPr>
    </w:p>
    <w:p w14:paraId="4575B143" w14:textId="44CA2588" w:rsidR="004C1204" w:rsidRPr="003244F1" w:rsidRDefault="004C1204" w:rsidP="007620A3">
      <w:pPr>
        <w:numPr>
          <w:ilvl w:val="0"/>
          <w:numId w:val="1"/>
        </w:numPr>
        <w:jc w:val="both"/>
      </w:pPr>
      <w:r w:rsidRPr="003244F1">
        <w:t>Činností, která by mohla narušit veřejný pořádek a občanské soužití ve městě Bílině (dále jen „město“), je </w:t>
      </w:r>
      <w:r w:rsidRPr="005816AB">
        <w:rPr>
          <w:b/>
          <w:bCs/>
        </w:rPr>
        <w:t>používání</w:t>
      </w:r>
      <w:r w:rsidRPr="003244F1">
        <w:t xml:space="preserve"> </w:t>
      </w:r>
      <w:r w:rsidR="003244F1" w:rsidRPr="005816AB">
        <w:rPr>
          <w:b/>
          <w:bCs/>
        </w:rPr>
        <w:t>vybrané</w:t>
      </w:r>
      <w:r w:rsidRPr="005816AB">
        <w:rPr>
          <w:b/>
          <w:bCs/>
        </w:rPr>
        <w:t xml:space="preserve"> zábavní pyrotechnik</w:t>
      </w:r>
      <w:r w:rsidR="007620A3" w:rsidRPr="005816AB">
        <w:rPr>
          <w:b/>
          <w:bCs/>
        </w:rPr>
        <w:t>y</w:t>
      </w:r>
      <w:r w:rsidR="007620A3" w:rsidRPr="003244F1">
        <w:t xml:space="preserve">, kterým se rozumí zacházení s pyrotechnickými </w:t>
      </w:r>
      <w:r w:rsidR="003244F1" w:rsidRPr="003244F1">
        <w:t xml:space="preserve">výrobky </w:t>
      </w:r>
      <w:r w:rsidR="007620A3" w:rsidRPr="003244F1">
        <w:t>kategorie F</w:t>
      </w:r>
      <w:r w:rsidR="003244F1" w:rsidRPr="003244F1">
        <w:t>2, F3 a F4</w:t>
      </w:r>
      <w:r w:rsidR="007620A3" w:rsidRPr="003244F1">
        <w:t>, pokud jde o jejich odpalování, a dále jejich užívání k</w:t>
      </w:r>
      <w:r w:rsidR="003244F1" w:rsidRPr="003244F1">
        <w:t> </w:t>
      </w:r>
      <w:r w:rsidR="007620A3" w:rsidRPr="003244F1">
        <w:t>provádění ohňostrojných prací nebo ohňostrojů</w:t>
      </w:r>
      <w:r w:rsidR="003244F1" w:rsidRPr="003244F1">
        <w:t xml:space="preserve">, s výjimkou pyrotechnických výrobků kategorie F4, </w:t>
      </w:r>
      <w:r w:rsidR="003244F1" w:rsidRPr="003244F1">
        <w:rPr>
          <w:shd w:val="clear" w:color="auto" w:fill="FFFFFF"/>
        </w:rPr>
        <w:t>které se užívají k provedení ohňostrojné práce, jejíž provedení se povoluje podle zvláštního zákona.</w:t>
      </w:r>
      <w:r w:rsidR="003244F1" w:rsidRPr="003244F1">
        <w:rPr>
          <w:rStyle w:val="Znakapoznpodarou"/>
          <w:shd w:val="clear" w:color="auto" w:fill="FFFFFF"/>
        </w:rPr>
        <w:footnoteReference w:id="1"/>
      </w:r>
      <w:r w:rsidR="003244F1" w:rsidRPr="003244F1">
        <w:rPr>
          <w:vertAlign w:val="superscript"/>
        </w:rPr>
        <w:t>)</w:t>
      </w:r>
    </w:p>
    <w:p w14:paraId="4F1E275D" w14:textId="30DF2ECE" w:rsidR="004C1204" w:rsidRDefault="004C1204" w:rsidP="004C1204">
      <w:pPr>
        <w:numPr>
          <w:ilvl w:val="0"/>
          <w:numId w:val="1"/>
        </w:numPr>
        <w:jc w:val="both"/>
      </w:pPr>
      <w:r>
        <w:t xml:space="preserve">Činností, která by mohla narušit veřejný pořádek, bezpečnost nebo ohrozit majetek ve městě je dále </w:t>
      </w:r>
      <w:r w:rsidRPr="005816AB">
        <w:rPr>
          <w:b/>
          <w:bCs/>
        </w:rPr>
        <w:t>vypouštění lampionů štěstí</w:t>
      </w:r>
      <w:r w:rsidR="00932AFD">
        <w:t xml:space="preserve"> do vzduchu</w:t>
      </w:r>
      <w:r>
        <w:t>. </w:t>
      </w:r>
    </w:p>
    <w:p w14:paraId="52D8F453" w14:textId="77777777" w:rsidR="004C1204" w:rsidRDefault="004C1204" w:rsidP="004C1204">
      <w:pPr>
        <w:numPr>
          <w:ilvl w:val="0"/>
          <w:numId w:val="1"/>
        </w:numPr>
        <w:jc w:val="both"/>
      </w:pPr>
      <w:r>
        <w:t xml:space="preserve">Cílem této vyhlášky je </w:t>
      </w:r>
    </w:p>
    <w:p w14:paraId="6821F050" w14:textId="66435A11" w:rsidR="004C1204" w:rsidRDefault="004C1204" w:rsidP="004C1204">
      <w:pPr>
        <w:pStyle w:val="Odstavecseseznamem"/>
        <w:numPr>
          <w:ilvl w:val="1"/>
          <w:numId w:val="1"/>
        </w:numPr>
        <w:jc w:val="both"/>
      </w:pPr>
      <w:r>
        <w:t>zlepšení pohody bydlení a pobytu v otevřených prostorech města, a to přiměřeným omezením činnosti uvedené v odst. 1</w:t>
      </w:r>
      <w:r w:rsidR="003244F1">
        <w:t xml:space="preserve"> nad rámec zákaz</w:t>
      </w:r>
      <w:r w:rsidR="005816AB">
        <w:t>u</w:t>
      </w:r>
      <w:r w:rsidR="003244F1">
        <w:t xml:space="preserve"> stanoven</w:t>
      </w:r>
      <w:r w:rsidR="005816AB">
        <w:t>ého</w:t>
      </w:r>
      <w:r w:rsidR="003244F1">
        <w:t xml:space="preserve"> zákonem</w:t>
      </w:r>
      <w:r w:rsidR="003244F1">
        <w:rPr>
          <w:rStyle w:val="Znakapoznpodarou"/>
        </w:rPr>
        <w:footnoteReference w:id="2"/>
      </w:r>
      <w:r w:rsidR="003244F1" w:rsidRPr="003244F1">
        <w:rPr>
          <w:vertAlign w:val="superscript"/>
        </w:rPr>
        <w:t>)</w:t>
      </w:r>
      <w:r>
        <w:t xml:space="preserve">, </w:t>
      </w:r>
    </w:p>
    <w:p w14:paraId="790D16EF" w14:textId="31801805" w:rsidR="004C1204" w:rsidRDefault="004C1204" w:rsidP="004C1204">
      <w:pPr>
        <w:pStyle w:val="Odstavecseseznamem"/>
        <w:numPr>
          <w:ilvl w:val="1"/>
          <w:numId w:val="1"/>
        </w:numPr>
        <w:jc w:val="both"/>
      </w:pPr>
      <w:r>
        <w:t>zamezení škod hrozících při vypouštění lampionů štěstí, a to stanovením zákazu jejich vypouštění</w:t>
      </w:r>
      <w:r w:rsidR="00932AFD">
        <w:t xml:space="preserve"> do vzduchu</w:t>
      </w:r>
      <w:r>
        <w:t>,</w:t>
      </w:r>
    </w:p>
    <w:p w14:paraId="0635C1EB" w14:textId="77777777" w:rsidR="004C1204" w:rsidRDefault="004C1204" w:rsidP="004C1204">
      <w:pPr>
        <w:pStyle w:val="Odstavecseseznamem"/>
        <w:numPr>
          <w:ilvl w:val="1"/>
          <w:numId w:val="1"/>
        </w:numPr>
        <w:jc w:val="both"/>
      </w:pPr>
      <w:r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kratší, nebo při nichž nemusí být dodržována doba nočního klidu.</w:t>
      </w:r>
      <w:r>
        <w:rPr>
          <w:rStyle w:val="Ukotvenpoznmkypodarou"/>
        </w:rPr>
        <w:footnoteReference w:id="3"/>
      </w:r>
      <w:r>
        <w:rPr>
          <w:vertAlign w:val="superscript"/>
        </w:rPr>
        <w:t>)</w:t>
      </w:r>
    </w:p>
    <w:p w14:paraId="575D07D9" w14:textId="77777777" w:rsidR="004C1204" w:rsidRDefault="004C1204" w:rsidP="004C1204">
      <w:pPr>
        <w:numPr>
          <w:ilvl w:val="0"/>
          <w:numId w:val="1"/>
        </w:numPr>
        <w:jc w:val="both"/>
      </w:pPr>
      <w:r>
        <w:lastRenderedPageBreak/>
        <w:t>Ochranu nočního klidu upravuje zvláštní zákon.</w:t>
      </w:r>
      <w:r>
        <w:rPr>
          <w:rStyle w:val="Ukotvenpoznmkypodarou"/>
        </w:rPr>
        <w:footnoteReference w:id="4"/>
      </w:r>
      <w:r>
        <w:rPr>
          <w:vertAlign w:val="superscript"/>
        </w:rPr>
        <w:t>)</w:t>
      </w:r>
    </w:p>
    <w:p w14:paraId="2702E181" w14:textId="77777777" w:rsidR="004C1204" w:rsidRDefault="004C1204" w:rsidP="004C1204">
      <w:pPr>
        <w:numPr>
          <w:ilvl w:val="0"/>
          <w:numId w:val="1"/>
        </w:numPr>
        <w:jc w:val="both"/>
      </w:pPr>
      <w:r w:rsidRPr="005A1B9C">
        <w:t>Lampionem štěstí se rozumí svítidlo určené k jednorázovému nebo velmi krátkodobému použití, tvořené dřevěnou, kovovou nebo papírovou konstrukcí nejrůznějších tvarů obalenou tenkým papírem či plátnem s hořákem s otevřeným ohněm v podvěsu, zajišťující neřízený let rozdílem hmotnosti ohřátého vzduchu uvnitř konstrukce a okolního prostředí.</w:t>
      </w:r>
    </w:p>
    <w:p w14:paraId="2C82D679" w14:textId="71BFC3BA" w:rsidR="003244F1" w:rsidRPr="005816AB" w:rsidRDefault="003244F1">
      <w:pPr>
        <w:rPr>
          <w:b/>
          <w:bCs/>
          <w:sz w:val="20"/>
          <w:szCs w:val="20"/>
        </w:rPr>
      </w:pPr>
    </w:p>
    <w:p w14:paraId="5CFAEAD6" w14:textId="4A86B2B6" w:rsidR="004C1204" w:rsidRDefault="004C1204" w:rsidP="004C1204">
      <w:pPr>
        <w:spacing w:line="259" w:lineRule="auto"/>
        <w:jc w:val="center"/>
        <w:rPr>
          <w:b/>
          <w:bCs/>
        </w:rPr>
      </w:pPr>
      <w:r>
        <w:rPr>
          <w:b/>
          <w:bCs/>
        </w:rPr>
        <w:t>Článek 2</w:t>
      </w:r>
    </w:p>
    <w:p w14:paraId="211005DC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Omezení používání hlučné zábavní pyrotechniky</w:t>
      </w:r>
    </w:p>
    <w:p w14:paraId="7EBD94E5" w14:textId="77777777" w:rsidR="004C1204" w:rsidRDefault="004C1204" w:rsidP="004C1204">
      <w:pPr>
        <w:rPr>
          <w:sz w:val="20"/>
        </w:rPr>
      </w:pPr>
    </w:p>
    <w:p w14:paraId="11DFB7C4" w14:textId="45D3C08F" w:rsidR="003244F1" w:rsidRDefault="003244F1" w:rsidP="003244F1">
      <w:pPr>
        <w:jc w:val="both"/>
      </w:pPr>
      <w:r w:rsidRPr="005816AB">
        <w:t>Používání vybrané zábavní pyrotechniky</w:t>
      </w:r>
      <w:r w:rsidR="005816AB">
        <w:t xml:space="preserve"> ve smyslu čl. 1 odst. 1 této vyhlášky</w:t>
      </w:r>
      <w:r w:rsidRPr="005816AB">
        <w:t xml:space="preserve"> je zakázáno v zastavěném území města </w:t>
      </w:r>
      <w:r w:rsidRPr="00E07725">
        <w:t>a 250 metrů od hranice zastavěného území (vně tohoto zastavěného území).</w:t>
      </w:r>
    </w:p>
    <w:p w14:paraId="7A39E73E" w14:textId="77777777" w:rsidR="003244F1" w:rsidRPr="005816AB" w:rsidRDefault="003244F1" w:rsidP="004C1204">
      <w:pPr>
        <w:jc w:val="both"/>
        <w:rPr>
          <w:b/>
          <w:bCs/>
          <w:sz w:val="20"/>
          <w:szCs w:val="20"/>
        </w:rPr>
      </w:pPr>
    </w:p>
    <w:p w14:paraId="677DC948" w14:textId="625BA4A3" w:rsidR="004C1204" w:rsidRDefault="004C1204" w:rsidP="004C1204">
      <w:pPr>
        <w:spacing w:line="259" w:lineRule="auto"/>
        <w:jc w:val="center"/>
        <w:rPr>
          <w:b/>
          <w:bCs/>
        </w:rPr>
      </w:pPr>
      <w:r>
        <w:rPr>
          <w:b/>
          <w:bCs/>
        </w:rPr>
        <w:t>Článek 3</w:t>
      </w:r>
    </w:p>
    <w:p w14:paraId="5F9FABC4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Zákaz používání tzv. lampionů štěstí</w:t>
      </w:r>
    </w:p>
    <w:p w14:paraId="0B8D6B87" w14:textId="77777777" w:rsidR="004C1204" w:rsidRDefault="004C1204" w:rsidP="004C1204">
      <w:pPr>
        <w:rPr>
          <w:sz w:val="20"/>
        </w:rPr>
      </w:pPr>
    </w:p>
    <w:p w14:paraId="4B62CE0B" w14:textId="77777777" w:rsidR="004C1204" w:rsidRDefault="004C1204" w:rsidP="004C1204">
      <w:pPr>
        <w:rPr>
          <w:b/>
          <w:bCs/>
        </w:rPr>
      </w:pPr>
      <w:r>
        <w:t>Vypouštění lampionů štěstí do vzduchu je zakázáno na celém území města.</w:t>
      </w:r>
    </w:p>
    <w:p w14:paraId="28875816" w14:textId="77777777" w:rsidR="004C1204" w:rsidRDefault="004C1204" w:rsidP="004C1204">
      <w:pPr>
        <w:jc w:val="center"/>
        <w:rPr>
          <w:b/>
          <w:bCs/>
        </w:rPr>
      </w:pPr>
    </w:p>
    <w:p w14:paraId="6B4B0088" w14:textId="77777777" w:rsidR="004C1204" w:rsidRPr="00B44558" w:rsidRDefault="004C1204" w:rsidP="004C1204">
      <w:pPr>
        <w:jc w:val="center"/>
        <w:rPr>
          <w:b/>
          <w:bCs/>
        </w:rPr>
      </w:pPr>
      <w:r w:rsidRPr="00B44558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3760589E" w14:textId="4BCCBC51" w:rsidR="004C1204" w:rsidRPr="00B44558" w:rsidRDefault="004C1204" w:rsidP="004C1204">
      <w:pPr>
        <w:jc w:val="center"/>
        <w:rPr>
          <w:b/>
          <w:bCs/>
        </w:rPr>
      </w:pPr>
      <w:r w:rsidRPr="00B44558">
        <w:rPr>
          <w:b/>
          <w:bCs/>
        </w:rPr>
        <w:t xml:space="preserve">Výjimky z omezení používání </w:t>
      </w:r>
      <w:r w:rsidR="003244F1">
        <w:rPr>
          <w:b/>
          <w:bCs/>
        </w:rPr>
        <w:t>vybrané</w:t>
      </w:r>
      <w:r w:rsidRPr="00B44558">
        <w:rPr>
          <w:b/>
          <w:bCs/>
        </w:rPr>
        <w:t xml:space="preserve"> zábavní pyrotechniky</w:t>
      </w:r>
    </w:p>
    <w:p w14:paraId="06347EF1" w14:textId="77777777" w:rsidR="004C1204" w:rsidRPr="005816AB" w:rsidRDefault="004C1204" w:rsidP="004C1204">
      <w:pPr>
        <w:jc w:val="both"/>
        <w:rPr>
          <w:sz w:val="20"/>
          <w:szCs w:val="20"/>
        </w:rPr>
      </w:pPr>
    </w:p>
    <w:p w14:paraId="26F6995A" w14:textId="77777777" w:rsidR="004C1204" w:rsidRPr="005816AB" w:rsidRDefault="004C1204" w:rsidP="005816AB">
      <w:pPr>
        <w:jc w:val="both"/>
        <w:rPr>
          <w:b/>
          <w:bCs/>
        </w:rPr>
      </w:pPr>
      <w:r>
        <w:t>Zákaz podle čl. 2 neplatí od 20:00 hodin dne 31. prosince do 2:00 hodin dne 1. ledna následujícího roku.</w:t>
      </w:r>
    </w:p>
    <w:p w14:paraId="004380DB" w14:textId="77777777" w:rsidR="004C1204" w:rsidRPr="005816AB" w:rsidRDefault="004C1204" w:rsidP="004C1204">
      <w:pPr>
        <w:rPr>
          <w:b/>
          <w:bCs/>
          <w:sz w:val="20"/>
          <w:szCs w:val="20"/>
        </w:rPr>
      </w:pPr>
    </w:p>
    <w:p w14:paraId="38B304BC" w14:textId="77777777" w:rsidR="004C1204" w:rsidRPr="005A1B9C" w:rsidRDefault="004C1204" w:rsidP="004C1204">
      <w:pPr>
        <w:jc w:val="center"/>
        <w:rPr>
          <w:b/>
          <w:bCs/>
        </w:rPr>
      </w:pPr>
      <w:r w:rsidRPr="005A1B9C">
        <w:rPr>
          <w:b/>
          <w:bCs/>
        </w:rPr>
        <w:t xml:space="preserve">Článek </w:t>
      </w:r>
      <w:r>
        <w:rPr>
          <w:b/>
          <w:bCs/>
        </w:rPr>
        <w:t>5</w:t>
      </w:r>
    </w:p>
    <w:p w14:paraId="46C97C76" w14:textId="77777777" w:rsidR="004C1204" w:rsidRDefault="004C1204" w:rsidP="004C1204">
      <w:pPr>
        <w:jc w:val="center"/>
        <w:rPr>
          <w:b/>
        </w:rPr>
      </w:pPr>
      <w:r>
        <w:rPr>
          <w:b/>
          <w:bCs/>
        </w:rPr>
        <w:t>Výjimečné případy, kdy doba nočního klidu je vymezena dobou kratší</w:t>
      </w:r>
    </w:p>
    <w:p w14:paraId="3AB88CC4" w14:textId="77777777" w:rsidR="004C1204" w:rsidRPr="005816AB" w:rsidRDefault="004C1204" w:rsidP="004C1204">
      <w:pPr>
        <w:jc w:val="both"/>
        <w:rPr>
          <w:sz w:val="20"/>
          <w:szCs w:val="20"/>
        </w:rPr>
      </w:pPr>
    </w:p>
    <w:p w14:paraId="54FD0322" w14:textId="77777777" w:rsidR="004C1204" w:rsidRDefault="004C1204" w:rsidP="004C1204">
      <w:pPr>
        <w:jc w:val="both"/>
      </w:pPr>
      <w:r>
        <w:t xml:space="preserve">Doba nočního klidu je vymezena kratší dobou na území celého města v noci z 31. prosince na 1. ledna na dobu od 2:00 do 6:00 hodin. </w:t>
      </w:r>
    </w:p>
    <w:p w14:paraId="69C15A62" w14:textId="22FFC532" w:rsidR="005816AB" w:rsidRPr="00964894" w:rsidRDefault="005816AB">
      <w:pPr>
        <w:rPr>
          <w:b/>
          <w:bCs/>
          <w:sz w:val="12"/>
          <w:szCs w:val="12"/>
        </w:rPr>
      </w:pPr>
    </w:p>
    <w:p w14:paraId="5F8B55A4" w14:textId="64C4B785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Článek 6</w:t>
      </w:r>
    </w:p>
    <w:p w14:paraId="7F615C5A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5520D87D" w14:textId="77777777" w:rsidR="004C1204" w:rsidRPr="005816AB" w:rsidRDefault="004C1204" w:rsidP="004C1204">
      <w:pPr>
        <w:rPr>
          <w:sz w:val="20"/>
          <w:szCs w:val="20"/>
        </w:rPr>
      </w:pPr>
    </w:p>
    <w:p w14:paraId="681E0D8C" w14:textId="65B35CBB" w:rsidR="004C1204" w:rsidRPr="005816AB" w:rsidRDefault="004C1204" w:rsidP="00CD740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</w:t>
      </w:r>
      <w:r w:rsidRPr="005816AB">
        <w:rPr>
          <w:rFonts w:ascii="Times New Roman" w:eastAsia="MS Mincho" w:hAnsi="Times New Roman"/>
          <w:sz w:val="24"/>
          <w:szCs w:val="24"/>
        </w:rPr>
        <w:t>obecně závazná vyhláška č.</w:t>
      </w:r>
      <w:r w:rsidR="00CD7407" w:rsidRPr="005816AB">
        <w:rPr>
          <w:rFonts w:ascii="Times New Roman" w:eastAsia="MS Mincho" w:hAnsi="Times New Roman"/>
          <w:sz w:val="24"/>
          <w:szCs w:val="24"/>
        </w:rPr>
        <w:t xml:space="preserve"> 2/2024</w:t>
      </w:r>
      <w:r w:rsidRPr="005816AB">
        <w:rPr>
          <w:rFonts w:ascii="Times New Roman" w:eastAsia="MS Mincho" w:hAnsi="Times New Roman"/>
          <w:sz w:val="24"/>
          <w:szCs w:val="24"/>
        </w:rPr>
        <w:t xml:space="preserve">, </w:t>
      </w:r>
      <w:r w:rsidR="005816AB" w:rsidRPr="005816AB">
        <w:rPr>
          <w:rFonts w:ascii="Times New Roman" w:eastAsia="MS Mincho" w:hAnsi="Times New Roman"/>
          <w:sz w:val="24"/>
          <w:szCs w:val="24"/>
        </w:rPr>
        <w:t>o regulaci hlučné zábavní pyrotechniky, lampionů štěstí a o stanovení výjimečných případů, kdy doba nočního klidu je vymezena dobou kratší</w:t>
      </w:r>
      <w:r w:rsidRPr="005816AB">
        <w:rPr>
          <w:rFonts w:ascii="Times New Roman" w:eastAsia="MS Mincho" w:hAnsi="Times New Roman"/>
          <w:sz w:val="24"/>
          <w:szCs w:val="24"/>
        </w:rPr>
        <w:t xml:space="preserve">, ze dne </w:t>
      </w:r>
      <w:r w:rsidR="00CD7407" w:rsidRPr="005816AB">
        <w:rPr>
          <w:rFonts w:ascii="Times New Roman" w:eastAsia="MS Mincho" w:hAnsi="Times New Roman"/>
          <w:sz w:val="24"/>
          <w:szCs w:val="24"/>
        </w:rPr>
        <w:t>24.</w:t>
      </w:r>
      <w:r w:rsidR="005816AB" w:rsidRPr="005816AB">
        <w:rPr>
          <w:rFonts w:ascii="Times New Roman" w:eastAsia="MS Mincho" w:hAnsi="Times New Roman"/>
          <w:sz w:val="24"/>
          <w:szCs w:val="24"/>
        </w:rPr>
        <w:t xml:space="preserve"> </w:t>
      </w:r>
      <w:r w:rsidR="00CD7407" w:rsidRPr="005816AB">
        <w:rPr>
          <w:rFonts w:ascii="Times New Roman" w:eastAsia="MS Mincho" w:hAnsi="Times New Roman"/>
          <w:sz w:val="24"/>
          <w:szCs w:val="24"/>
        </w:rPr>
        <w:t>4.</w:t>
      </w:r>
      <w:r w:rsidR="005816AB" w:rsidRPr="005816AB">
        <w:rPr>
          <w:rFonts w:ascii="Times New Roman" w:eastAsia="MS Mincho" w:hAnsi="Times New Roman"/>
          <w:sz w:val="24"/>
          <w:szCs w:val="24"/>
        </w:rPr>
        <w:t xml:space="preserve"> </w:t>
      </w:r>
      <w:r w:rsidR="00CD7407" w:rsidRPr="005816AB">
        <w:rPr>
          <w:rFonts w:ascii="Times New Roman" w:eastAsia="MS Mincho" w:hAnsi="Times New Roman"/>
          <w:sz w:val="24"/>
          <w:szCs w:val="24"/>
        </w:rPr>
        <w:t>2024</w:t>
      </w:r>
      <w:r w:rsidRPr="005816AB">
        <w:rPr>
          <w:rFonts w:ascii="Times New Roman" w:eastAsia="MS Mincho" w:hAnsi="Times New Roman"/>
          <w:sz w:val="24"/>
          <w:szCs w:val="24"/>
        </w:rPr>
        <w:t>.</w:t>
      </w:r>
    </w:p>
    <w:p w14:paraId="63FAA167" w14:textId="77777777" w:rsidR="004C1204" w:rsidRPr="005816AB" w:rsidRDefault="004C1204" w:rsidP="004C1204">
      <w:pPr>
        <w:pStyle w:val="Prosttext"/>
        <w:tabs>
          <w:tab w:val="left" w:pos="4172"/>
        </w:tabs>
        <w:jc w:val="both"/>
        <w:rPr>
          <w:b/>
          <w:bCs/>
        </w:rPr>
      </w:pPr>
    </w:p>
    <w:p w14:paraId="210EDBB0" w14:textId="1D6BBCFA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Článek 7</w:t>
      </w:r>
    </w:p>
    <w:p w14:paraId="520EBEA9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1AB53D6D" w14:textId="77777777" w:rsidR="004C1204" w:rsidRPr="005816AB" w:rsidRDefault="004C1204" w:rsidP="004C1204">
      <w:pPr>
        <w:rPr>
          <w:sz w:val="20"/>
          <w:szCs w:val="20"/>
        </w:rPr>
      </w:pPr>
    </w:p>
    <w:p w14:paraId="360244E2" w14:textId="77777777" w:rsidR="004C1204" w:rsidRPr="005816AB" w:rsidRDefault="004C1204" w:rsidP="004C1204">
      <w:pPr>
        <w:pStyle w:val="Prosttext"/>
        <w:tabs>
          <w:tab w:val="left" w:pos="4172"/>
        </w:tabs>
        <w:jc w:val="both"/>
        <w:rPr>
          <w:sz w:val="18"/>
          <w:szCs w:val="18"/>
        </w:rPr>
      </w:pPr>
      <w:r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>
        <w:rPr>
          <w:rFonts w:ascii="Times New Roman" w:eastAsia="MS Mincho" w:hAnsi="Times New Roman"/>
          <w:sz w:val="24"/>
          <w:szCs w:val="24"/>
        </w:rPr>
        <w:br/>
      </w:r>
    </w:p>
    <w:p w14:paraId="08B27A80" w14:textId="77777777" w:rsidR="005D6C49" w:rsidRPr="005D6C49" w:rsidRDefault="005D6C49" w:rsidP="005D6C49">
      <w:pPr>
        <w:suppressAutoHyphens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5D6C49" w:rsidRPr="005D6C49" w14:paraId="527FEB8A" w14:textId="77777777" w:rsidTr="00D66A00">
        <w:trPr>
          <w:trHeight w:val="80"/>
          <w:jc w:val="center"/>
        </w:trPr>
        <w:tc>
          <w:tcPr>
            <w:tcW w:w="4605" w:type="dxa"/>
          </w:tcPr>
          <w:p w14:paraId="421248CE" w14:textId="77777777" w:rsidR="005D6C49" w:rsidRPr="005D6C49" w:rsidRDefault="005D6C49" w:rsidP="005D6C49">
            <w:pPr>
              <w:suppressAutoHyphens w:val="0"/>
              <w:jc w:val="center"/>
            </w:pPr>
            <w:r w:rsidRPr="005D6C49">
              <w:t>_________________________________</w:t>
            </w:r>
          </w:p>
        </w:tc>
      </w:tr>
      <w:tr w:rsidR="005D6C49" w:rsidRPr="005D6C49" w14:paraId="03043462" w14:textId="77777777" w:rsidTr="00D66A00">
        <w:trPr>
          <w:jc w:val="center"/>
        </w:trPr>
        <w:tc>
          <w:tcPr>
            <w:tcW w:w="4605" w:type="dxa"/>
          </w:tcPr>
          <w:p w14:paraId="107BEBC5" w14:textId="77777777" w:rsidR="005D6C49" w:rsidRPr="005D6C49" w:rsidRDefault="005D6C49" w:rsidP="005D6C49">
            <w:pPr>
              <w:suppressAutoHyphens w:val="0"/>
              <w:jc w:val="center"/>
              <w:rPr>
                <w:sz w:val="23"/>
                <w:szCs w:val="23"/>
              </w:rPr>
            </w:pPr>
            <w:r w:rsidRPr="005D6C49">
              <w:rPr>
                <w:sz w:val="23"/>
                <w:szCs w:val="23"/>
              </w:rPr>
              <w:t>Ing. Karel Matuška v. r.</w:t>
            </w:r>
          </w:p>
          <w:p w14:paraId="7D10A7D9" w14:textId="77777777" w:rsidR="005D6C49" w:rsidRPr="005D6C49" w:rsidRDefault="005D6C49" w:rsidP="005D6C49">
            <w:pPr>
              <w:suppressAutoHyphens w:val="0"/>
              <w:jc w:val="center"/>
            </w:pPr>
            <w:r w:rsidRPr="005D6C49">
              <w:t>starosta</w:t>
            </w:r>
          </w:p>
        </w:tc>
      </w:tr>
    </w:tbl>
    <w:p w14:paraId="535A5384" w14:textId="77777777" w:rsidR="005D6C49" w:rsidRPr="005D6C49" w:rsidRDefault="005D6C49" w:rsidP="005D6C49">
      <w:pPr>
        <w:tabs>
          <w:tab w:val="center" w:pos="2268"/>
          <w:tab w:val="center" w:pos="6804"/>
        </w:tabs>
        <w:suppressAutoHyphens w:val="0"/>
        <w:rPr>
          <w:sz w:val="8"/>
          <w:szCs w:val="8"/>
        </w:rPr>
      </w:pPr>
    </w:p>
    <w:p w14:paraId="4B42C679" w14:textId="77777777" w:rsidR="005D6C49" w:rsidRPr="005D6C49" w:rsidRDefault="005D6C49" w:rsidP="005D6C49">
      <w:pPr>
        <w:tabs>
          <w:tab w:val="center" w:pos="2268"/>
          <w:tab w:val="center" w:pos="6804"/>
        </w:tabs>
        <w:suppressAutoHyphens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5D6C49" w:rsidRPr="005D6C49" w14:paraId="56DE05B6" w14:textId="77777777" w:rsidTr="00D66A00">
        <w:trPr>
          <w:trHeight w:val="80"/>
          <w:jc w:val="center"/>
        </w:trPr>
        <w:tc>
          <w:tcPr>
            <w:tcW w:w="4605" w:type="dxa"/>
          </w:tcPr>
          <w:p w14:paraId="5BC4E06E" w14:textId="77777777" w:rsidR="005D6C49" w:rsidRPr="005D6C49" w:rsidRDefault="005D6C49" w:rsidP="005D6C49">
            <w:pPr>
              <w:suppressAutoHyphens w:val="0"/>
              <w:jc w:val="center"/>
            </w:pPr>
            <w:r w:rsidRPr="005D6C49">
              <w:t>_________________________________</w:t>
            </w:r>
          </w:p>
        </w:tc>
        <w:tc>
          <w:tcPr>
            <w:tcW w:w="4605" w:type="dxa"/>
          </w:tcPr>
          <w:p w14:paraId="2AE2B8F3" w14:textId="77777777" w:rsidR="005D6C49" w:rsidRPr="005D6C49" w:rsidRDefault="005D6C49" w:rsidP="005D6C49">
            <w:pPr>
              <w:suppressAutoHyphens w:val="0"/>
              <w:jc w:val="center"/>
            </w:pPr>
            <w:r w:rsidRPr="005D6C49">
              <w:t>_________________________________</w:t>
            </w:r>
          </w:p>
        </w:tc>
      </w:tr>
      <w:tr w:rsidR="005D6C49" w:rsidRPr="005D6C49" w14:paraId="1095DFC1" w14:textId="77777777" w:rsidTr="00D66A00">
        <w:trPr>
          <w:jc w:val="center"/>
        </w:trPr>
        <w:tc>
          <w:tcPr>
            <w:tcW w:w="4605" w:type="dxa"/>
          </w:tcPr>
          <w:p w14:paraId="1E8E033E" w14:textId="77777777" w:rsidR="005D6C49" w:rsidRPr="005D6C49" w:rsidRDefault="005D6C49" w:rsidP="005D6C49">
            <w:pPr>
              <w:suppressAutoHyphens w:val="0"/>
              <w:jc w:val="center"/>
            </w:pPr>
            <w:r w:rsidRPr="005D6C49">
              <w:t>Ing. Marcela Dvořáková v. r.</w:t>
            </w:r>
          </w:p>
          <w:p w14:paraId="491F191F" w14:textId="77777777" w:rsidR="005D6C49" w:rsidRPr="005D6C49" w:rsidRDefault="005D6C49" w:rsidP="005D6C49">
            <w:pPr>
              <w:suppressAutoHyphens w:val="0"/>
              <w:jc w:val="center"/>
            </w:pPr>
            <w:r w:rsidRPr="005D6C49">
              <w:t>místostarostka</w:t>
            </w:r>
          </w:p>
        </w:tc>
        <w:tc>
          <w:tcPr>
            <w:tcW w:w="4605" w:type="dxa"/>
          </w:tcPr>
          <w:p w14:paraId="49138B8F" w14:textId="77777777" w:rsidR="005D6C49" w:rsidRPr="005D6C49" w:rsidRDefault="005D6C49" w:rsidP="005D6C49">
            <w:pPr>
              <w:suppressAutoHyphens w:val="0"/>
              <w:jc w:val="center"/>
            </w:pPr>
            <w:r w:rsidRPr="005D6C49">
              <w:t>Ing. Radek Zenker v. r.</w:t>
            </w:r>
          </w:p>
          <w:p w14:paraId="0DDDC9DD" w14:textId="77777777" w:rsidR="005D6C49" w:rsidRPr="005D6C49" w:rsidRDefault="005D6C49" w:rsidP="005D6C49">
            <w:pPr>
              <w:suppressAutoHyphens w:val="0"/>
              <w:jc w:val="center"/>
            </w:pPr>
            <w:r w:rsidRPr="005D6C49">
              <w:t>místostarosta</w:t>
            </w:r>
          </w:p>
        </w:tc>
      </w:tr>
    </w:tbl>
    <w:p w14:paraId="53177715" w14:textId="6CE5E4F5" w:rsidR="000C5F69" w:rsidRDefault="000C5F69" w:rsidP="005D6C49">
      <w:pPr>
        <w:spacing w:after="120"/>
        <w:jc w:val="center"/>
      </w:pPr>
    </w:p>
    <w:sectPr w:rsidR="000C5F69" w:rsidSect="005816AB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DC94" w14:textId="77777777" w:rsidR="00863786" w:rsidRDefault="00863786">
      <w:r>
        <w:separator/>
      </w:r>
    </w:p>
  </w:endnote>
  <w:endnote w:type="continuationSeparator" w:id="0">
    <w:p w14:paraId="52370317" w14:textId="77777777" w:rsidR="00863786" w:rsidRDefault="0086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A37D" w14:textId="77777777" w:rsidR="00863786" w:rsidRDefault="00863786">
      <w:pPr>
        <w:rPr>
          <w:sz w:val="12"/>
        </w:rPr>
      </w:pPr>
      <w:r>
        <w:separator/>
      </w:r>
    </w:p>
  </w:footnote>
  <w:footnote w:type="continuationSeparator" w:id="0">
    <w:p w14:paraId="009199BB" w14:textId="77777777" w:rsidR="00863786" w:rsidRDefault="00863786">
      <w:pPr>
        <w:rPr>
          <w:sz w:val="12"/>
        </w:rPr>
      </w:pPr>
      <w:r>
        <w:continuationSeparator/>
      </w:r>
    </w:p>
  </w:footnote>
  <w:footnote w:id="1">
    <w:p w14:paraId="1A0EBB3C" w14:textId="0AA488EF" w:rsidR="003244F1" w:rsidRPr="003244F1" w:rsidRDefault="003244F1" w:rsidP="003244F1">
      <w:pPr>
        <w:pStyle w:val="Textpoznpodarou"/>
        <w:ind w:left="198" w:hanging="198"/>
        <w:jc w:val="both"/>
      </w:pPr>
      <w:r w:rsidRPr="003244F1">
        <w:rPr>
          <w:rStyle w:val="Znakapoznpodarou"/>
        </w:rPr>
        <w:footnoteRef/>
      </w:r>
      <w:r w:rsidRPr="003244F1">
        <w:rPr>
          <w:vertAlign w:val="superscript"/>
        </w:rPr>
        <w:t>)</w:t>
      </w:r>
      <w:r w:rsidRPr="003244F1">
        <w:t xml:space="preserve"> § 33 odst. 1 zákona o pyrotechnice (</w:t>
      </w:r>
      <w:r w:rsidRPr="003244F1">
        <w:rPr>
          <w:i/>
          <w:iCs/>
        </w:rPr>
        <w:t>Není-li stanoveno jinak, lze ohňostrojnou práci provést pouze na základě povolení ohňostrojné práce vydaného obvodním báňským úřadem</w:t>
      </w:r>
      <w:r w:rsidRPr="003244F1">
        <w:t>).</w:t>
      </w:r>
    </w:p>
  </w:footnote>
  <w:footnote w:id="2">
    <w:p w14:paraId="01DBE1E8" w14:textId="0C38EE05" w:rsidR="003244F1" w:rsidRPr="005816AB" w:rsidRDefault="003244F1" w:rsidP="005816AB">
      <w:pPr>
        <w:pStyle w:val="Textpoznpodarou"/>
        <w:ind w:left="198" w:hanging="198"/>
        <w:jc w:val="both"/>
        <w:rPr>
          <w:i/>
          <w:iCs/>
        </w:rPr>
      </w:pPr>
      <w:r>
        <w:rPr>
          <w:rStyle w:val="Znakapoznpodarou"/>
        </w:rPr>
        <w:footnoteRef/>
      </w:r>
      <w:r w:rsidRPr="003244F1">
        <w:rPr>
          <w:vertAlign w:val="superscript"/>
        </w:rPr>
        <w:t>)</w:t>
      </w:r>
      <w:r>
        <w:t xml:space="preserve"> § 35b zákona o pyrotechnice (</w:t>
      </w:r>
      <w:r w:rsidRPr="005816AB">
        <w:rPr>
          <w:i/>
          <w:iCs/>
        </w:rPr>
        <w:t>Zacházet s pyrotechnickými výrobky s výjimkou kategorie F1, pokud jde o jejich odpalování, a dále jejich užívání k provádění ohňostrojných prací nebo ohňostrojů, je zakázáno ve vzdálenosti do 250 m nebo, stanoví-li návod k použití větší bezpečnou vzdálenost, do této vzdá lenosti od</w:t>
      </w:r>
    </w:p>
    <w:p w14:paraId="10182885" w14:textId="19EC166C" w:rsidR="003244F1" w:rsidRPr="005816AB" w:rsidRDefault="003244F1" w:rsidP="005816AB">
      <w:pPr>
        <w:pStyle w:val="Textpoznpodarou"/>
        <w:ind w:left="198"/>
        <w:jc w:val="both"/>
        <w:rPr>
          <w:i/>
          <w:iCs/>
        </w:rPr>
      </w:pPr>
      <w:r w:rsidRPr="005816AB">
        <w:rPr>
          <w:i/>
          <w:iCs/>
        </w:rPr>
        <w:t>a) stavby zařízení poskytujícího zdravotní lůžkovou péči, domova pro seniory, domova pro osoby se zdravotním postižením, domova se zvláštním režimem, denního stacionáře, týdenního stacionáře nebo centra denních služeb,</w:t>
      </w:r>
    </w:p>
    <w:p w14:paraId="1E0686F2" w14:textId="7183B358" w:rsidR="003244F1" w:rsidRPr="005816AB" w:rsidRDefault="003244F1" w:rsidP="005816AB">
      <w:pPr>
        <w:pStyle w:val="Textpoznpodarou"/>
        <w:ind w:left="198"/>
        <w:jc w:val="both"/>
        <w:rPr>
          <w:i/>
          <w:iCs/>
        </w:rPr>
      </w:pPr>
      <w:r w:rsidRPr="005816AB">
        <w:rPr>
          <w:i/>
          <w:iCs/>
        </w:rPr>
        <w:t>b) pozemku, na němž je provozován útulek, záchranná stanice, záchranné centrum nebo zoologická zahrada, nebo</w:t>
      </w:r>
    </w:p>
    <w:p w14:paraId="47640819" w14:textId="1124DA58" w:rsidR="003244F1" w:rsidRDefault="003244F1" w:rsidP="005816AB">
      <w:pPr>
        <w:pStyle w:val="Textpoznpodarou"/>
        <w:ind w:left="198"/>
        <w:jc w:val="both"/>
      </w:pPr>
      <w:r w:rsidRPr="005816AB">
        <w:rPr>
          <w:i/>
          <w:iCs/>
        </w:rPr>
        <w:t>c) objektu evidovaného v evidenci hospodářství podle objektů určených k chovu evidovaných zvířat vedené podle zákona o zemědělství.</w:t>
      </w:r>
      <w:r w:rsidR="005816AB">
        <w:t>)</w:t>
      </w:r>
    </w:p>
    <w:p w14:paraId="6813A9F6" w14:textId="4306AA4A" w:rsidR="005816AB" w:rsidRDefault="005816AB" w:rsidP="005816AB">
      <w:pPr>
        <w:pStyle w:val="Textpoznpodarou"/>
        <w:ind w:left="198"/>
        <w:jc w:val="both"/>
      </w:pPr>
      <w:r w:rsidRPr="005816AB">
        <w:t>§ 35c odst. 4</w:t>
      </w:r>
      <w:r>
        <w:t xml:space="preserve"> zákona o pyrotechnice (</w:t>
      </w:r>
      <w:r w:rsidRPr="005816AB">
        <w:rPr>
          <w:i/>
          <w:iCs/>
        </w:rPr>
        <w:t>Stanoví-li obec v obecně závazné vyhlášce zákaz zacházení s pyrotechnickými výrobky též pro místa, kde platí zákaz dle § 35b, pak se k obcí stanovené úpravě v tomto rozsahu nepřihlíží.</w:t>
      </w:r>
      <w:r>
        <w:t>)</w:t>
      </w:r>
    </w:p>
  </w:footnote>
  <w:footnote w:id="3">
    <w:p w14:paraId="2AD67643" w14:textId="77777777" w:rsidR="004C1204" w:rsidRDefault="004C1204" w:rsidP="004C1204">
      <w:pPr>
        <w:pStyle w:val="Textpoznpodarou"/>
        <w:ind w:left="198" w:hanging="198"/>
        <w:jc w:val="both"/>
      </w:pPr>
      <w:r w:rsidRPr="005A1B9C">
        <w:rPr>
          <w:rStyle w:val="Znakypropoznmkupodarou"/>
          <w:vertAlign w:val="superscript"/>
        </w:rPr>
        <w:footnoteRef/>
      </w:r>
      <w:r>
        <w:rPr>
          <w:vertAlign w:val="superscript"/>
        </w:rPr>
        <w:t>)</w:t>
      </w:r>
      <w: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4">
    <w:p w14:paraId="0083B36C" w14:textId="77777777" w:rsidR="004C1204" w:rsidRDefault="004C1204" w:rsidP="004C1204">
      <w:pPr>
        <w:pStyle w:val="Textpoznpodarou"/>
        <w:ind w:left="170" w:hanging="170"/>
        <w:jc w:val="both"/>
      </w:pPr>
      <w:r w:rsidRPr="005A1B9C">
        <w:rPr>
          <w:rStyle w:val="Znakypropoznmkupodarou"/>
          <w:vertAlign w:val="superscript"/>
        </w:rPr>
        <w:footnoteRef/>
      </w:r>
      <w:r>
        <w:rPr>
          <w:vertAlign w:val="superscript"/>
        </w:rPr>
        <w:t>)</w:t>
      </w:r>
      <w:r>
        <w:t xml:space="preserve"> ustanovení § 5 odst. 1 písm. d) a odst. 2 písm. a) zákona o některých přestupcích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o některých přestupcích</w:t>
      </w:r>
      <w:r>
        <w:rPr>
          <w:i/>
        </w:rPr>
        <w:t xml:space="preserve"> (Dobou nočního klidu se rozumí doba od dvacáté druhé do 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31A9"/>
    <w:multiLevelType w:val="multilevel"/>
    <w:tmpl w:val="A7643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393681"/>
    <w:multiLevelType w:val="multilevel"/>
    <w:tmpl w:val="BEA8D11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9052AF"/>
    <w:multiLevelType w:val="hybridMultilevel"/>
    <w:tmpl w:val="85243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7874622">
    <w:abstractNumId w:val="1"/>
  </w:num>
  <w:num w:numId="2" w16cid:durableId="809055226">
    <w:abstractNumId w:val="0"/>
  </w:num>
  <w:num w:numId="3" w16cid:durableId="13233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C6"/>
    <w:rsid w:val="00051484"/>
    <w:rsid w:val="00085AA0"/>
    <w:rsid w:val="000C5F69"/>
    <w:rsid w:val="001A2F90"/>
    <w:rsid w:val="001D7939"/>
    <w:rsid w:val="002B7B14"/>
    <w:rsid w:val="003244F1"/>
    <w:rsid w:val="00365759"/>
    <w:rsid w:val="003D678D"/>
    <w:rsid w:val="004C1204"/>
    <w:rsid w:val="005610E2"/>
    <w:rsid w:val="005816AB"/>
    <w:rsid w:val="005A1B9C"/>
    <w:rsid w:val="005D642D"/>
    <w:rsid w:val="005D6C49"/>
    <w:rsid w:val="00671F44"/>
    <w:rsid w:val="007620A3"/>
    <w:rsid w:val="00784237"/>
    <w:rsid w:val="00863786"/>
    <w:rsid w:val="00867FEB"/>
    <w:rsid w:val="008B35C6"/>
    <w:rsid w:val="008D2B96"/>
    <w:rsid w:val="00924D18"/>
    <w:rsid w:val="00932AFD"/>
    <w:rsid w:val="00964894"/>
    <w:rsid w:val="00992D06"/>
    <w:rsid w:val="009D3733"/>
    <w:rsid w:val="00B2412A"/>
    <w:rsid w:val="00B30CE1"/>
    <w:rsid w:val="00B44558"/>
    <w:rsid w:val="00BB6B95"/>
    <w:rsid w:val="00C4194D"/>
    <w:rsid w:val="00CD7407"/>
    <w:rsid w:val="00CE4F03"/>
    <w:rsid w:val="00D21EFC"/>
    <w:rsid w:val="00E04F40"/>
    <w:rsid w:val="00E07725"/>
    <w:rsid w:val="00F2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DE0A"/>
  <w15:docId w15:val="{B9B7AD38-D2CB-4503-BBF0-8404C10F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8D25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8D25F3"/>
    <w:rPr>
      <w:vertAlign w:val="superscript"/>
    </w:rPr>
  </w:style>
  <w:style w:type="character" w:customStyle="1" w:styleId="ProsttextChar">
    <w:name w:val="Prostý text Char"/>
    <w:basedOn w:val="Standardnpsmoodstavce"/>
    <w:link w:val="Prosttext"/>
    <w:qFormat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qFormat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8D25F3"/>
    <w:rPr>
      <w:sz w:val="20"/>
      <w:szCs w:val="20"/>
    </w:rPr>
  </w:style>
  <w:style w:type="paragraph" w:styleId="Prosttext">
    <w:name w:val="Plain Text"/>
    <w:basedOn w:val="Normln"/>
    <w:link w:val="ProsttextChar"/>
    <w:qFormat/>
    <w:rsid w:val="008D25F3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qFormat/>
    <w:rsid w:val="001E0743"/>
    <w:pPr>
      <w:spacing w:after="120"/>
    </w:pPr>
    <w:rPr>
      <w:sz w:val="16"/>
      <w:szCs w:val="16"/>
    </w:rPr>
  </w:style>
  <w:style w:type="character" w:styleId="Znakapoznpodarou">
    <w:name w:val="footnote reference"/>
    <w:basedOn w:val="Standardnpsmoodstavce"/>
    <w:semiHidden/>
    <w:unhideWhenUsed/>
    <w:rsid w:val="00324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774D-7A38-48E3-9CB0-86A774F8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dc:description/>
  <cp:lastModifiedBy>Linhartová Kateřina</cp:lastModifiedBy>
  <cp:revision>7</cp:revision>
  <dcterms:created xsi:type="dcterms:W3CDTF">2025-10-02T12:30:00Z</dcterms:created>
  <dcterms:modified xsi:type="dcterms:W3CDTF">2025-11-25T10:05:00Z</dcterms:modified>
  <dc:language>cs-CZ</dc:language>
</cp:coreProperties>
</file>