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5D" w:rsidRDefault="0048675D" w:rsidP="0048675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Obec Trnov </w:t>
      </w:r>
    </w:p>
    <w:p w:rsidR="0048675D" w:rsidRDefault="0048675D" w:rsidP="0048675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Obecně závazná vyhláška </w:t>
      </w:r>
      <w:r w:rsidRPr="00443F26">
        <w:rPr>
          <w:rFonts w:ascii="Times New Roman" w:hAnsi="Times New Roman" w:cs="Times New Roman"/>
          <w:b/>
          <w:sz w:val="36"/>
        </w:rPr>
        <w:t xml:space="preserve">č. </w:t>
      </w:r>
      <w:r w:rsidR="006E12C1">
        <w:rPr>
          <w:rFonts w:ascii="Times New Roman" w:hAnsi="Times New Roman" w:cs="Times New Roman"/>
          <w:b/>
          <w:sz w:val="36"/>
        </w:rPr>
        <w:t>1/2022</w:t>
      </w:r>
      <w:r w:rsidRPr="00443F26">
        <w:rPr>
          <w:rFonts w:ascii="Times New Roman" w:hAnsi="Times New Roman" w:cs="Times New Roman"/>
          <w:b/>
          <w:sz w:val="36"/>
        </w:rPr>
        <w:t xml:space="preserve">, </w:t>
      </w:r>
      <w:r>
        <w:rPr>
          <w:rFonts w:ascii="Times New Roman" w:hAnsi="Times New Roman" w:cs="Times New Roman"/>
          <w:b/>
          <w:sz w:val="36"/>
        </w:rPr>
        <w:t xml:space="preserve">kterou se vydává </w:t>
      </w:r>
    </w:p>
    <w:p w:rsidR="0048675D" w:rsidRDefault="0048675D" w:rsidP="0048675D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 xml:space="preserve">POŽÁRNÍ ŘÁD OBCE </w:t>
      </w:r>
    </w:p>
    <w:p w:rsidR="0048675D" w:rsidRDefault="0048675D" w:rsidP="004867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Zastupitelstvo obce Trnov na </w:t>
      </w:r>
      <w:r w:rsidR="00053E64">
        <w:rPr>
          <w:rFonts w:ascii="Times New Roman" w:hAnsi="Times New Roman" w:cs="Times New Roman"/>
          <w:sz w:val="24"/>
          <w:szCs w:val="24"/>
        </w:rPr>
        <w:t>svém zasedání konaném dne 12. 12. 2022 Usnesení č. 2</w:t>
      </w:r>
      <w:r>
        <w:rPr>
          <w:rFonts w:ascii="Times New Roman" w:hAnsi="Times New Roman" w:cs="Times New Roman"/>
          <w:sz w:val="24"/>
          <w:szCs w:val="24"/>
        </w:rPr>
        <w:t xml:space="preserve"> usneslo vydat na základě § 29 odst. 1 písm. o) bod 1 zákona č. 133/1985 Sb. o požární ochraně, ve znění pozdějších předpisů (dále jen „zákon o požární ochraně“) a v souladu s § 10 písm. d) a § 84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odst.2 písm.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h) zákona č. 128/2000 Sb. o obcích, ve znění pozdějších předpisů, zákona č. 172/2001 Sb., ve znění pozdějších předpisů, tuto obecně závaznou vyhlášku (dále jen vyhláška):  </w:t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Čl.1</w:t>
      </w:r>
      <w:proofErr w:type="gramEnd"/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Úvodní ustanovení </w:t>
      </w:r>
    </w:p>
    <w:p w:rsidR="0048675D" w:rsidRDefault="0048675D" w:rsidP="0048675D">
      <w:pPr>
        <w:rPr>
          <w:rFonts w:ascii="Times New Roman" w:hAnsi="Times New Roman" w:cs="Times New Roman"/>
          <w:sz w:val="24"/>
        </w:rPr>
      </w:pPr>
      <w:r>
        <w:rPr>
          <w:b/>
          <w:sz w:val="36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Tato vyhláška upravuje organizaci a zásady zabezpečení požární ochrany v obci. </w:t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Čl.2</w:t>
      </w:r>
      <w:proofErr w:type="gramEnd"/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Vymezení činnosti osob pověřených zabezpečováním požární ochrany v obci </w:t>
      </w: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Ochrana životů, zdraví a majetku občanů před požáry, živelnými pohromami a jinými mimořádnými událostmi na území obce Trnov je zajištěna </w:t>
      </w:r>
      <w:r>
        <w:rPr>
          <w:rFonts w:ascii="Times New Roman" w:hAnsi="Times New Roman" w:cs="Times New Roman"/>
          <w:b/>
          <w:sz w:val="24"/>
        </w:rPr>
        <w:t>jednotkou sboru dobrovolných hasičů obce</w:t>
      </w:r>
      <w:r>
        <w:rPr>
          <w:rFonts w:ascii="Times New Roman" w:hAnsi="Times New Roman" w:cs="Times New Roman"/>
          <w:sz w:val="24"/>
        </w:rPr>
        <w:t xml:space="preserve"> (dále jen „JSDH obce“) podle čl. 5 této vyhlášky a dále jednotkami požární ochrany uvedenými v příloze </w:t>
      </w:r>
      <w:proofErr w:type="gramStart"/>
      <w:r>
        <w:rPr>
          <w:rFonts w:ascii="Times New Roman" w:hAnsi="Times New Roman" w:cs="Times New Roman"/>
          <w:sz w:val="24"/>
        </w:rPr>
        <w:t>č.1 této</w:t>
      </w:r>
      <w:proofErr w:type="gramEnd"/>
      <w:r>
        <w:rPr>
          <w:rFonts w:ascii="Times New Roman" w:hAnsi="Times New Roman" w:cs="Times New Roman"/>
          <w:sz w:val="24"/>
        </w:rPr>
        <w:t xml:space="preserve"> vyhlášky.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JSDH  obce:</w:t>
      </w:r>
      <w:r>
        <w:rPr>
          <w:rFonts w:ascii="Times New Roman" w:hAnsi="Times New Roman" w:cs="Times New Roman"/>
          <w:sz w:val="24"/>
        </w:rPr>
        <w:t xml:space="preserve"> provádí hasební zásah, 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provádí záchranné práce při živelných pohromách a jiných mimořádných 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</w:rPr>
        <w:t>událostech</w:t>
      </w:r>
      <w:proofErr w:type="gramEnd"/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plní úkoly na úseku civilní obrany 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 zabezpečení úkolů na úseku požární ochrany byly na základě usnesení zastupitelstva obce dále pověřeny tyto orgány obce:</w:t>
      </w:r>
    </w:p>
    <w:p w:rsidR="0048675D" w:rsidRDefault="0048675D" w:rsidP="0048675D">
      <w:pPr>
        <w:pStyle w:val="Odstavecseseznamem"/>
        <w:numPr>
          <w:ilvl w:val="0"/>
          <w:numId w:val="1"/>
        </w:num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Zastupitelstvo obce</w:t>
      </w:r>
      <w:r>
        <w:rPr>
          <w:rFonts w:ascii="Times New Roman" w:hAnsi="Times New Roman" w:cs="Times New Roman"/>
          <w:sz w:val="24"/>
        </w:rPr>
        <w:t>: projednáním stavu požární ochrany minimálně 1 x ročně a vždy po závažné mimořádné události mající vztah k požární ochraně v obci.</w:t>
      </w:r>
    </w:p>
    <w:p w:rsidR="0048675D" w:rsidRDefault="0048675D" w:rsidP="0048675D">
      <w:pPr>
        <w:pStyle w:val="Odstavecseseznamem"/>
        <w:numPr>
          <w:ilvl w:val="0"/>
          <w:numId w:val="1"/>
        </w:num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Starostka obce:</w:t>
      </w:r>
      <w:r>
        <w:rPr>
          <w:rFonts w:ascii="Times New Roman" w:hAnsi="Times New Roman" w:cs="Times New Roman"/>
          <w:sz w:val="24"/>
        </w:rPr>
        <w:t xml:space="preserve"> prováděním pravidelných kontrol dodržování předpisů požární ochrany obce a to minimálně 1 x ročně. </w:t>
      </w:r>
    </w:p>
    <w:p w:rsidR="0048675D" w:rsidRDefault="0048675D" w:rsidP="0048675D">
      <w:pPr>
        <w:pStyle w:val="Odstavecseseznamem"/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Čl.3</w:t>
      </w:r>
      <w:proofErr w:type="gramEnd"/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Podmínky požární bezpečnosti při činnostech a v objektech se zvýšeným nebezpečím vzniku požáru se zřetelem na místní situaci. 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Za činnosti, při kterých </w:t>
      </w:r>
      <w:proofErr w:type="gramStart"/>
      <w:r>
        <w:rPr>
          <w:rFonts w:ascii="Times New Roman" w:hAnsi="Times New Roman" w:cs="Times New Roman"/>
          <w:sz w:val="24"/>
          <w:u w:val="single"/>
        </w:rPr>
        <w:t>hrozí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zvýšené nebezpečí vzniku požáru se podle místních podmínek </w:t>
      </w:r>
      <w:proofErr w:type="gramStart"/>
      <w:r>
        <w:rPr>
          <w:rFonts w:ascii="Times New Roman" w:hAnsi="Times New Roman" w:cs="Times New Roman"/>
          <w:sz w:val="24"/>
          <w:u w:val="single"/>
        </w:rPr>
        <w:t>považuje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48675D" w:rsidRDefault="0048675D" w:rsidP="0048675D">
      <w:pPr>
        <w:spacing w:after="12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ochraně, ani v předpisu kraje či obce vydanému k zabezpečení požární ochrany při akcích, kterých se zúčastňuje větší počet osob. </w:t>
      </w:r>
    </w:p>
    <w:p w:rsidR="0048675D" w:rsidRDefault="0048675D" w:rsidP="0048675D">
      <w:pPr>
        <w:pStyle w:val="Odstavecseseznamem"/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pStyle w:val="Odstavecseseznamem"/>
        <w:numPr>
          <w:ilvl w:val="0"/>
          <w:numId w:val="4"/>
        </w:num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Pořadatel akce je povinen konání akce nahlásit min. 2 pracovní dny před jejím </w:t>
      </w:r>
    </w:p>
    <w:p w:rsidR="0048675D" w:rsidRDefault="0048675D" w:rsidP="0048675D">
      <w:pPr>
        <w:pStyle w:val="Odstavecseseznamem"/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započetím obecnímu úřadu. Je-li pořadatelem právnická či podnikající fyzická </w:t>
      </w:r>
    </w:p>
    <w:p w:rsidR="0048675D" w:rsidRDefault="0048675D" w:rsidP="0048675D">
      <w:pPr>
        <w:pStyle w:val="Odstavecseseznamem"/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osoba, je její povinností zřídit preventivní požární hlídku.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</w:p>
    <w:p w:rsidR="0048675D" w:rsidRDefault="0048675D" w:rsidP="0048675D">
      <w:pPr>
        <w:pStyle w:val="xl34"/>
        <w:numPr>
          <w:ilvl w:val="0"/>
          <w:numId w:val="4"/>
        </w:numPr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při společenských akcích smí provádět pouze firma nebo fyzická osoba, 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           která má k této činnosti oprávnění a pořadatel zajistí přítomnost požární hlídky.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8675D" w:rsidRDefault="0048675D" w:rsidP="0048675D">
      <w:pPr>
        <w:pStyle w:val="xl34"/>
        <w:numPr>
          <w:ilvl w:val="0"/>
          <w:numId w:val="4"/>
        </w:numPr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Při činnostech, jejichž součástí má být provádění některých činností, které by 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           mohly představovat zvláštní rizika (např. pyrotechnické efekty, ohňostroje, plnění 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           balónků plynem) jsou osoby konající tuto činnost povinny zajistit dodržování 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           požadavků zvláštních právních předpisů.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</w:p>
    <w:p w:rsidR="0048675D" w:rsidRDefault="0048675D" w:rsidP="0048675D">
      <w:pPr>
        <w:pStyle w:val="xl34"/>
        <w:numPr>
          <w:ilvl w:val="0"/>
          <w:numId w:val="4"/>
        </w:numPr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Plnění balónků plyny, které ve směsi se vzduchem tvoří hořlavou nebo výbušnou 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          směs (např. vodík a acetylen) je zakázáno.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</w:p>
    <w:p w:rsidR="0048675D" w:rsidRDefault="0048675D" w:rsidP="0048675D">
      <w:pPr>
        <w:pStyle w:val="xl34"/>
        <w:numPr>
          <w:ilvl w:val="0"/>
          <w:numId w:val="4"/>
        </w:numPr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Mohou být umístěny atrakce (např. pouťové), prodejní místa nebo stánky, nabízení 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           služeb apod. tak, aby byl umožněn průjezd požární techniky, aby nedošlo k zastavení 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           nebo omezení přístupu k požárně bezpečnostním zařízením nebo věcným prostředkům 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  <w:r>
        <w:rPr>
          <w:color w:val="000000"/>
        </w:rPr>
        <w:t xml:space="preserve">           požární ochrany, které jsou potřebné k provedení zásahu. </w:t>
      </w:r>
    </w:p>
    <w:p w:rsidR="0048675D" w:rsidRDefault="0048675D" w:rsidP="0048675D">
      <w:pPr>
        <w:pStyle w:val="xl34"/>
        <w:spacing w:before="12" w:beforeAutospacing="0" w:after="12" w:afterAutospacing="0"/>
        <w:jc w:val="both"/>
        <w:rPr>
          <w:color w:val="000000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Za objekty se zvýšeným nebezpečím vzniku požáru se dle místních podmínek považuje:  </w:t>
      </w:r>
    </w:p>
    <w:p w:rsidR="0048675D" w:rsidRDefault="0048675D" w:rsidP="00486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5E1">
        <w:rPr>
          <w:rFonts w:ascii="Times New Roman" w:hAnsi="Times New Roman" w:cs="Times New Roman"/>
          <w:b/>
          <w:bCs/>
          <w:sz w:val="24"/>
          <w:szCs w:val="24"/>
        </w:rPr>
        <w:t>TRNO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48675D" w:rsidRPr="00443F26" w:rsidRDefault="0048675D" w:rsidP="0048675D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F26">
        <w:rPr>
          <w:rFonts w:ascii="Times New Roman" w:hAnsi="Times New Roman" w:cs="Times New Roman"/>
          <w:sz w:val="24"/>
          <w:szCs w:val="24"/>
        </w:rPr>
        <w:t>Nenacházejí se.</w:t>
      </w:r>
    </w:p>
    <w:p w:rsidR="0048675D" w:rsidRDefault="0048675D" w:rsidP="00486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5E1">
        <w:rPr>
          <w:rFonts w:ascii="Times New Roman" w:hAnsi="Times New Roman" w:cs="Times New Roman"/>
          <w:b/>
          <w:bCs/>
          <w:sz w:val="24"/>
          <w:szCs w:val="24"/>
        </w:rPr>
        <w:t>HOUDKOVICE</w:t>
      </w:r>
    </w:p>
    <w:p w:rsidR="0048675D" w:rsidRPr="00443F26" w:rsidRDefault="0048675D" w:rsidP="0048675D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F26">
        <w:rPr>
          <w:rFonts w:ascii="Times New Roman" w:hAnsi="Times New Roman" w:cs="Times New Roman"/>
          <w:sz w:val="24"/>
          <w:szCs w:val="24"/>
        </w:rPr>
        <w:t>Nenacházejí se.</w:t>
      </w:r>
    </w:p>
    <w:p w:rsidR="0048675D" w:rsidRDefault="0048675D" w:rsidP="00486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ZÁDOLÍ</w:t>
      </w:r>
    </w:p>
    <w:p w:rsidR="0048675D" w:rsidRPr="00443F26" w:rsidRDefault="0048675D" w:rsidP="0048675D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F26">
        <w:rPr>
          <w:rFonts w:ascii="Times New Roman" w:hAnsi="Times New Roman" w:cs="Times New Roman"/>
          <w:sz w:val="24"/>
          <w:szCs w:val="24"/>
        </w:rPr>
        <w:t>Nenacházejí se.</w:t>
      </w:r>
    </w:p>
    <w:p w:rsidR="0048675D" w:rsidRPr="001425E1" w:rsidRDefault="0048675D" w:rsidP="00486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5E1">
        <w:rPr>
          <w:rFonts w:ascii="Times New Roman" w:hAnsi="Times New Roman" w:cs="Times New Roman"/>
          <w:b/>
          <w:bCs/>
          <w:sz w:val="24"/>
          <w:szCs w:val="24"/>
        </w:rPr>
        <w:t>ZÁHORNICE</w:t>
      </w:r>
    </w:p>
    <w:p w:rsidR="0048675D" w:rsidRPr="00443F26" w:rsidRDefault="0048675D" w:rsidP="0048675D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F26">
        <w:rPr>
          <w:rFonts w:ascii="Times New Roman" w:hAnsi="Times New Roman" w:cs="Times New Roman"/>
          <w:sz w:val="24"/>
          <w:szCs w:val="24"/>
        </w:rPr>
        <w:t>Nenacházejí se.</w:t>
      </w:r>
      <w:r w:rsidRPr="00443F26">
        <w:rPr>
          <w:rFonts w:ascii="Times New Roman" w:hAnsi="Times New Roman" w:cs="Times New Roman"/>
          <w:sz w:val="24"/>
          <w:szCs w:val="24"/>
        </w:rPr>
        <w:br/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Čl.4</w:t>
      </w:r>
      <w:proofErr w:type="gramEnd"/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Způsob nepřetržitého zabezpečení požární ochrany v obci </w:t>
      </w: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Přijetí ohlášení požáru, živelní pohromy či jiné mimořádné události na území obce je zabezpečeno ohlašovnou požáru a místy, kde lze požár či mimořádnou událost nahlásit.</w:t>
      </w: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(viz čl. 7)</w:t>
      </w: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Ochrana životů, zdraví a majetku občanů před požáry, živelnými pohromami a jinými mimořádnými událostmi na území obce je zabezpečena jednotkami požární ochrany uvedenými v čl. 5 s v příloze </w:t>
      </w:r>
      <w:proofErr w:type="gramStart"/>
      <w:r>
        <w:rPr>
          <w:rFonts w:ascii="Times New Roman" w:hAnsi="Times New Roman" w:cs="Times New Roman"/>
          <w:sz w:val="24"/>
        </w:rPr>
        <w:t>č.1 vyhlášky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Čl.5</w:t>
      </w:r>
      <w:proofErr w:type="gramEnd"/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Kategorie jednotky sboru dobrovolných hasičů obce, její početní stav a vybavení </w:t>
      </w: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 zřídila jednotku JSDH obce, početní stav a vybavení jsou uvedeny v příloze č. 2 vyhlášky. 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Čl.6</w:t>
      </w:r>
      <w:proofErr w:type="gramEnd"/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Přehled o zdrojích vody pro hašení požárů a podmínky jejich trvalé udržitelnosti</w:t>
      </w: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Vlastník nebo uživatel zdrojů vody pro hašení požárů je povinen tyto udržovat v takovém stavu, aby bylo umožněno použití požární techniky a čerpání vody pro hašení požárů.</w:t>
      </w: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Tyto zdroje musí být značeny v souladu s ČSN 73 0873, ČSN 75 2411, ČSN 75 5025.</w:t>
      </w: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Obec zpracovává a udržuje v aktuálním stavu plánek s vyznačením zdrojů vody pro hašení požárů, pro požární techniku a vhodného směru příjezdu, který v jednom vyhotovení předá jednotce obce. </w:t>
      </w:r>
    </w:p>
    <w:p w:rsidR="0048675D" w:rsidRDefault="0048675D" w:rsidP="0048675D">
      <w:pPr>
        <w:spacing w:after="12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Vlastník pozemku – příjezdové komunikaci ke zdrojům vody pro hašení je povinen zajistit volný příjezd pro mobilní požární techniku. Vlastník převede prokazatelně tuto povinnost na další osobu, nevykonává-li svá práva vůči pozemku nebo komunikaci sám. </w:t>
      </w:r>
    </w:p>
    <w:p w:rsidR="0048675D" w:rsidRDefault="0048675D" w:rsidP="0048675D">
      <w:pPr>
        <w:pStyle w:val="Zkladntext"/>
        <w:jc w:val="both"/>
      </w:pPr>
      <w:r>
        <w:t xml:space="preserve">  V případě čištění (vypouštění nádrže) musí vlastník předem toto ohlásit územně příslušnému hasičskému záchrannému sboru kraje tj. HZS KHK ÚO Rychnov </w:t>
      </w:r>
      <w:proofErr w:type="spellStart"/>
      <w:r>
        <w:t>n.Kn</w:t>
      </w:r>
      <w:proofErr w:type="spellEnd"/>
      <w:r>
        <w:t xml:space="preserve">.  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  <w:u w:val="single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Obec stanovuje následující zdroje požární vody: </w:t>
      </w:r>
    </w:p>
    <w:p w:rsidR="0048675D" w:rsidRPr="0048675D" w:rsidRDefault="0048675D" w:rsidP="0048675D">
      <w:pPr>
        <w:pStyle w:val="Odstavecseseznamem"/>
        <w:numPr>
          <w:ilvl w:val="0"/>
          <w:numId w:val="2"/>
        </w:num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sz w:val="24"/>
        </w:rPr>
        <w:t xml:space="preserve">Hydrantová síť: v obci Trnov, </w:t>
      </w:r>
      <w:proofErr w:type="spellStart"/>
      <w:r w:rsidRPr="0048675D">
        <w:rPr>
          <w:rFonts w:ascii="Times New Roman" w:hAnsi="Times New Roman" w:cs="Times New Roman"/>
          <w:sz w:val="24"/>
        </w:rPr>
        <w:t>Houdkovice</w:t>
      </w:r>
      <w:proofErr w:type="spellEnd"/>
      <w:r w:rsidRPr="0048675D">
        <w:rPr>
          <w:rFonts w:ascii="Times New Roman" w:hAnsi="Times New Roman" w:cs="Times New Roman"/>
          <w:sz w:val="24"/>
        </w:rPr>
        <w:t>, Zádolí, Záhornice</w:t>
      </w:r>
    </w:p>
    <w:p w:rsidR="0048675D" w:rsidRPr="0048675D" w:rsidRDefault="0048675D" w:rsidP="0048675D">
      <w:pPr>
        <w:pStyle w:val="Odstavecseseznamem"/>
        <w:numPr>
          <w:ilvl w:val="0"/>
          <w:numId w:val="2"/>
        </w:num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sz w:val="24"/>
        </w:rPr>
        <w:t>Požární nádrž: v obci Trnov („</w:t>
      </w:r>
      <w:proofErr w:type="spellStart"/>
      <w:r w:rsidRPr="0048675D">
        <w:rPr>
          <w:rFonts w:ascii="Times New Roman" w:hAnsi="Times New Roman" w:cs="Times New Roman"/>
          <w:sz w:val="24"/>
        </w:rPr>
        <w:t>Břilník</w:t>
      </w:r>
      <w:proofErr w:type="spellEnd"/>
      <w:r w:rsidRPr="0048675D">
        <w:rPr>
          <w:rFonts w:ascii="Times New Roman" w:hAnsi="Times New Roman" w:cs="Times New Roman"/>
          <w:sz w:val="24"/>
        </w:rPr>
        <w:t>“)</w:t>
      </w:r>
    </w:p>
    <w:p w:rsidR="0048675D" w:rsidRPr="00DA20B8" w:rsidRDefault="0048675D" w:rsidP="0048675D">
      <w:pPr>
        <w:spacing w:after="12" w:line="240" w:lineRule="auto"/>
        <w:ind w:left="360"/>
        <w:rPr>
          <w:rFonts w:ascii="Times New Roman" w:hAnsi="Times New Roman" w:cs="Times New Roman"/>
          <w:sz w:val="24"/>
        </w:rPr>
      </w:pPr>
      <w:r w:rsidRPr="00DA20B8">
        <w:rPr>
          <w:rFonts w:ascii="Times New Roman" w:hAnsi="Times New Roman" w:cs="Times New Roman"/>
          <w:sz w:val="24"/>
        </w:rPr>
        <w:t>Podrobno</w:t>
      </w:r>
      <w:r>
        <w:rPr>
          <w:rFonts w:ascii="Times New Roman" w:hAnsi="Times New Roman" w:cs="Times New Roman"/>
          <w:sz w:val="24"/>
        </w:rPr>
        <w:t xml:space="preserve">sti ke zdrojům požární vody </w:t>
      </w:r>
      <w:proofErr w:type="gramStart"/>
      <w:r>
        <w:rPr>
          <w:rFonts w:ascii="Times New Roman" w:hAnsi="Times New Roman" w:cs="Times New Roman"/>
          <w:sz w:val="24"/>
        </w:rPr>
        <w:t>viz. příloha</w:t>
      </w:r>
      <w:proofErr w:type="gramEnd"/>
      <w:r>
        <w:rPr>
          <w:rFonts w:ascii="Times New Roman" w:hAnsi="Times New Roman" w:cs="Times New Roman"/>
          <w:sz w:val="24"/>
        </w:rPr>
        <w:t xml:space="preserve"> č. 3</w:t>
      </w:r>
      <w:r w:rsidRPr="00DA20B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této vyhlášky. </w:t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Čl. 7</w:t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Seznam ohlašoven požáru a dalších míst, odkud lze hlásit požár a způsob jejich označení</w:t>
      </w:r>
    </w:p>
    <w:p w:rsidR="0048675D" w:rsidRPr="00DA20B8" w:rsidRDefault="0048675D" w:rsidP="0048675D">
      <w:pPr>
        <w:spacing w:after="12" w:line="240" w:lineRule="auto"/>
        <w:rPr>
          <w:rFonts w:ascii="Times New Roman" w:hAnsi="Times New Roman" w:cs="Times New Roman"/>
          <w:sz w:val="20"/>
        </w:rPr>
      </w:pPr>
    </w:p>
    <w:p w:rsidR="0048675D" w:rsidRPr="00600ABA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600ABA">
        <w:rPr>
          <w:rFonts w:ascii="Times New Roman" w:hAnsi="Times New Roman" w:cs="Times New Roman"/>
          <w:b/>
          <w:sz w:val="24"/>
          <w:u w:val="single"/>
        </w:rPr>
        <w:t>Obec zřídila následující ohlašovny požárů: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b/>
          <w:sz w:val="24"/>
          <w:u w:val="single"/>
        </w:rPr>
        <w:t>Budova obecního úřadu</w:t>
      </w:r>
      <w:r w:rsidRPr="0048675D">
        <w:rPr>
          <w:rFonts w:ascii="Times New Roman" w:hAnsi="Times New Roman" w:cs="Times New Roman"/>
          <w:b/>
          <w:sz w:val="24"/>
        </w:rPr>
        <w:t xml:space="preserve"> -</w:t>
      </w:r>
      <w:r w:rsidRPr="0048675D">
        <w:rPr>
          <w:rFonts w:ascii="Times New Roman" w:hAnsi="Times New Roman" w:cs="Times New Roman"/>
          <w:sz w:val="24"/>
        </w:rPr>
        <w:t xml:space="preserve"> na adrese, Trnov čp. 32, která je označena tab.     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sz w:val="24"/>
        </w:rPr>
        <w:t xml:space="preserve">                                            OHLAŠOVNA POŽÁRU. 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Pr="00600ABA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600ABA">
        <w:rPr>
          <w:rFonts w:ascii="Times New Roman" w:hAnsi="Times New Roman" w:cs="Times New Roman"/>
          <w:b/>
          <w:sz w:val="24"/>
          <w:u w:val="single"/>
        </w:rPr>
        <w:t>Dalšími místy zřízenými obcí, odkud lze hlásit požár: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8675D">
        <w:rPr>
          <w:rFonts w:ascii="Times New Roman" w:hAnsi="Times New Roman" w:cs="Times New Roman"/>
          <w:b/>
          <w:sz w:val="24"/>
          <w:u w:val="single"/>
        </w:rPr>
        <w:t xml:space="preserve">Obec Trnov: 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bCs/>
          <w:sz w:val="24"/>
        </w:rPr>
      </w:pPr>
      <w:proofErr w:type="gramStart"/>
      <w:r w:rsidRPr="0048675D">
        <w:rPr>
          <w:rFonts w:ascii="Times New Roman" w:hAnsi="Times New Roman" w:cs="Times New Roman"/>
          <w:bCs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bCs/>
          <w:sz w:val="24"/>
        </w:rPr>
        <w:t xml:space="preserve"> 108, Hasičská zbrojnice v Trnově, (tlačítko)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sz w:val="24"/>
        </w:rPr>
        <w:t xml:space="preserve">U pana Mgr. Miroslava </w:t>
      </w:r>
      <w:proofErr w:type="spellStart"/>
      <w:r w:rsidRPr="0048675D">
        <w:rPr>
          <w:rFonts w:ascii="Times New Roman" w:hAnsi="Times New Roman" w:cs="Times New Roman"/>
          <w:sz w:val="24"/>
        </w:rPr>
        <w:t>Nejmana</w:t>
      </w:r>
      <w:proofErr w:type="spellEnd"/>
      <w:r w:rsidRPr="0048675D">
        <w:rPr>
          <w:rFonts w:ascii="Times New Roman" w:hAnsi="Times New Roman" w:cs="Times New Roman"/>
          <w:sz w:val="24"/>
        </w:rPr>
        <w:t xml:space="preserve"> – velitel JPOIII Trnov, Trnov </w:t>
      </w:r>
      <w:proofErr w:type="gramStart"/>
      <w:r w:rsidRPr="0048675D">
        <w:rPr>
          <w:rFonts w:ascii="Times New Roman" w:hAnsi="Times New Roman" w:cs="Times New Roman"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sz w:val="24"/>
        </w:rPr>
        <w:t xml:space="preserve"> 76, tel.: 732 808 068 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18"/>
          <w:u w:val="single"/>
        </w:rPr>
      </w:pP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8675D">
        <w:rPr>
          <w:rFonts w:ascii="Times New Roman" w:hAnsi="Times New Roman" w:cs="Times New Roman"/>
          <w:b/>
          <w:sz w:val="24"/>
          <w:u w:val="single"/>
        </w:rPr>
        <w:t xml:space="preserve">Obec </w:t>
      </w:r>
      <w:proofErr w:type="spellStart"/>
      <w:r w:rsidRPr="0048675D">
        <w:rPr>
          <w:rFonts w:ascii="Times New Roman" w:hAnsi="Times New Roman" w:cs="Times New Roman"/>
          <w:b/>
          <w:sz w:val="24"/>
          <w:u w:val="single"/>
        </w:rPr>
        <w:t>Houdkovice</w:t>
      </w:r>
      <w:proofErr w:type="spellEnd"/>
      <w:r w:rsidRPr="0048675D"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proofErr w:type="gramStart"/>
      <w:r w:rsidRPr="0048675D">
        <w:rPr>
          <w:rFonts w:ascii="Times New Roman" w:hAnsi="Times New Roman" w:cs="Times New Roman"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sz w:val="24"/>
        </w:rPr>
        <w:t xml:space="preserve"> 105, Obecní budova „Maják“, lokální siréna (tlačítko)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sz w:val="24"/>
        </w:rPr>
        <w:t>U pana Jiřího Řízka</w:t>
      </w:r>
      <w:r w:rsidR="00ED4D6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D4D68">
        <w:rPr>
          <w:rFonts w:ascii="Times New Roman" w:hAnsi="Times New Roman" w:cs="Times New Roman"/>
          <w:sz w:val="24"/>
        </w:rPr>
        <w:t>DiS</w:t>
      </w:r>
      <w:proofErr w:type="spellEnd"/>
      <w:r w:rsidR="00ED4D68">
        <w:rPr>
          <w:rFonts w:ascii="Times New Roman" w:hAnsi="Times New Roman" w:cs="Times New Roman"/>
          <w:sz w:val="24"/>
        </w:rPr>
        <w:t>.</w:t>
      </w:r>
      <w:r w:rsidRPr="0048675D">
        <w:rPr>
          <w:rFonts w:ascii="Times New Roman" w:hAnsi="Times New Roman" w:cs="Times New Roman"/>
          <w:sz w:val="24"/>
        </w:rPr>
        <w:t xml:space="preserve"> – velitel SDH </w:t>
      </w:r>
      <w:proofErr w:type="spellStart"/>
      <w:r w:rsidRPr="0048675D">
        <w:rPr>
          <w:rFonts w:ascii="Times New Roman" w:hAnsi="Times New Roman" w:cs="Times New Roman"/>
          <w:sz w:val="24"/>
        </w:rPr>
        <w:t>Houdkovice</w:t>
      </w:r>
      <w:proofErr w:type="spellEnd"/>
      <w:r w:rsidRPr="0048675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8675D">
        <w:rPr>
          <w:rFonts w:ascii="Times New Roman" w:hAnsi="Times New Roman" w:cs="Times New Roman"/>
          <w:sz w:val="24"/>
        </w:rPr>
        <w:t>Houdkovice</w:t>
      </w:r>
      <w:proofErr w:type="spellEnd"/>
      <w:r w:rsidRPr="0048675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8675D">
        <w:rPr>
          <w:rFonts w:ascii="Times New Roman" w:hAnsi="Times New Roman" w:cs="Times New Roman"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sz w:val="24"/>
        </w:rPr>
        <w:t xml:space="preserve"> 4, tel.: 736 143 194 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0"/>
        </w:rPr>
      </w:pP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8675D">
        <w:rPr>
          <w:rFonts w:ascii="Times New Roman" w:hAnsi="Times New Roman" w:cs="Times New Roman"/>
          <w:b/>
          <w:sz w:val="24"/>
          <w:u w:val="single"/>
        </w:rPr>
        <w:t xml:space="preserve">Obec Zádolí : 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sz w:val="24"/>
        </w:rPr>
        <w:t xml:space="preserve">U pana Jiřího Řízka, Zádolí </w:t>
      </w:r>
      <w:proofErr w:type="gramStart"/>
      <w:r w:rsidRPr="0048675D">
        <w:rPr>
          <w:rFonts w:ascii="Times New Roman" w:hAnsi="Times New Roman" w:cs="Times New Roman"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sz w:val="24"/>
        </w:rPr>
        <w:t xml:space="preserve"> 23, tel.: 734 374 225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8675D">
        <w:rPr>
          <w:rFonts w:ascii="Times New Roman" w:hAnsi="Times New Roman" w:cs="Times New Roman"/>
          <w:b/>
          <w:sz w:val="24"/>
          <w:u w:val="single"/>
        </w:rPr>
        <w:t xml:space="preserve">Obec Záhornice Velká: 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proofErr w:type="gramStart"/>
      <w:r w:rsidRPr="0048675D">
        <w:rPr>
          <w:rFonts w:ascii="Times New Roman" w:hAnsi="Times New Roman" w:cs="Times New Roman"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sz w:val="24"/>
        </w:rPr>
        <w:t xml:space="preserve"> 11, Hasičská zbrojnice v Záhornice, lokální siréna (tlačítko)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sz w:val="24"/>
        </w:rPr>
        <w:t xml:space="preserve">U pana Mgr. Josefa Kovaříčka, Záhornice </w:t>
      </w:r>
      <w:proofErr w:type="gramStart"/>
      <w:r w:rsidRPr="0048675D">
        <w:rPr>
          <w:rFonts w:ascii="Times New Roman" w:hAnsi="Times New Roman" w:cs="Times New Roman"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sz w:val="24"/>
        </w:rPr>
        <w:t xml:space="preserve"> 71, tel.: 722 900 372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sz w:val="24"/>
        </w:rPr>
        <w:t xml:space="preserve">   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48675D">
        <w:rPr>
          <w:rFonts w:ascii="Times New Roman" w:hAnsi="Times New Roman" w:cs="Times New Roman"/>
          <w:b/>
          <w:sz w:val="24"/>
          <w:u w:val="single"/>
        </w:rPr>
        <w:t xml:space="preserve">Obec Záhornice Malá: </w:t>
      </w:r>
    </w:p>
    <w:p w:rsidR="0048675D" w:rsidRP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sz w:val="24"/>
        </w:rPr>
        <w:t xml:space="preserve">U pana Matěje </w:t>
      </w:r>
      <w:proofErr w:type="spellStart"/>
      <w:r w:rsidRPr="0048675D">
        <w:rPr>
          <w:rFonts w:ascii="Times New Roman" w:hAnsi="Times New Roman" w:cs="Times New Roman"/>
          <w:sz w:val="24"/>
        </w:rPr>
        <w:t>Kinzela</w:t>
      </w:r>
      <w:proofErr w:type="spellEnd"/>
      <w:r w:rsidRPr="0048675D">
        <w:rPr>
          <w:rFonts w:ascii="Times New Roman" w:hAnsi="Times New Roman" w:cs="Times New Roman"/>
          <w:sz w:val="24"/>
        </w:rPr>
        <w:t xml:space="preserve">, Záhornice </w:t>
      </w:r>
      <w:proofErr w:type="gramStart"/>
      <w:r w:rsidRPr="0048675D">
        <w:rPr>
          <w:rFonts w:ascii="Times New Roman" w:hAnsi="Times New Roman" w:cs="Times New Roman"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sz w:val="24"/>
        </w:rPr>
        <w:t xml:space="preserve"> 7, tel.: 739 730 475</w:t>
      </w:r>
    </w:p>
    <w:p w:rsidR="0048675D" w:rsidRPr="009D0CC4" w:rsidRDefault="0048675D" w:rsidP="0048675D">
      <w:pPr>
        <w:spacing w:after="12" w:line="240" w:lineRule="auto"/>
        <w:rPr>
          <w:rFonts w:ascii="Times New Roman" w:hAnsi="Times New Roman" w:cs="Times New Roman"/>
          <w:color w:val="C00000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Čl.8</w:t>
      </w:r>
      <w:proofErr w:type="gramEnd"/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Způsob vyhlášení požárního poplachu v obci</w:t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Vyhlášení požárního poplachu v obcích lze sirénou: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Siréna je umístěna:</w:t>
      </w:r>
    </w:p>
    <w:p w:rsidR="0048675D" w:rsidRPr="0048675D" w:rsidRDefault="0048675D" w:rsidP="0048675D">
      <w:pPr>
        <w:pStyle w:val="Odstavecseseznamem"/>
        <w:numPr>
          <w:ilvl w:val="0"/>
          <w:numId w:val="3"/>
        </w:num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b/>
          <w:sz w:val="24"/>
        </w:rPr>
        <w:t xml:space="preserve">Na budově obecního úřadu Trnov </w:t>
      </w:r>
      <w:proofErr w:type="gramStart"/>
      <w:r w:rsidRPr="0048675D">
        <w:rPr>
          <w:rFonts w:ascii="Times New Roman" w:hAnsi="Times New Roman" w:cs="Times New Roman"/>
          <w:b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b/>
          <w:sz w:val="24"/>
        </w:rPr>
        <w:t xml:space="preserve"> 32</w:t>
      </w:r>
      <w:r w:rsidRPr="0048675D">
        <w:rPr>
          <w:rFonts w:ascii="Times New Roman" w:hAnsi="Times New Roman" w:cs="Times New Roman"/>
          <w:sz w:val="24"/>
        </w:rPr>
        <w:t xml:space="preserve"> – spouští se tlačítkem umístěným u předního hlavního vchodu do budovy, siréna jiný tón – civilní obrana</w:t>
      </w:r>
    </w:p>
    <w:p w:rsidR="0048675D" w:rsidRPr="0048675D" w:rsidRDefault="0048675D" w:rsidP="0048675D">
      <w:pPr>
        <w:pStyle w:val="Odstavecseseznamem"/>
        <w:numPr>
          <w:ilvl w:val="0"/>
          <w:numId w:val="3"/>
        </w:num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b/>
          <w:bCs/>
          <w:sz w:val="24"/>
        </w:rPr>
        <w:t xml:space="preserve">Na budově Hasičské zbrojnice v Trnově </w:t>
      </w:r>
      <w:proofErr w:type="gramStart"/>
      <w:r w:rsidRPr="0048675D">
        <w:rPr>
          <w:rFonts w:ascii="Times New Roman" w:hAnsi="Times New Roman" w:cs="Times New Roman"/>
          <w:b/>
          <w:bCs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b/>
          <w:bCs/>
          <w:sz w:val="24"/>
        </w:rPr>
        <w:t xml:space="preserve"> 108</w:t>
      </w:r>
      <w:r w:rsidRPr="0048675D">
        <w:rPr>
          <w:rFonts w:ascii="Times New Roman" w:hAnsi="Times New Roman" w:cs="Times New Roman"/>
          <w:sz w:val="24"/>
        </w:rPr>
        <w:t xml:space="preserve"> – siréna napojená na systém, spouští se tlačítkem umístěným u vchodu do budovy.</w:t>
      </w:r>
    </w:p>
    <w:p w:rsidR="0048675D" w:rsidRPr="0048675D" w:rsidRDefault="0048675D" w:rsidP="0048675D">
      <w:pPr>
        <w:pStyle w:val="Odstavecseseznamem"/>
        <w:numPr>
          <w:ilvl w:val="0"/>
          <w:numId w:val="3"/>
        </w:num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b/>
          <w:sz w:val="24"/>
        </w:rPr>
        <w:lastRenderedPageBreak/>
        <w:t xml:space="preserve">Na budově SDH </w:t>
      </w:r>
      <w:proofErr w:type="spellStart"/>
      <w:r w:rsidRPr="0048675D">
        <w:rPr>
          <w:rFonts w:ascii="Times New Roman" w:hAnsi="Times New Roman" w:cs="Times New Roman"/>
          <w:b/>
          <w:sz w:val="24"/>
        </w:rPr>
        <w:t>Houdkovice</w:t>
      </w:r>
      <w:proofErr w:type="spellEnd"/>
      <w:r w:rsidRPr="0048675D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8675D">
        <w:rPr>
          <w:rFonts w:ascii="Times New Roman" w:hAnsi="Times New Roman" w:cs="Times New Roman"/>
          <w:b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b/>
          <w:sz w:val="24"/>
        </w:rPr>
        <w:t xml:space="preserve"> 105 </w:t>
      </w:r>
      <w:r w:rsidRPr="0048675D">
        <w:rPr>
          <w:rFonts w:ascii="Times New Roman" w:hAnsi="Times New Roman" w:cs="Times New Roman"/>
          <w:sz w:val="24"/>
        </w:rPr>
        <w:t>- spouští se tlačítkem umístěným na budově, jedná se o lokální sirénu</w:t>
      </w:r>
    </w:p>
    <w:p w:rsidR="0048675D" w:rsidRPr="0048675D" w:rsidRDefault="0048675D" w:rsidP="0048675D">
      <w:pPr>
        <w:pStyle w:val="Odstavecseseznamem"/>
        <w:numPr>
          <w:ilvl w:val="0"/>
          <w:numId w:val="3"/>
        </w:numPr>
        <w:spacing w:after="12" w:line="240" w:lineRule="auto"/>
        <w:rPr>
          <w:rFonts w:ascii="Times New Roman" w:hAnsi="Times New Roman" w:cs="Times New Roman"/>
          <w:sz w:val="24"/>
        </w:rPr>
      </w:pPr>
      <w:r w:rsidRPr="0048675D">
        <w:rPr>
          <w:rFonts w:ascii="Times New Roman" w:hAnsi="Times New Roman" w:cs="Times New Roman"/>
          <w:b/>
          <w:sz w:val="24"/>
        </w:rPr>
        <w:t xml:space="preserve">Na budově SDH Záhornice Velká </w:t>
      </w:r>
      <w:proofErr w:type="gramStart"/>
      <w:r w:rsidRPr="0048675D">
        <w:rPr>
          <w:rFonts w:ascii="Times New Roman" w:hAnsi="Times New Roman" w:cs="Times New Roman"/>
          <w:b/>
          <w:sz w:val="24"/>
        </w:rPr>
        <w:t>č.p.</w:t>
      </w:r>
      <w:proofErr w:type="gramEnd"/>
      <w:r w:rsidRPr="0048675D">
        <w:rPr>
          <w:rFonts w:ascii="Times New Roman" w:hAnsi="Times New Roman" w:cs="Times New Roman"/>
          <w:b/>
          <w:sz w:val="24"/>
        </w:rPr>
        <w:t xml:space="preserve"> 11 - </w:t>
      </w:r>
      <w:r w:rsidRPr="0048675D">
        <w:rPr>
          <w:rFonts w:ascii="Times New Roman" w:hAnsi="Times New Roman" w:cs="Times New Roman"/>
          <w:sz w:val="24"/>
        </w:rPr>
        <w:t>spouští se tlačítkem umístěným na budově u hlavních dveří, jedná se o lokální sirénu</w:t>
      </w:r>
    </w:p>
    <w:p w:rsidR="0048675D" w:rsidRDefault="0048675D" w:rsidP="0048675D">
      <w:pPr>
        <w:pStyle w:val="xl34"/>
        <w:spacing w:before="0" w:beforeAutospacing="0" w:after="0" w:afterAutospacing="0"/>
        <w:jc w:val="both"/>
        <w:rPr>
          <w:b/>
          <w:color w:val="000000"/>
          <w:u w:val="single"/>
        </w:rPr>
      </w:pPr>
    </w:p>
    <w:p w:rsidR="0048675D" w:rsidRPr="009D0CC4" w:rsidRDefault="0048675D" w:rsidP="0048675D">
      <w:pPr>
        <w:pStyle w:val="xl34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9D0CC4">
        <w:rPr>
          <w:b/>
          <w:color w:val="000000"/>
          <w:u w:val="single"/>
        </w:rPr>
        <w:t xml:space="preserve">Zvuk sirény: </w:t>
      </w:r>
    </w:p>
    <w:p w:rsidR="0048675D" w:rsidRDefault="0048675D" w:rsidP="0048675D">
      <w:pPr>
        <w:pStyle w:val="xl3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Signál v délce 2 x 25 sekund stálý tón s 1 x 10 sekundovou prodlevou (25 sekund stálý tón, 10 sekund prodleva, 25 sekund stálý tón) ovládaná systémem JSVV z operačního střediska HZS Královéhradeckého kraje nebo tlačítkem na budově.</w:t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Čl.9</w:t>
      </w:r>
      <w:proofErr w:type="gramEnd"/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Seznam sil a prostředků jednotek požární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ochrany  podle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výpisu z požárního poplachového plánu Královehradeckého kraje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Seznam sil a prostředků jednotek požární ochrany je uveden v příloze č. 1 této vyhlášky. 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Čl.10</w:t>
      </w:r>
      <w:proofErr w:type="gramEnd"/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Zrušovací ustanovení </w:t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Touto vyhláškou se ruší Obecně závazná vyhláška ze dne </w:t>
      </w:r>
      <w:proofErr w:type="gramStart"/>
      <w:r>
        <w:rPr>
          <w:rFonts w:ascii="Times New Roman" w:hAnsi="Times New Roman" w:cs="Times New Roman"/>
          <w:sz w:val="24"/>
        </w:rPr>
        <w:t>1.5.1999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ind w:left="36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Čl.11</w:t>
      </w:r>
      <w:proofErr w:type="gramEnd"/>
    </w:p>
    <w:p w:rsidR="0048675D" w:rsidRDefault="0048675D" w:rsidP="0048675D">
      <w:pPr>
        <w:spacing w:after="12" w:line="240" w:lineRule="auto"/>
        <w:ind w:left="36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Účinnost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Tato obecně závazná vyhláška nabývá účinnosti patnáctým dnem po dni jeho zveřejnění na úřední desce obce Trnov.  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053E64" w:rsidRDefault="00053E64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053E64" w:rsidP="0048675D">
      <w:pPr>
        <w:spacing w:after="12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Ing. Petra </w:t>
      </w:r>
      <w:proofErr w:type="gramStart"/>
      <w:r>
        <w:rPr>
          <w:rFonts w:ascii="Times New Roman" w:hAnsi="Times New Roman" w:cs="Times New Roman"/>
          <w:sz w:val="24"/>
        </w:rPr>
        <w:t>Hartmanová  v.</w:t>
      </w:r>
      <w:proofErr w:type="gramEnd"/>
      <w:r>
        <w:rPr>
          <w:rFonts w:ascii="Times New Roman" w:hAnsi="Times New Roman" w:cs="Times New Roman"/>
          <w:sz w:val="24"/>
        </w:rPr>
        <w:t xml:space="preserve"> r.</w:t>
      </w:r>
      <w:r w:rsidR="0048675D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                            Libor </w:t>
      </w:r>
      <w:proofErr w:type="gramStart"/>
      <w:r>
        <w:rPr>
          <w:rFonts w:ascii="Times New Roman" w:hAnsi="Times New Roman" w:cs="Times New Roman"/>
          <w:sz w:val="24"/>
        </w:rPr>
        <w:t>Červinka  v.</w:t>
      </w:r>
      <w:proofErr w:type="gramEnd"/>
      <w:r>
        <w:rPr>
          <w:rFonts w:ascii="Times New Roman" w:hAnsi="Times New Roman" w:cs="Times New Roman"/>
          <w:sz w:val="24"/>
        </w:rPr>
        <w:t xml:space="preserve"> r.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="00053E64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starosta                                                                        místostarosta</w:t>
      </w:r>
      <w:proofErr w:type="gramEnd"/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Vyvěšeno na úřední desce dne …</w:t>
      </w:r>
      <w:r w:rsidR="00C3012A">
        <w:rPr>
          <w:rFonts w:ascii="Times New Roman" w:hAnsi="Times New Roman" w:cs="Times New Roman"/>
          <w:b/>
          <w:sz w:val="24"/>
        </w:rPr>
        <w:t>……………</w:t>
      </w:r>
      <w:proofErr w:type="gramStart"/>
      <w:r w:rsidR="00C3012A">
        <w:rPr>
          <w:rFonts w:ascii="Times New Roman" w:hAnsi="Times New Roman" w:cs="Times New Roman"/>
          <w:b/>
          <w:sz w:val="24"/>
        </w:rPr>
        <w:t>…</w:t>
      </w:r>
      <w:r>
        <w:rPr>
          <w:rFonts w:ascii="Times New Roman" w:hAnsi="Times New Roman" w:cs="Times New Roman"/>
          <w:b/>
          <w:sz w:val="24"/>
        </w:rPr>
        <w:t>..</w:t>
      </w:r>
      <w:proofErr w:type="gramEnd"/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Sejmuto z úřední desky dne ……</w:t>
      </w:r>
      <w:r w:rsidR="00C3012A">
        <w:rPr>
          <w:rFonts w:ascii="Times New Roman" w:hAnsi="Times New Roman" w:cs="Times New Roman"/>
          <w:b/>
          <w:sz w:val="24"/>
        </w:rPr>
        <w:t>……………</w:t>
      </w:r>
      <w:proofErr w:type="gramStart"/>
      <w:r w:rsidR="00C3012A">
        <w:rPr>
          <w:rFonts w:ascii="Times New Roman" w:hAnsi="Times New Roman" w:cs="Times New Roman"/>
          <w:b/>
          <w:sz w:val="24"/>
        </w:rPr>
        <w:t>….</w:t>
      </w:r>
      <w:r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8A64F6" w:rsidRDefault="008A64F6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Příloha č. 1 k obecně závazné vyhlášce č.</w:t>
      </w:r>
      <w:r w:rsidR="006E12C1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b/>
          <w:sz w:val="24"/>
        </w:rPr>
        <w:t xml:space="preserve"> / 2022, kterou se vydává Požární řád obce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Seznam sil a prostředků jednotek požární ochrany z požárního poplachového plánu Královehradeckého kraje</w:t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125085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  <w:u w:val="single"/>
        </w:rPr>
        <w:t>Obec Trnov: Stupeň nebezpečí III B</w:t>
      </w:r>
    </w:p>
    <w:tbl>
      <w:tblPr>
        <w:tblpPr w:leftFromText="141" w:rightFromText="141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26"/>
        <w:gridCol w:w="2766"/>
        <w:gridCol w:w="2835"/>
      </w:tblGrid>
      <w:tr w:rsidR="0048675D" w:rsidTr="00B43988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První jednotka PO 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Druhá jednotka PO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Třetí jednotka PO</w:t>
            </w:r>
          </w:p>
        </w:tc>
      </w:tr>
      <w:tr w:rsidR="0048675D" w:rsidTr="00B43988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SDH </w:t>
            </w:r>
            <w:r>
              <w:rPr>
                <w:rFonts w:ascii="Times New Roman" w:hAnsi="Times New Roman" w:cs="Times New Roman"/>
                <w:b/>
                <w:sz w:val="24"/>
              </w:rPr>
              <w:t>Trnov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JPO </w:t>
            </w: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2A7C44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7C44">
              <w:rPr>
                <w:rFonts w:ascii="Times New Roman" w:hAnsi="Times New Roman" w:cs="Times New Roman"/>
                <w:b/>
                <w:sz w:val="24"/>
              </w:rPr>
              <w:t>HZS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A7C44">
              <w:rPr>
                <w:rFonts w:ascii="Times New Roman" w:hAnsi="Times New Roman" w:cs="Times New Roman"/>
                <w:b/>
                <w:sz w:val="24"/>
              </w:rPr>
              <w:t>Stanice Dobruška</w:t>
            </w:r>
          </w:p>
          <w:p w:rsidR="0048675D" w:rsidRPr="00125085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5085">
              <w:rPr>
                <w:rFonts w:ascii="Times New Roman" w:hAnsi="Times New Roman" w:cs="Times New Roman"/>
                <w:b/>
                <w:sz w:val="24"/>
              </w:rPr>
              <w:t>JPO I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SDH </w:t>
            </w:r>
            <w:r>
              <w:rPr>
                <w:rFonts w:ascii="Times New Roman" w:hAnsi="Times New Roman" w:cs="Times New Roman"/>
                <w:b/>
                <w:sz w:val="24"/>
              </w:rPr>
              <w:t>Opočno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>JPO II</w:t>
            </w:r>
          </w:p>
        </w:tc>
      </w:tr>
    </w:tbl>
    <w:p w:rsidR="0048675D" w:rsidRDefault="0048675D" w:rsidP="0048675D">
      <w:pPr>
        <w:spacing w:after="100"/>
        <w:rPr>
          <w:rFonts w:ascii="Times New Roman" w:hAnsi="Times New Roman" w:cs="Times New Roman"/>
          <w:sz w:val="24"/>
        </w:rPr>
      </w:pPr>
    </w:p>
    <w:p w:rsidR="0048675D" w:rsidRPr="00125085" w:rsidRDefault="0048675D" w:rsidP="0048675D">
      <w:pPr>
        <w:spacing w:after="100"/>
        <w:rPr>
          <w:rFonts w:ascii="Times New Roman" w:hAnsi="Times New Roman" w:cs="Times New Roman"/>
          <w:sz w:val="18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125085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  <w:u w:val="single"/>
        </w:rPr>
        <w:t xml:space="preserve">Obec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u w:val="single"/>
        </w:rPr>
        <w:t>Houdkovice</w:t>
      </w:r>
      <w:proofErr w:type="spellEnd"/>
      <w:r>
        <w:rPr>
          <w:rFonts w:ascii="Times New Roman" w:hAnsi="Times New Roman" w:cs="Times New Roman"/>
          <w:b/>
          <w:sz w:val="32"/>
          <w:u w:val="single"/>
        </w:rPr>
        <w:t xml:space="preserve"> : Stupeň</w:t>
      </w:r>
      <w:proofErr w:type="gramEnd"/>
      <w:r>
        <w:rPr>
          <w:rFonts w:ascii="Times New Roman" w:hAnsi="Times New Roman" w:cs="Times New Roman"/>
          <w:b/>
          <w:sz w:val="32"/>
          <w:u w:val="single"/>
        </w:rPr>
        <w:t xml:space="preserve"> nebezpečí III B</w:t>
      </w:r>
    </w:p>
    <w:tbl>
      <w:tblPr>
        <w:tblpPr w:leftFromText="141" w:rightFromText="141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26"/>
        <w:gridCol w:w="2766"/>
        <w:gridCol w:w="2835"/>
      </w:tblGrid>
      <w:tr w:rsidR="0048675D" w:rsidTr="00B43988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První jednotka PO 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Druhá jednotka PO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Třetí jednotka PO</w:t>
            </w:r>
          </w:p>
        </w:tc>
      </w:tr>
      <w:tr w:rsidR="0048675D" w:rsidTr="00B43988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SDH </w:t>
            </w:r>
            <w:r>
              <w:rPr>
                <w:rFonts w:ascii="Times New Roman" w:hAnsi="Times New Roman" w:cs="Times New Roman"/>
                <w:b/>
                <w:sz w:val="24"/>
              </w:rPr>
              <w:t>Trnov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JPO </w:t>
            </w: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2A7C44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7C44">
              <w:rPr>
                <w:rFonts w:ascii="Times New Roman" w:hAnsi="Times New Roman" w:cs="Times New Roman"/>
                <w:b/>
                <w:sz w:val="24"/>
              </w:rPr>
              <w:t>HZS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A7C44">
              <w:rPr>
                <w:rFonts w:ascii="Times New Roman" w:hAnsi="Times New Roman" w:cs="Times New Roman"/>
                <w:b/>
                <w:sz w:val="24"/>
              </w:rPr>
              <w:t>Stanice Dobruška</w:t>
            </w:r>
          </w:p>
          <w:p w:rsidR="0048675D" w:rsidRPr="00125085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5085">
              <w:rPr>
                <w:rFonts w:ascii="Times New Roman" w:hAnsi="Times New Roman" w:cs="Times New Roman"/>
                <w:b/>
                <w:sz w:val="24"/>
              </w:rPr>
              <w:t>JPO I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SDH </w:t>
            </w:r>
            <w:r>
              <w:rPr>
                <w:rFonts w:ascii="Times New Roman" w:hAnsi="Times New Roman" w:cs="Times New Roman"/>
                <w:b/>
                <w:sz w:val="24"/>
              </w:rPr>
              <w:t>Solnice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>JPO II</w:t>
            </w:r>
          </w:p>
        </w:tc>
      </w:tr>
    </w:tbl>
    <w:p w:rsidR="0048675D" w:rsidRDefault="0048675D" w:rsidP="0048675D">
      <w:pPr>
        <w:spacing w:after="100"/>
        <w:rPr>
          <w:rFonts w:ascii="Times New Roman" w:hAnsi="Times New Roman" w:cs="Times New Roman"/>
          <w:sz w:val="16"/>
        </w:rPr>
      </w:pPr>
    </w:p>
    <w:p w:rsidR="0048675D" w:rsidRPr="00125085" w:rsidRDefault="0048675D" w:rsidP="0048675D">
      <w:pPr>
        <w:spacing w:after="100"/>
        <w:rPr>
          <w:rFonts w:ascii="Times New Roman" w:hAnsi="Times New Roman" w:cs="Times New Roman"/>
          <w:sz w:val="16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125085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  <w:u w:val="single"/>
        </w:rPr>
        <w:t>Obec Zádolí : Stupeň nebezpečí III B</w:t>
      </w:r>
    </w:p>
    <w:tbl>
      <w:tblPr>
        <w:tblpPr w:leftFromText="141" w:rightFromText="141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26"/>
        <w:gridCol w:w="2766"/>
        <w:gridCol w:w="2835"/>
      </w:tblGrid>
      <w:tr w:rsidR="0048675D" w:rsidTr="00B43988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První jednotka PO 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Druhá jednotka PO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Třetí jednotka PO</w:t>
            </w:r>
          </w:p>
        </w:tc>
      </w:tr>
      <w:tr w:rsidR="0048675D" w:rsidTr="00B43988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SDH </w:t>
            </w:r>
            <w:r>
              <w:rPr>
                <w:rFonts w:ascii="Times New Roman" w:hAnsi="Times New Roman" w:cs="Times New Roman"/>
                <w:b/>
                <w:sz w:val="24"/>
              </w:rPr>
              <w:t>Trnov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JPO </w:t>
            </w: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2A7C44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7C44">
              <w:rPr>
                <w:rFonts w:ascii="Times New Roman" w:hAnsi="Times New Roman" w:cs="Times New Roman"/>
                <w:b/>
                <w:sz w:val="24"/>
              </w:rPr>
              <w:t>HZS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A7C44">
              <w:rPr>
                <w:rFonts w:ascii="Times New Roman" w:hAnsi="Times New Roman" w:cs="Times New Roman"/>
                <w:b/>
                <w:sz w:val="24"/>
              </w:rPr>
              <w:t>Stanice Dobruška</w:t>
            </w:r>
          </w:p>
          <w:p w:rsidR="0048675D" w:rsidRPr="00125085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5085">
              <w:rPr>
                <w:rFonts w:ascii="Times New Roman" w:hAnsi="Times New Roman" w:cs="Times New Roman"/>
                <w:b/>
                <w:sz w:val="24"/>
              </w:rPr>
              <w:t>JPO I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SDH </w:t>
            </w:r>
            <w:r>
              <w:rPr>
                <w:rFonts w:ascii="Times New Roman" w:hAnsi="Times New Roman" w:cs="Times New Roman"/>
                <w:b/>
                <w:sz w:val="24"/>
              </w:rPr>
              <w:t>Opočno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>JPO II</w:t>
            </w:r>
          </w:p>
        </w:tc>
      </w:tr>
    </w:tbl>
    <w:p w:rsidR="0048675D" w:rsidRDefault="0048675D" w:rsidP="0048675D">
      <w:pPr>
        <w:spacing w:after="100"/>
        <w:rPr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32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125085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  <w:u w:val="single"/>
        </w:rPr>
        <w:t xml:space="preserve">Obec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Záhornice : Stupeň</w:t>
      </w:r>
      <w:proofErr w:type="gramEnd"/>
      <w:r>
        <w:rPr>
          <w:rFonts w:ascii="Times New Roman" w:hAnsi="Times New Roman" w:cs="Times New Roman"/>
          <w:b/>
          <w:sz w:val="32"/>
          <w:u w:val="single"/>
        </w:rPr>
        <w:t xml:space="preserve"> nebezpečí III B</w:t>
      </w:r>
    </w:p>
    <w:tbl>
      <w:tblPr>
        <w:tblpPr w:leftFromText="141" w:rightFromText="141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26"/>
        <w:gridCol w:w="2766"/>
        <w:gridCol w:w="2835"/>
      </w:tblGrid>
      <w:tr w:rsidR="0048675D" w:rsidTr="00B43988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První jednotka PO 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Druhá jednotka PO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Třetí jednotka PO</w:t>
            </w:r>
          </w:p>
        </w:tc>
      </w:tr>
      <w:tr w:rsidR="0048675D" w:rsidTr="00B43988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SDH </w:t>
            </w:r>
            <w:r>
              <w:rPr>
                <w:rFonts w:ascii="Times New Roman" w:hAnsi="Times New Roman" w:cs="Times New Roman"/>
                <w:b/>
                <w:sz w:val="24"/>
              </w:rPr>
              <w:t>Trnov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JPO </w:t>
            </w: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2A7C44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7C44">
              <w:rPr>
                <w:rFonts w:ascii="Times New Roman" w:hAnsi="Times New Roman" w:cs="Times New Roman"/>
                <w:b/>
                <w:sz w:val="24"/>
              </w:rPr>
              <w:t>HZS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A7C44">
              <w:rPr>
                <w:rFonts w:ascii="Times New Roman" w:hAnsi="Times New Roman" w:cs="Times New Roman"/>
                <w:b/>
                <w:sz w:val="24"/>
              </w:rPr>
              <w:t>Stanice Dobruška</w:t>
            </w:r>
          </w:p>
          <w:p w:rsidR="0048675D" w:rsidRPr="00125085" w:rsidRDefault="0048675D" w:rsidP="00B43988">
            <w:pPr>
              <w:spacing w:after="1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5085">
              <w:rPr>
                <w:rFonts w:ascii="Times New Roman" w:hAnsi="Times New Roman" w:cs="Times New Roman"/>
                <w:b/>
                <w:sz w:val="24"/>
              </w:rPr>
              <w:t>JPO I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 xml:space="preserve">SDH </w:t>
            </w:r>
            <w:r>
              <w:rPr>
                <w:rFonts w:ascii="Times New Roman" w:hAnsi="Times New Roman" w:cs="Times New Roman"/>
                <w:b/>
                <w:sz w:val="24"/>
              </w:rPr>
              <w:t>Opočno</w:t>
            </w:r>
          </w:p>
          <w:p w:rsidR="0048675D" w:rsidRPr="0038343B" w:rsidRDefault="0048675D" w:rsidP="00B439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343B">
              <w:rPr>
                <w:rFonts w:ascii="Times New Roman" w:hAnsi="Times New Roman" w:cs="Times New Roman"/>
                <w:b/>
                <w:sz w:val="24"/>
              </w:rPr>
              <w:t>JPO II</w:t>
            </w:r>
          </w:p>
        </w:tc>
      </w:tr>
    </w:tbl>
    <w:p w:rsidR="0048675D" w:rsidRDefault="0048675D" w:rsidP="0048675D">
      <w:pPr>
        <w:spacing w:after="100"/>
        <w:rPr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6E12C1" w:rsidRDefault="006E12C1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6E12C1" w:rsidRDefault="006E12C1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6E12C1" w:rsidRDefault="006E12C1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6E12C1" w:rsidRDefault="006E12C1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Příloha č. 2 k obecně závazné vyhlášce č.</w:t>
      </w:r>
      <w:r w:rsidR="006E12C1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b/>
          <w:sz w:val="24"/>
        </w:rPr>
        <w:t xml:space="preserve"> / 2022, kterou se vydává Požární řád obce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Požární technika a věcné prostředky požární ochrany JSDH Obce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3544"/>
        <w:gridCol w:w="880"/>
      </w:tblGrid>
      <w:tr w:rsidR="0048675D" w:rsidTr="00B4398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Název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jednotky :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Kategorie jednotky PO: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Požární technika a věcné prostředky: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12C1">
              <w:rPr>
                <w:rFonts w:ascii="Times New Roman" w:hAnsi="Times New Roman" w:cs="Times New Roman"/>
                <w:b/>
                <w:sz w:val="24"/>
              </w:rPr>
              <w:t>Počet:</w:t>
            </w:r>
          </w:p>
        </w:tc>
      </w:tr>
      <w:tr w:rsidR="0048675D" w:rsidTr="00B4398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JSDH obce Trnov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JPO III.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CAS RENAULT MIDLUM</w:t>
            </w:r>
          </w:p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 – L1Z FORD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</w:tbl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</w:rPr>
      </w:pP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Příloha č.</w:t>
      </w:r>
      <w:r w:rsidR="00DD782C">
        <w:rPr>
          <w:rFonts w:ascii="Times New Roman" w:hAnsi="Times New Roman" w:cs="Times New Roman"/>
          <w:b/>
          <w:sz w:val="24"/>
        </w:rPr>
        <w:t xml:space="preserve"> 3 k obecně závazné vyhlášce č. 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/ </w:t>
      </w:r>
      <w:proofErr w:type="gramStart"/>
      <w:r>
        <w:rPr>
          <w:rFonts w:ascii="Times New Roman" w:hAnsi="Times New Roman" w:cs="Times New Roman"/>
          <w:b/>
          <w:sz w:val="24"/>
        </w:rPr>
        <w:t>2022 , kterou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se vydává Požární řád obce</w:t>
      </w:r>
    </w:p>
    <w:p w:rsidR="0048675D" w:rsidRDefault="0048675D" w:rsidP="0048675D">
      <w:pPr>
        <w:spacing w:after="12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Přehled zdrojů vody pro hašení požárů</w:t>
      </w: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48675D" w:rsidRDefault="0048675D" w:rsidP="0048675D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843"/>
        <w:gridCol w:w="2410"/>
      </w:tblGrid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Umístění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Typ zdroje vody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Kapacita/ počet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Využitelnost</w:t>
            </w:r>
          </w:p>
        </w:tc>
      </w:tr>
      <w:tr w:rsidR="0048675D" w:rsidTr="0048675D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Trnov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Požární hydranty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Pr="00443F26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</w:rPr>
            </w:pPr>
            <w:r w:rsidRPr="00443F26">
              <w:rPr>
                <w:rFonts w:ascii="Times New Roman" w:hAnsi="Times New Roman" w:cs="Times New Roman"/>
                <w:sz w:val="28"/>
              </w:rPr>
              <w:t>24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Celoročně</w:t>
            </w:r>
          </w:p>
        </w:tc>
      </w:tr>
      <w:tr w:rsidR="0048675D" w:rsidTr="0048675D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Požární nádrž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Pr="00443F26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</w:rPr>
            </w:pPr>
            <w:r w:rsidRPr="00443F26">
              <w:rPr>
                <w:rFonts w:ascii="Times New Roman" w:hAnsi="Times New Roman" w:cs="Times New Roman"/>
                <w:sz w:val="28"/>
              </w:rPr>
              <w:t xml:space="preserve">Hlavní </w:t>
            </w:r>
            <w:proofErr w:type="spellStart"/>
            <w:r w:rsidRPr="00443F26">
              <w:rPr>
                <w:rFonts w:ascii="Times New Roman" w:hAnsi="Times New Roman" w:cs="Times New Roman"/>
                <w:sz w:val="28"/>
              </w:rPr>
              <w:t>spodní-viditelná</w:t>
            </w:r>
            <w:proofErr w:type="spellEnd"/>
            <w:r w:rsidRPr="00443F26">
              <w:rPr>
                <w:rFonts w:ascii="Times New Roman" w:hAnsi="Times New Roman" w:cs="Times New Roman"/>
                <w:sz w:val="28"/>
              </w:rPr>
              <w:t xml:space="preserve"> nádrž 300 m</w:t>
            </w:r>
            <w:r w:rsidRPr="00443F26"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</w:p>
          <w:p w:rsidR="0048675D" w:rsidRPr="00443F26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443F26">
              <w:rPr>
                <w:rFonts w:ascii="Times New Roman" w:hAnsi="Times New Roman" w:cs="Times New Roman"/>
                <w:sz w:val="28"/>
              </w:rPr>
              <w:t>Horní nádrž 100 m</w:t>
            </w:r>
            <w:r w:rsidRPr="00443F26"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</w:p>
          <w:p w:rsidR="0048675D" w:rsidRPr="00443F26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Celoročně</w:t>
            </w: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Houdkovice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Požární hydranty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Pr="00443F26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</w:rPr>
            </w:pPr>
            <w:r w:rsidRPr="00443F26">
              <w:rPr>
                <w:rFonts w:ascii="Times New Roman" w:hAnsi="Times New Roman" w:cs="Times New Roman"/>
                <w:sz w:val="28"/>
              </w:rPr>
              <w:t>19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Celoročně</w:t>
            </w: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Zádolí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Požární hydranty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Pr="00443F26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</w:rPr>
            </w:pPr>
            <w:r w:rsidRPr="00443F26">
              <w:rPr>
                <w:rFonts w:ascii="Times New Roman" w:hAnsi="Times New Roman" w:cs="Times New Roman"/>
                <w:sz w:val="28"/>
              </w:rPr>
              <w:t>6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Celoročně</w:t>
            </w: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Záhornice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Požární hydranty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Pr="00443F26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</w:rPr>
            </w:pPr>
            <w:r w:rsidRPr="00443F26">
              <w:rPr>
                <w:rFonts w:ascii="Times New Roman" w:hAnsi="Times New Roman" w:cs="Times New Roman"/>
                <w:sz w:val="28"/>
              </w:rPr>
              <w:t>26 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Celoročně</w:t>
            </w: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675D" w:rsidTr="004867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5D" w:rsidRDefault="0048675D" w:rsidP="00B43988">
            <w:pPr>
              <w:spacing w:after="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8675D" w:rsidRDefault="0048675D" w:rsidP="0048675D"/>
    <w:p w:rsidR="00D8715A" w:rsidRDefault="00D8715A"/>
    <w:sectPr w:rsidR="00D8715A" w:rsidSect="0048675D">
      <w:footerReference w:type="default" r:id="rId8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09" w:rsidRDefault="001A0309">
      <w:pPr>
        <w:spacing w:after="0" w:line="240" w:lineRule="auto"/>
      </w:pPr>
      <w:r>
        <w:separator/>
      </w:r>
    </w:p>
  </w:endnote>
  <w:endnote w:type="continuationSeparator" w:id="0">
    <w:p w:rsidR="001A0309" w:rsidRDefault="001A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349587"/>
      <w:docPartObj>
        <w:docPartGallery w:val="Page Numbers (Bottom of Page)"/>
        <w:docPartUnique/>
      </w:docPartObj>
    </w:sdtPr>
    <w:sdtEndPr/>
    <w:sdtContent>
      <w:p w:rsidR="00977035" w:rsidRDefault="004867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82C">
          <w:rPr>
            <w:noProof/>
          </w:rPr>
          <w:t>7</w:t>
        </w:r>
        <w:r>
          <w:fldChar w:fldCharType="end"/>
        </w:r>
      </w:p>
    </w:sdtContent>
  </w:sdt>
  <w:p w:rsidR="00977035" w:rsidRDefault="001A03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09" w:rsidRDefault="001A0309">
      <w:pPr>
        <w:spacing w:after="0" w:line="240" w:lineRule="auto"/>
      </w:pPr>
      <w:r>
        <w:separator/>
      </w:r>
    </w:p>
  </w:footnote>
  <w:footnote w:type="continuationSeparator" w:id="0">
    <w:p w:rsidR="001A0309" w:rsidRDefault="001A0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53B1"/>
    <w:multiLevelType w:val="hybridMultilevel"/>
    <w:tmpl w:val="92B6D6E6"/>
    <w:lvl w:ilvl="0" w:tplc="DD9072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22BEC"/>
    <w:multiLevelType w:val="hybridMultilevel"/>
    <w:tmpl w:val="EC30A1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173D4"/>
    <w:multiLevelType w:val="hybridMultilevel"/>
    <w:tmpl w:val="33F8F9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476EA"/>
    <w:multiLevelType w:val="hybridMultilevel"/>
    <w:tmpl w:val="8940E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D3382"/>
    <w:multiLevelType w:val="hybridMultilevel"/>
    <w:tmpl w:val="5106A9A6"/>
    <w:lvl w:ilvl="0" w:tplc="E97CD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B4"/>
    <w:rsid w:val="00053E64"/>
    <w:rsid w:val="001726B4"/>
    <w:rsid w:val="001A0309"/>
    <w:rsid w:val="001A0E25"/>
    <w:rsid w:val="00362A98"/>
    <w:rsid w:val="00373891"/>
    <w:rsid w:val="0048675D"/>
    <w:rsid w:val="006E12C1"/>
    <w:rsid w:val="008633D3"/>
    <w:rsid w:val="008A64F6"/>
    <w:rsid w:val="00A335CD"/>
    <w:rsid w:val="00BB7B93"/>
    <w:rsid w:val="00C3012A"/>
    <w:rsid w:val="00D8715A"/>
    <w:rsid w:val="00DD782C"/>
    <w:rsid w:val="00ED4D68"/>
    <w:rsid w:val="00F4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7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867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867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75D"/>
    <w:pPr>
      <w:ind w:left="720"/>
      <w:contextualSpacing/>
    </w:pPr>
  </w:style>
  <w:style w:type="paragraph" w:customStyle="1" w:styleId="xl34">
    <w:name w:val="xl34"/>
    <w:basedOn w:val="Normln"/>
    <w:rsid w:val="004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8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8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75D"/>
  </w:style>
  <w:style w:type="paragraph" w:styleId="Textbubliny">
    <w:name w:val="Balloon Text"/>
    <w:basedOn w:val="Normln"/>
    <w:link w:val="TextbublinyChar"/>
    <w:uiPriority w:val="99"/>
    <w:semiHidden/>
    <w:unhideWhenUsed/>
    <w:rsid w:val="0005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7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867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867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75D"/>
    <w:pPr>
      <w:ind w:left="720"/>
      <w:contextualSpacing/>
    </w:pPr>
  </w:style>
  <w:style w:type="paragraph" w:customStyle="1" w:styleId="xl34">
    <w:name w:val="xl34"/>
    <w:basedOn w:val="Normln"/>
    <w:rsid w:val="004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8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8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75D"/>
  </w:style>
  <w:style w:type="paragraph" w:styleId="Textbubliny">
    <w:name w:val="Balloon Text"/>
    <w:basedOn w:val="Normln"/>
    <w:link w:val="TextbublinyChar"/>
    <w:uiPriority w:val="99"/>
    <w:semiHidden/>
    <w:unhideWhenUsed/>
    <w:rsid w:val="0005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1408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PBS-INKA-HP</dc:creator>
  <cp:lastModifiedBy>Obec</cp:lastModifiedBy>
  <cp:revision>8</cp:revision>
  <cp:lastPrinted>2022-12-14T11:17:00Z</cp:lastPrinted>
  <dcterms:created xsi:type="dcterms:W3CDTF">2022-12-14T10:34:00Z</dcterms:created>
  <dcterms:modified xsi:type="dcterms:W3CDTF">2022-12-14T11:19:00Z</dcterms:modified>
</cp:coreProperties>
</file>