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C57" w:rsidRPr="007A7C57" w:rsidRDefault="007A7C57">
      <w:pPr>
        <w:rPr>
          <w:b/>
          <w:bCs/>
          <w:noProof/>
          <w:sz w:val="28"/>
          <w:szCs w:val="28"/>
        </w:rPr>
      </w:pPr>
      <w:bookmarkStart w:id="0" w:name="_GoBack"/>
      <w:r w:rsidRPr="007A7C57">
        <w:rPr>
          <w:b/>
          <w:bCs/>
          <w:noProof/>
          <w:sz w:val="28"/>
          <w:szCs w:val="28"/>
        </w:rPr>
        <w:t>Příloha č. 1 k obecně závazné vyhlášce č. 3/2019</w:t>
      </w:r>
    </w:p>
    <w:bookmarkEnd w:id="0"/>
    <w:p w:rsidR="007A7C57" w:rsidRDefault="007A7C57">
      <w:pPr>
        <w:rPr>
          <w:noProof/>
        </w:rPr>
      </w:pPr>
    </w:p>
    <w:p w:rsidR="007A7C57" w:rsidRDefault="007A7C57">
      <w:pPr>
        <w:rPr>
          <w:noProof/>
        </w:rPr>
      </w:pPr>
    </w:p>
    <w:p w:rsidR="002255EE" w:rsidRDefault="007A7C57">
      <w:r>
        <w:rPr>
          <w:noProof/>
        </w:rPr>
        <w:drawing>
          <wp:inline distT="0" distB="0" distL="0" distR="0">
            <wp:extent cx="5753100" cy="26746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53100" cy="26746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57"/>
    <w:rsid w:val="002255EE"/>
    <w:rsid w:val="007A7C57"/>
    <w:rsid w:val="00CE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ECED6"/>
  <w15:chartTrackingRefBased/>
  <w15:docId w15:val="{FD965FB8-A579-4C48-B19D-B97BBBE1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47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2019-12-17T16:53:00Z</dcterms:created>
  <dcterms:modified xsi:type="dcterms:W3CDTF">2019-12-17T16:56:00Z</dcterms:modified>
</cp:coreProperties>
</file>