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Račice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Račice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Račice,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stanoví část společného školského obvodu mateřské školy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rPr/>
      </w:pPr>
      <w:r>
        <w:rPr>
          <w:rFonts w:cs="Arial" w:ascii="Arial" w:hAnsi="Arial"/>
        </w:rPr>
        <w:t xml:space="preserve">Zastupitelstvo obce Račice se na svém zasedání dne </w:t>
      </w:r>
      <w:r>
        <w:rPr>
          <w:rFonts w:cs="Arial" w:ascii="Arial" w:hAnsi="Arial"/>
        </w:rPr>
        <w:t xml:space="preserve">27. 4. 2023 </w:t>
      </w:r>
      <w:r>
        <w:rPr>
          <w:rFonts w:cs="Arial" w:ascii="Arial" w:hAnsi="Arial"/>
        </w:rPr>
        <w:t xml:space="preserve">usnesením č. </w:t>
      </w:r>
      <w:r>
        <w:rPr>
          <w:rFonts w:cs="Arial" w:ascii="Arial" w:hAnsi="Arial"/>
        </w:rPr>
        <w:t xml:space="preserve">02/02/2023 </w:t>
      </w:r>
      <w:r>
        <w:rPr>
          <w:rFonts w:cs="Arial" w:ascii="Arial" w:hAnsi="Arial"/>
        </w:rPr>
        <w:t xml:space="preserve">usneslo vydat na základě ustanovení § 178 odst. 2 písm. c) a § 179 odst. 3 zákona </w:t>
        <w:br/>
        <w:t>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Stanovení školských obvodů 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Na základě uzavřené dohody obcí Račice a městysem Bobrová o vytvoření společného školského obvodu mateřské školy je území obce Račice částí školského obvodu Mateřské školy Bobrová, příspěvková organizace, Bobrová č. ev. 14, 592 55 Bobrová, zřízené městysem Bobrová. 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header="708" w:top="1417" w:footer="708" w:bottom="1417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Jan Jež, v.r.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/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Hořínek Petr, v.r.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type w:val="continuous"/>
          <w:pgSz w:w="11906" w:h="16838"/>
          <w:pgMar w:left="1417" w:right="1417" w:header="708" w:top="1417" w:footer="708" w:bottom="1417" w:gutter="0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120"/>
        <w:rPr/>
      </w:pPr>
      <w:r>
        <w:rPr/>
      </w:r>
    </w:p>
    <w:sectPr>
      <w:type w:val="continuous"/>
      <w:pgSz w:w="11906" w:h="16838"/>
      <w:pgMar w:left="1417" w:right="1417" w:header="708" w:top="1417" w:footer="708" w:bottom="1417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95960991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79c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next w:val="Normal"/>
    <w:link w:val="Nadpis1Char"/>
    <w:uiPriority w:val="9"/>
    <w:qFormat/>
    <w:rsid w:val="005e1409"/>
    <w:pPr>
      <w:keepNext w:val="true"/>
      <w:keepLines/>
      <w:widowControl/>
      <w:bidi w:val="0"/>
      <w:spacing w:before="240" w:after="0"/>
      <w:jc w:val="both"/>
      <w:outlineLvl w:val="0"/>
    </w:pPr>
    <w:rPr>
      <w:rFonts w:eastAsia="" w:cs="" w:cstheme="majorBidi" w:eastAsiaTheme="majorEastAsia" w:ascii="Calibri" w:hAnsi="Calibri"/>
      <w:color w:val="000000" w:themeColor="text1"/>
      <w:kern w:val="0"/>
      <w:sz w:val="22"/>
      <w:szCs w:val="32"/>
      <w:lang w:val="cs-CZ" w:eastAsia="en-US" w:bidi="ar-SA"/>
    </w:rPr>
  </w:style>
  <w:style w:type="paragraph" w:styleId="Nadpis2">
    <w:name w:val="Heading 2"/>
    <w:next w:val="Normal"/>
    <w:link w:val="Nadpis2Char"/>
    <w:uiPriority w:val="9"/>
    <w:unhideWhenUsed/>
    <w:qFormat/>
    <w:rsid w:val="009c485b"/>
    <w:pPr>
      <w:keepLines/>
      <w:widowControl/>
      <w:bidi w:val="0"/>
      <w:spacing w:before="0" w:after="120"/>
      <w:jc w:val="both"/>
      <w:outlineLvl w:val="1"/>
    </w:pPr>
    <w:rPr>
      <w:rFonts w:eastAsia="" w:cs="" w:cstheme="majorBidi" w:eastAsiaTheme="majorEastAsia" w:ascii="Calibri" w:hAnsi="Calibri"/>
      <w:color w:val="auto"/>
      <w:kern w:val="0"/>
      <w:sz w:val="22"/>
      <w:szCs w:val="26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56b24"/>
    <w:rPr/>
  </w:style>
  <w:style w:type="character" w:styleId="ZpatChar" w:customStyle="1">
    <w:name w:val="Zápatí Char"/>
    <w:basedOn w:val="DefaultParagraphFont"/>
    <w:link w:val="Zpa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link w:val="Zkladntex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Internetový odkaz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ListLabel1">
    <w:name w:val="ListLabel 1"/>
    <w:qFormat/>
    <w:rPr>
      <w:sz w:val="32"/>
      <w:szCs w:val="3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32"/>
      <w:szCs w:val="3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f22b96"/>
    <w:pPr>
      <w:spacing w:lineRule="auto" w:line="276"/>
      <w:jc w:val="left"/>
    </w:pPr>
    <w:rPr>
      <w:rFonts w:ascii="Arial" w:hAnsi="Arial" w:cs="Arial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TOCHeading">
    <w:name w:val="TOC Heading"/>
    <w:basedOn w:val="Nadpis1"/>
    <w:next w:val="Normal"/>
    <w:uiPriority w:val="39"/>
    <w:unhideWhenUsed/>
    <w:qFormat/>
    <w:rsid w:val="005e1409"/>
    <w:pPr>
      <w:spacing w:lineRule="auto" w:line="25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LibreOffice/6.2.2.2$Windows_X86_64 LibreOffice_project/2b840030fec2aae0fd2658d8d4f9548af4e3518d</Application>
  <Pages>1</Pages>
  <Words>170</Words>
  <Characters>950</Characters>
  <CharactersWithSpaces>1106</CharactersWithSpaces>
  <Paragraphs>17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2023-04-04T12:36:00Z</dcterms:created>
  <dc:creator>Buřičová Lucie, Mgr.</dc:creator>
  <dc:description/>
  <dc:language>cs-CZ</dc:language>
  <cp:lastModifiedBy/>
  <cp:lastPrinted>2023-04-27T19:06:55Z</cp:lastPrinted>
  <dcterms:modified xsi:type="dcterms:W3CDTF">2023-04-27T19:08:20Z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